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360" w:lineRule="auto"/>
        <w:ind w:right="560"/>
        <w:rPr>
          <w:rFonts w:ascii="宋体" w:hAnsi="宋体" w:eastAsia="宋体"/>
          <w:color w:val="000000"/>
        </w:rPr>
      </w:pPr>
    </w:p>
    <w:p>
      <w:pPr>
        <w:spacing w:line="360" w:lineRule="auto"/>
        <w:ind w:right="56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统一社会信用代码：</w:t>
      </w:r>
    </w:p>
    <w:p>
      <w:pPr>
        <w:spacing w:line="360" w:lineRule="auto"/>
        <w:ind w:right="56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行政区划代码：</w:t>
      </w:r>
    </w:p>
    <w:p>
      <w:pPr>
        <w:spacing w:line="360" w:lineRule="auto"/>
        <w:ind w:right="56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隶属关系：</w:t>
      </w: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-58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20</w:t>
      </w:r>
      <w:r>
        <w:rPr>
          <w:rFonts w:ascii="宋体" w:hAnsi="宋体" w:eastAsia="宋体"/>
          <w:b/>
          <w:color w:val="000000"/>
          <w:sz w:val="36"/>
          <w:szCs w:val="36"/>
        </w:rPr>
        <w:t>20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年度普通高校创新信息采集报表</w:t>
      </w: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学校名称（盖章）：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学校代码：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主管部门：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学校地址：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邮政编码：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</w:p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</w:p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填表人（签章）：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填表人联系电话：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学校总复核人（签章）：</w:t>
            </w:r>
            <w:r>
              <w:rPr>
                <w:rFonts w:ascii="宋体" w:hAnsi="宋体" w:eastAsia="宋体"/>
                <w:color w:val="000000"/>
              </w:rPr>
              <w:t xml:space="preserve"> 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学校校（院）长（签章）：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省厅局委主管人员（签章）：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360" w:lineRule="auto"/>
              <w:ind w:right="-109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省厅局委报出时间：</w:t>
            </w:r>
          </w:p>
        </w:tc>
        <w:tc>
          <w:tcPr>
            <w:tcW w:w="4870" w:type="dxa"/>
          </w:tcPr>
          <w:p>
            <w:pPr>
              <w:spacing w:line="360" w:lineRule="auto"/>
              <w:ind w:right="560"/>
              <w:rPr>
                <w:rFonts w:ascii="宋体" w:hAnsi="宋体" w:eastAsia="宋体"/>
                <w:color w:val="000000"/>
              </w:rPr>
            </w:pPr>
          </w:p>
        </w:tc>
      </w:tr>
    </w:tbl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276" w:lineRule="auto"/>
        <w:ind w:right="560"/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全国普通高校科技创新调查课题组</w:t>
      </w:r>
    </w:p>
    <w:p>
      <w:pPr>
        <w:spacing w:line="276" w:lineRule="auto"/>
        <w:ind w:right="560"/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二〇二〇年十二月</w:t>
      </w:r>
    </w:p>
    <w:p>
      <w:pPr>
        <w:spacing w:line="480" w:lineRule="auto"/>
        <w:ind w:right="560"/>
        <w:rPr>
          <w:rFonts w:ascii="宋体" w:hAnsi="宋体" w:eastAsia="宋体"/>
          <w:b/>
          <w:color w:val="000000"/>
        </w:rPr>
      </w:pPr>
      <w:r>
        <w:rPr>
          <w:rFonts w:hint="eastAsia" w:ascii="宋体" w:hAnsi="宋体" w:eastAsia="宋体"/>
          <w:b/>
          <w:color w:val="000000"/>
        </w:rPr>
        <w:t>学校代码：</w:t>
      </w:r>
      <w:r>
        <w:rPr>
          <w:rFonts w:hint="eastAsia" w:ascii="宋体" w:hAnsi="宋体" w:eastAsia="宋体"/>
          <w:b/>
          <w:color w:val="000000"/>
          <w:u w:val="single"/>
        </w:rPr>
        <w:t xml:space="preserve">   </w:t>
      </w:r>
      <w:r>
        <w:rPr>
          <w:rFonts w:ascii="宋体" w:hAnsi="宋体" w:eastAsia="宋体"/>
          <w:b/>
          <w:color w:val="000000"/>
          <w:u w:val="single"/>
        </w:rPr>
        <w:t xml:space="preserve">                             </w:t>
      </w:r>
      <w:r>
        <w:rPr>
          <w:rFonts w:ascii="宋体" w:hAnsi="宋体" w:eastAsia="宋体"/>
          <w:b/>
          <w:color w:val="000000"/>
        </w:rPr>
        <w:t xml:space="preserve"> </w:t>
      </w:r>
      <w:r>
        <w:rPr>
          <w:rFonts w:ascii="宋体" w:hAnsi="宋体" w:eastAsia="宋体"/>
          <w:b/>
          <w:color w:val="FFFFFF"/>
        </w:rPr>
        <w:t xml:space="preserve">wo </w:t>
      </w:r>
    </w:p>
    <w:p>
      <w:pPr>
        <w:spacing w:line="480" w:lineRule="auto"/>
        <w:ind w:right="560"/>
        <w:rPr>
          <w:rFonts w:ascii="宋体" w:hAnsi="宋体" w:eastAsia="宋体"/>
          <w:b/>
          <w:color w:val="000000"/>
        </w:rPr>
      </w:pPr>
      <w:r>
        <w:rPr>
          <w:rFonts w:hint="eastAsia" w:ascii="宋体" w:hAnsi="宋体" w:eastAsia="宋体"/>
          <w:b/>
          <w:color w:val="000000"/>
        </w:rPr>
        <w:t>学校名称：</w:t>
      </w:r>
      <w:r>
        <w:rPr>
          <w:rFonts w:hint="eastAsia" w:ascii="宋体" w:hAnsi="宋体" w:eastAsia="宋体"/>
          <w:b/>
          <w:color w:val="000000"/>
          <w:u w:val="single"/>
        </w:rPr>
        <w:t xml:space="preserve">   </w:t>
      </w:r>
      <w:r>
        <w:rPr>
          <w:rFonts w:ascii="宋体" w:hAnsi="宋体" w:eastAsia="宋体"/>
          <w:b/>
          <w:color w:val="000000"/>
          <w:u w:val="single"/>
        </w:rPr>
        <w:t xml:space="preserve">                             </w:t>
      </w:r>
      <w:r>
        <w:rPr>
          <w:rFonts w:ascii="宋体" w:hAnsi="宋体" w:eastAsia="宋体"/>
          <w:b/>
          <w:color w:val="000000"/>
        </w:rPr>
        <w:t xml:space="preserve"> </w:t>
      </w:r>
      <w:r>
        <w:rPr>
          <w:rFonts w:ascii="宋体" w:hAnsi="宋体" w:eastAsia="宋体"/>
          <w:b/>
          <w:color w:val="FFFFFF"/>
        </w:rPr>
        <w:t>wo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237"/>
        <w:gridCol w:w="1134"/>
        <w:gridCol w:w="13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计量单位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一、创新人才培养情况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01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去企业就业的专科毕业生人数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02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去企业就业的本科毕业生人数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03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去企业就业的硕士毕业生人数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04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去企业就业的博士毕业生人数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学校与企业联合共建校内实习、实训、实践基地数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学校与企业联合共建校外实习、实训、实践基地数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学校与企业共建的创新创业基地数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08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学校与企业合作编写教材数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册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09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学校与企业合作开发课程数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门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学校开设的创业课程数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门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Cs w:val="21"/>
              </w:rPr>
              <w:t>11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在校生创业项目数（正式立项或注册）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Cs w:val="21"/>
              </w:rPr>
              <w:t>12</w:t>
            </w:r>
          </w:p>
        </w:tc>
        <w:tc>
          <w:tcPr>
            <w:tcW w:w="6237" w:type="dxa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国家级大学生创新创业训练计划立项项目数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bottom w:val="single" w:color="auto" w:sz="4" w:space="0"/>
            </w:tcBorders>
            <w:noWrap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6237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为学生设立的奖学金金额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元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二、师资队伍与社会服务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具有累计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年以上企业工作经验的专任教师数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学校派去企业实践锻炼累计3个月及以上的专任教师数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学校拥有外聘兼职教师（校聘）总数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ind w:firstLine="66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其中：来自企业、行业的教师数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来自境外的教师数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企业、行业外聘兼职教师授课的课时总数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课时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Cs w:val="21"/>
              </w:rPr>
              <w:t>20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专任教师参与行业、企业技术咨询和技术服务的数量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21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学校承接企业员工培训数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ind w:firstLine="66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其中：为第二产业培训企业员工数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23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为第三产业培训企业员工数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三、产学研合作的科研创新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学校与企业合作申报获得纵向科研项目立项数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学校与企业合作申报获得纵向科研项目立项金额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学校与企业合作申报获得纵向科研项目的当年实际到账经费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学校拥有与企业共建研发机构数（包括实验室、研究中心等）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与企业共同发表科技论文数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篇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Cs w:val="21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与企业共同获得的发明专利授权数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件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0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学校参与国家产业技术创新战略联盟数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学校参与省级产业技术创新战略联盟数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企业委托的科研项目数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委托科研项目的企业数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承担企业委托科研项目的专任教师数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人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企业委托的科研项目合同金额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企业委托的科研项目当年实际到账经费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四、创新技术转移与成果转化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学校专门设置的技术转移机构数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学校专门设置的技术转移机构名称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—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学校专门设置的技术转移机构专职工作人员数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Cs w:val="21"/>
              </w:rPr>
              <w:t>40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学校专门设置的技术转移机构兼职工作人员数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学校专门设置的技术转移网站数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学校专门设置的技术转移网站更新周期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天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FF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依托本单位科技成果成立的企业数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44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本年以本单位知识产权作价投资形式注册的企业数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个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45</w:t>
            </w:r>
          </w:p>
        </w:tc>
        <w:tc>
          <w:tcPr>
            <w:tcW w:w="6237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本年以本单位知识产权作价投资合计折价金额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千元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</w:tbl>
    <w:p>
      <w:pPr>
        <w:spacing w:line="560" w:lineRule="exact"/>
        <w:ind w:right="56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*考虑到创新调查涉及面广、综合性强，建议学校党政办公室（校长办公室）牵头，统筹校内相关部门联合完成此项工作。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0"/>
    <w:rsid w:val="002F6E40"/>
    <w:rsid w:val="007765C0"/>
    <w:rsid w:val="007C4FA4"/>
    <w:rsid w:val="00C47962"/>
    <w:rsid w:val="00C94DC3"/>
    <w:rsid w:val="00D9333C"/>
    <w:rsid w:val="683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231</Words>
  <Characters>1323</Characters>
  <Lines>11</Lines>
  <Paragraphs>3</Paragraphs>
  <TotalTime>284</TotalTime>
  <ScaleCrop>false</ScaleCrop>
  <LinksUpToDate>false</LinksUpToDate>
  <CharactersWithSpaces>1551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2021-02-02T05:45:00Z</dcterms:created>
  <dc:creator>dell</dc:creator>
  <cp:lastModifiedBy>sophia</cp:lastModifiedBy>
  <dcterms:modified xsi:type="dcterms:W3CDTF">2021-03-17T07:35:24Z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