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1"/>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社区服务与管理</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8827"/>
      <w:bookmarkStart w:id="2" w:name="_Toc13626"/>
      <w:bookmarkStart w:id="3" w:name="_Toc26516"/>
      <w:bookmarkStart w:id="4" w:name="_Toc6321"/>
      <w:bookmarkStart w:id="5" w:name="_Toc28314"/>
      <w:bookmarkStart w:id="6" w:name="_Toc26382"/>
      <w:bookmarkStart w:id="7" w:name="_Toc26524"/>
      <w:bookmarkStart w:id="8" w:name="_Toc25851"/>
      <w:bookmarkStart w:id="9" w:name="_Toc24715"/>
      <w:bookmarkStart w:id="10" w:name="_Toc28939"/>
      <w:bookmarkStart w:id="11" w:name="_Toc10419"/>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34D87C78">
      <w:pPr>
        <w:pStyle w:val="9"/>
        <w:jc w:val="center"/>
        <w:rPr>
          <w:rFonts w:ascii="Times New Roman" w:hAnsi="Times New Roman" w:eastAsia="宋体" w:cstheme="minorBidi"/>
          <w:kern w:val="2"/>
          <w:sz w:val="20"/>
          <w:szCs w:val="24"/>
          <w:lang w:val="en-US" w:eastAsia="zh-CN" w:bidi="ar-SA"/>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r>
        <w:rPr>
          <w:lang w:val="en-US" w:eastAsia="zh-CN"/>
        </w:rPr>
        <w:fldChar w:fldCharType="begin"/>
      </w:r>
      <w:r>
        <w:rPr>
          <w:lang w:val="en-US" w:eastAsia="zh-CN"/>
        </w:rPr>
        <w:instrText xml:space="preserve">TOC \o "1-1" \h \u </w:instrText>
      </w:r>
      <w:r>
        <w:rPr>
          <w:lang w:val="en-US" w:eastAsia="zh-CN"/>
        </w:rPr>
        <w:fldChar w:fldCharType="separate"/>
      </w:r>
    </w:p>
    <w:p w14:paraId="45F4392D">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_Toc28111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《社会学基础》课程标准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_Toc28111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06BD3DF">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_Toc4398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《社区导论》课程标准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_Toc4398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6A5DC43">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_Toc11241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《社区政策法规》课程标准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_Toc11241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F37A319">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_Toc30304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《社区应用文写作》课程标准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_Toc30304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2FD9D74">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_Toc2935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《社会心理学》课程标准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_Toc2935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6430F9F">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_Toc24939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《社会工作方法》课程标准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_Toc24939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67E044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_Toc2004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《社会调查方法》课程标准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_Toc2004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F04AB35">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_Toc9212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《社区建设理论与实务》课程标准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_Toc9212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43D4088">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_Toc18634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《社区活动策划与实施》课程标准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_Toc18634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96CB8FD">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_Toc14397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《社会保障实务》课程标准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_Toc14397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E096B2C">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_Toc13118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《社区服务》课程标准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_Toc13118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07EB574">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_Toc32087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《老年社会工作》课程标准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_Toc32087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C0E439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_Toc26665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《社区行政与管理》课程标准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_Toc26665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2C61594">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_Toc7439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《社区工作礼仪》课程标准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_Toc7439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0888A22">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_Toc27710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《物业管理理论与实务》课程标准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_Toc27710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BBF616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_Toc2881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《人力资源管理》课程标准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_Toc2881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DA2BF2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_Toc17911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《普通话与口语技巧》课程标准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_Toc17911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EE62205">
      <w:pPr>
        <w:jc w:val="center"/>
        <w:rPr>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lang w:val="en-US" w:eastAsia="zh-CN"/>
        </w:rPr>
        <w:fldChar w:fldCharType="end"/>
      </w:r>
    </w:p>
    <w:p w14:paraId="250C76E2">
      <w:pPr>
        <w:pStyle w:val="2"/>
      </w:pPr>
      <w:bookmarkStart w:id="12" w:name="_Toc32166"/>
      <w:bookmarkStart w:id="13" w:name="_Toc18448"/>
      <w:bookmarkStart w:id="14" w:name="_Toc29134"/>
      <w:bookmarkStart w:id="15" w:name="_Toc28111"/>
      <w:bookmarkStart w:id="16" w:name="_Toc20887"/>
      <w:r>
        <w:rPr>
          <w:rFonts w:hint="eastAsia"/>
        </w:rPr>
        <w:t>《社会学基础》课程标准</w:t>
      </w:r>
      <w:bookmarkEnd w:id="12"/>
      <w:bookmarkEnd w:id="13"/>
      <w:bookmarkEnd w:id="14"/>
      <w:bookmarkEnd w:id="15"/>
    </w:p>
    <w:p w14:paraId="0A076C68">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0829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CBEF4D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7D703DFF">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社会学基础</w:t>
            </w:r>
          </w:p>
        </w:tc>
        <w:tc>
          <w:tcPr>
            <w:tcW w:w="534" w:type="pct"/>
            <w:tcBorders>
              <w:top w:val="single" w:color="auto" w:sz="4" w:space="0"/>
              <w:left w:val="single" w:color="auto" w:sz="4" w:space="0"/>
              <w:bottom w:val="single" w:color="auto" w:sz="4" w:space="0"/>
              <w:right w:val="single" w:color="auto" w:sz="4" w:space="0"/>
            </w:tcBorders>
            <w:vAlign w:val="center"/>
          </w:tcPr>
          <w:p w14:paraId="55F31D6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B924D8E">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s="宋体"/>
                <w:sz w:val="21"/>
                <w:szCs w:val="21"/>
              </w:rPr>
              <w:t>sw2203002</w:t>
            </w:r>
          </w:p>
        </w:tc>
      </w:tr>
      <w:tr w14:paraId="2885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4ACAAF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4EA2D3B6">
            <w:pPr>
              <w:jc w:val="center"/>
              <w:rPr>
                <w:sz w:val="21"/>
                <w:szCs w:val="21"/>
              </w:rPr>
            </w:pPr>
            <w:r>
              <w:rPr>
                <w:rFonts w:hint="eastAsia"/>
                <w:sz w:val="21"/>
                <w:szCs w:val="21"/>
              </w:rPr>
              <w:t>66学时</w:t>
            </w:r>
          </w:p>
        </w:tc>
        <w:tc>
          <w:tcPr>
            <w:tcW w:w="874" w:type="pct"/>
            <w:tcBorders>
              <w:top w:val="single" w:color="auto" w:sz="4" w:space="0"/>
              <w:left w:val="single" w:color="auto" w:sz="4" w:space="0"/>
              <w:bottom w:val="single" w:color="auto" w:sz="4" w:space="0"/>
              <w:right w:val="single" w:color="auto" w:sz="4" w:space="0"/>
            </w:tcBorders>
          </w:tcPr>
          <w:p w14:paraId="313CBF12">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5FB69C9D">
            <w:pPr>
              <w:jc w:val="center"/>
              <w:rPr>
                <w:sz w:val="21"/>
                <w:szCs w:val="21"/>
              </w:rPr>
            </w:pPr>
            <w:r>
              <w:rPr>
                <w:rFonts w:hint="eastAsia"/>
                <w:sz w:val="21"/>
                <w:szCs w:val="21"/>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13C2A6E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1894CCE">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32F2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780612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058130A">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社区管理与服务</w:t>
            </w:r>
          </w:p>
        </w:tc>
      </w:tr>
      <w:tr w14:paraId="569E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B31FD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5E262458">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 xml:space="preserve">专业基础课 </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7ABD5D7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476356E">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44593E3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204A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5B3D15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541971C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社区导论</w:t>
            </w:r>
          </w:p>
        </w:tc>
      </w:tr>
      <w:tr w14:paraId="20CE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0B0F1C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320990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社会心理学、社区建设理论与实务、社区活动策划与实施、社区服务</w:t>
            </w:r>
          </w:p>
        </w:tc>
      </w:tr>
      <w:tr w14:paraId="696A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0157C82">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tcPr>
          <w:p w14:paraId="427CFBAA">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社会学概论</w:t>
            </w:r>
            <w:r>
              <w:rPr>
                <w:rFonts w:ascii="Arial" w:hAnsi="Arial" w:eastAsia="宋体" w:cs="Arial"/>
                <w:sz w:val="21"/>
                <w:szCs w:val="21"/>
              </w:rPr>
              <w:t>》（</w:t>
            </w:r>
            <w:r>
              <w:rPr>
                <w:rFonts w:hint="eastAsia" w:ascii="Arial" w:hAnsi="Arial" w:eastAsia="宋体" w:cs="Arial"/>
                <w:sz w:val="21"/>
                <w:szCs w:val="21"/>
              </w:rPr>
              <w:t>徐祥运、刘杰，东北财经大学出版社，2020年出版，ISBN号9787565432613</w:t>
            </w:r>
            <w:r>
              <w:rPr>
                <w:rFonts w:ascii="Arial" w:hAnsi="Arial" w:eastAsia="宋体" w:cs="Arial"/>
                <w:sz w:val="21"/>
                <w:szCs w:val="21"/>
              </w:rPr>
              <w:t>)</w:t>
            </w:r>
          </w:p>
        </w:tc>
      </w:tr>
      <w:tr w14:paraId="2426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82BDA0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shd w:val="clear" w:color="auto" w:fill="auto"/>
          </w:tcPr>
          <w:p w14:paraId="20C8B6BD">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3C7E66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2E0C1C2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5618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EA2494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shd w:val="clear" w:color="auto" w:fill="auto"/>
          </w:tcPr>
          <w:p w14:paraId="59E78155">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FD319A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4EE4656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2FCA7E15">
      <w:pPr>
        <w:pStyle w:val="3"/>
        <w:bidi w:val="0"/>
      </w:pPr>
      <w:r>
        <w:rPr>
          <w:rFonts w:hint="eastAsia"/>
        </w:rPr>
        <w:t>二、课程定位</w:t>
      </w:r>
    </w:p>
    <w:p w14:paraId="75D07C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sz w:val="24"/>
        </w:rPr>
      </w:pPr>
      <w:r>
        <w:rPr>
          <w:rFonts w:hint="eastAsia" w:asciiTheme="minorEastAsia" w:hAnsiTheme="minorEastAsia" w:cstheme="minorEastAsia"/>
          <w:sz w:val="24"/>
        </w:rPr>
        <w:t>本课程是高职院校社区管理与服务专业的专业基础课程。</w:t>
      </w:r>
      <w:r>
        <w:rPr>
          <w:rFonts w:hint="eastAsia" w:ascii="宋体" w:hAnsi="宋体" w:eastAsia="宋体" w:cs="宋体"/>
          <w:sz w:val="24"/>
        </w:rPr>
        <w:t>使学生在理解、掌握社会学的概念、理论的基础上，能够运用理论去分析问题、解决问题。使同学们能够培养和建立起一种社会学的思维习惯和社会学的想象力。能够更加理性和深刻的看待自己，看待他人，看待社会关系。能够更加理性和客观的认识人类社会以及人与群体之间的关系。为专业核心课程的学习铺垫一种有厚度的理论视角，为同学们将来走向工作岗位，从事社区工作打下比较深厚的理论和思想基础。</w:t>
      </w:r>
    </w:p>
    <w:p w14:paraId="5425C2F7">
      <w:pPr>
        <w:pStyle w:val="3"/>
        <w:bidi w:val="0"/>
      </w:pPr>
      <w:r>
        <w:rPr>
          <w:rFonts w:hint="eastAsia"/>
        </w:rPr>
        <w:t>三、课程设计思路</w:t>
      </w:r>
    </w:p>
    <w:p w14:paraId="78742C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以“理论-实践-素养”为主线，基于社区工作的典型项目，系统构建“理论+实践+评估”三位一体的教学体系。该体系注重在职业能力培养中自然渗透思政元素，强调价值观引领与社会责任感塑造，推动学生在知识内化、技能实践与素养提升的过程中，实现从理论认知到实践能力的全面转化。</w:t>
      </w:r>
    </w:p>
    <w:p w14:paraId="2F70C0E9">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在教学设计上，采用项目驱动与任务导向相结合的方式，将课堂知识学习、社区实际工作、典型案例处理串联成闭环学习链。每个教学模块对应社区工作者核心能力项。通过对每一个具体项目的前期理论学习、中期实践操作、后期总结反思的整个建设流程的操作掌握，引导学生在完成具体任务的过程中，主动建构知识体系、锤炼操作技能，并同步深化对社区建设理论、服务伦理规范的理解与认同，确保职业素养与专业能力协同发展。</w:t>
      </w:r>
    </w:p>
    <w:p w14:paraId="70564763">
      <w:pPr>
        <w:pStyle w:val="3"/>
        <w:bidi w:val="0"/>
      </w:pPr>
      <w:r>
        <w:rPr>
          <w:rFonts w:hint="eastAsia"/>
        </w:rPr>
        <w:t>四、课程目标</w:t>
      </w:r>
    </w:p>
    <w:p w14:paraId="35A23E59">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5E1AEBBC">
      <w:pPr>
        <w:keepNext w:val="0"/>
        <w:keepLines w:val="0"/>
        <w:pageBreakBefore w:val="0"/>
        <w:widowControl w:val="0"/>
        <w:kinsoku/>
        <w:wordWrap/>
        <w:topLinePunct w:val="0"/>
        <w:autoSpaceDE/>
        <w:autoSpaceDN/>
        <w:bidi w:val="0"/>
        <w:adjustRightInd w:val="0"/>
        <w:snapToGrid w:val="0"/>
        <w:spacing w:line="440" w:lineRule="exact"/>
        <w:textAlignment w:val="auto"/>
        <w:rPr>
          <w:rFonts w:ascii="宋体" w:hAnsi="宋体" w:eastAsia="宋体" w:cs="宋体"/>
          <w:sz w:val="24"/>
        </w:rPr>
      </w:pPr>
      <w:r>
        <w:rPr>
          <w:rFonts w:hint="eastAsia" w:ascii="宋体" w:hAnsi="宋体" w:eastAsia="宋体" w:cs="宋体"/>
          <w:sz w:val="24"/>
        </w:rPr>
        <w:t>掌握社会学理论的主要内容，掌握社会学的概念及研究对象、研究方法，社会学的发展史，社会文化、人的社会化、社会角色、社会互动、社会群体、家庭与婚姻、社会组织、社会制度等内容。</w:t>
      </w:r>
      <w:r>
        <w:rPr>
          <w:rFonts w:hint="eastAsia" w:ascii="宋体" w:hAnsi="宋体" w:eastAsia="宋体" w:cs="宋体"/>
          <w:bCs/>
          <w:sz w:val="24"/>
        </w:rPr>
        <w:t>掌握必备的科学文化基础知识和人文社会科学知识。掌握服务对象生理、心理、社会发展特征及其与社会环境关系的基本知识。</w:t>
      </w:r>
    </w:p>
    <w:p w14:paraId="0D7DB4DC">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57CACACD">
      <w:pPr>
        <w:pStyle w:val="12"/>
        <w:keepNext w:val="0"/>
        <w:keepLines w:val="0"/>
        <w:pageBreakBefore w:val="0"/>
        <w:widowControl w:val="0"/>
        <w:kinsoku/>
        <w:wordWrap/>
        <w:overflowPunct w:val="0"/>
        <w:topLinePunct w:val="0"/>
        <w:autoSpaceDE/>
        <w:autoSpaceDN/>
        <w:bidi w:val="0"/>
        <w:spacing w:line="440" w:lineRule="exact"/>
        <w:ind w:firstLine="480" w:firstLineChars="200"/>
        <w:textAlignment w:val="auto"/>
        <w:rPr>
          <w:rFonts w:ascii="宋体" w:hAnsi="宋体" w:eastAsia="宋体" w:cs="宋体"/>
          <w:bCs/>
          <w:sz w:val="24"/>
        </w:rPr>
      </w:pPr>
      <w:r>
        <w:rPr>
          <w:rFonts w:hint="eastAsia" w:ascii="宋体" w:hAnsi="宋体" w:eastAsia="宋体" w:cs="宋体"/>
          <w:bCs/>
          <w:sz w:val="24"/>
        </w:rPr>
        <w:t>具有将社会学知识灵活运用到社区管理与服务的实践场景中，提升工作的专业性与有效性的能力；具有正确对待自然、对待社会、对待他人、对待自己的能力；具有运用人文社会科学知识，分析、解决问题的能力；具有探究学习、终身学习和可持续发展的能力；具有良好的语言、文字表达能力、沟通合作能力；</w:t>
      </w:r>
      <w:r>
        <w:rPr>
          <w:rFonts w:ascii="宋体" w:hAnsi="宋体" w:eastAsia="宋体" w:cs="宋体"/>
          <w:sz w:val="24"/>
        </w:rPr>
        <w:t>具有良好的人文素养与科学素养，具备职业生涯规划能力</w:t>
      </w:r>
      <w:r>
        <w:rPr>
          <w:rFonts w:hint="eastAsia" w:ascii="宋体" w:hAnsi="宋体" w:eastAsia="宋体" w:cs="宋体"/>
          <w:sz w:val="24"/>
        </w:rPr>
        <w:t>；</w:t>
      </w:r>
      <w:r>
        <w:rPr>
          <w:rFonts w:hint="eastAsia" w:ascii="宋体" w:hAnsi="宋体" w:eastAsia="宋体" w:cs="宋体"/>
          <w:bCs/>
          <w:sz w:val="24"/>
        </w:rPr>
        <w:t>具有整合知识和综合运用知识分析问题和解决问题的能力。</w:t>
      </w:r>
    </w:p>
    <w:p w14:paraId="153AFEE4">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00333256">
      <w:pPr>
        <w:keepNext w:val="0"/>
        <w:keepLines w:val="0"/>
        <w:pageBreakBefore w:val="0"/>
        <w:widowControl w:val="0"/>
        <w:kinsoku/>
        <w:wordWrap/>
        <w:topLinePunct w:val="0"/>
        <w:autoSpaceDE/>
        <w:autoSpaceDN/>
        <w:bidi w:val="0"/>
        <w:spacing w:line="440" w:lineRule="exact"/>
        <w:ind w:firstLine="480" w:firstLineChars="200"/>
        <w:textAlignment w:val="auto"/>
        <w:rPr>
          <w:rFonts w:ascii="宋体" w:hAnsi="宋体" w:eastAsia="宋体" w:cs="宋体"/>
          <w:bCs/>
          <w:sz w:val="24"/>
        </w:rPr>
      </w:pPr>
      <w:r>
        <w:rPr>
          <w:rFonts w:hint="eastAsia" w:ascii="宋体" w:hAnsi="宋体" w:eastAsia="宋体" w:cs="宋体"/>
          <w:bCs/>
          <w:sz w:val="24"/>
        </w:rPr>
        <w:t>具有健康的体魄、健全的心理和人格。培养尊重多元心理差异的职业素养，在社区工作中保持包容、理解的态度。树立科学的社会学价值观，秉持客观、理性的态度对待社区居民的心理与行为。</w:t>
      </w:r>
      <w:r>
        <w:rPr>
          <w:rFonts w:hint="eastAsia" w:ascii="MS Mincho" w:hAnsi="MS Mincho" w:eastAsia="MS Mincho" w:cs="MS Mincho"/>
          <w:bCs/>
          <w:sz w:val="24"/>
        </w:rPr>
        <w:t>​</w:t>
      </w:r>
      <w:r>
        <w:rPr>
          <w:rFonts w:hint="eastAsia" w:ascii="宋体" w:hAnsi="宋体" w:eastAsia="宋体" w:cs="宋体"/>
          <w:bCs/>
          <w:sz w:val="24"/>
        </w:rPr>
        <w:t>提升共情能力与沟通技巧，增强在社区工作中与不同人群建立良好关系的能力。</w:t>
      </w:r>
      <w:r>
        <w:rPr>
          <w:rFonts w:hint="eastAsia" w:ascii="宋体" w:hAnsi="宋体" w:eastAsia="宋体" w:cs="宋体"/>
          <w:sz w:val="24"/>
        </w:rPr>
        <w:t>具有爱岗敬业的精神，遵守职业道德准则和行为规范，具备社会责任感和担当精神。具有良好的语言表达能力、文字表达能力、沟通合作能力，具有较强的集体意识和团队合作意识。</w:t>
      </w:r>
    </w:p>
    <w:p w14:paraId="4D158FFB">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44974B05">
      <w:pPr>
        <w:pStyle w:val="12"/>
        <w:keepNext w:val="0"/>
        <w:keepLines w:val="0"/>
        <w:pageBreakBefore w:val="0"/>
        <w:widowControl w:val="0"/>
        <w:kinsoku/>
        <w:wordWrap/>
        <w:topLinePunct w:val="0"/>
        <w:autoSpaceDE/>
        <w:autoSpaceDN/>
        <w:bidi w:val="0"/>
        <w:spacing w:line="440" w:lineRule="exact"/>
        <w:ind w:firstLine="436"/>
        <w:textAlignment w:val="auto"/>
        <w:rPr>
          <w:rFonts w:ascii="宋体" w:hAnsi="宋体" w:eastAsia="宋体" w:cs="宋体"/>
          <w:sz w:val="24"/>
        </w:rPr>
      </w:pPr>
      <w:r>
        <w:rPr>
          <w:rFonts w:hint="eastAsia" w:ascii="宋体" w:hAnsi="宋体" w:eastAsia="宋体" w:cs="宋体"/>
          <w:sz w:val="24"/>
        </w:rPr>
        <w:t>让学生在理论的学习和实际的工作中更加深刻的理解和感受到社区工作的重要意义和社区工作存在的必要性，让学生拥有职业自豪感，培育学生爱岗敬业的精神，遵守职业道德准则和行为规范，具备社会责任感和担当精神。</w:t>
      </w:r>
    </w:p>
    <w:p w14:paraId="4A409210">
      <w:pPr>
        <w:pStyle w:val="3"/>
        <w:bidi w:val="0"/>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2347"/>
        <w:gridCol w:w="2948"/>
        <w:gridCol w:w="2113"/>
        <w:gridCol w:w="603"/>
      </w:tblGrid>
      <w:tr w14:paraId="08FB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33" w:type="pct"/>
          </w:tcPr>
          <w:p w14:paraId="1A2F33E2">
            <w:pPr>
              <w:adjustRightInd w:val="0"/>
              <w:snapToGrid w:val="0"/>
              <w:jc w:val="center"/>
              <w:rPr>
                <w:rFonts w:ascii="宋体" w:hAnsi="宋体" w:eastAsia="宋体" w:cs="宋体"/>
                <w:b/>
                <w:bCs/>
                <w:szCs w:val="21"/>
              </w:rPr>
            </w:pPr>
            <w:r>
              <w:rPr>
                <w:rFonts w:hint="eastAsia" w:ascii="宋体" w:hAnsi="宋体" w:eastAsia="宋体" w:cs="宋体"/>
                <w:b/>
                <w:bCs/>
                <w:szCs w:val="21"/>
              </w:rPr>
              <w:t>学习情境（项目）</w:t>
            </w:r>
          </w:p>
        </w:tc>
        <w:tc>
          <w:tcPr>
            <w:tcW w:w="1191" w:type="pct"/>
          </w:tcPr>
          <w:p w14:paraId="630375B2">
            <w:pPr>
              <w:adjustRightInd w:val="0"/>
              <w:snapToGrid w:val="0"/>
              <w:jc w:val="center"/>
              <w:rPr>
                <w:rFonts w:ascii="宋体" w:hAnsi="宋体" w:eastAsia="宋体" w:cs="宋体"/>
                <w:b/>
                <w:bCs/>
                <w:szCs w:val="21"/>
              </w:rPr>
            </w:pPr>
            <w:r>
              <w:rPr>
                <w:rFonts w:hint="eastAsia" w:ascii="宋体" w:hAnsi="宋体" w:eastAsia="宋体" w:cs="宋体"/>
                <w:b/>
                <w:bCs/>
                <w:szCs w:val="21"/>
              </w:rPr>
              <w:t>知识点</w:t>
            </w:r>
          </w:p>
        </w:tc>
        <w:tc>
          <w:tcPr>
            <w:tcW w:w="1496" w:type="pct"/>
          </w:tcPr>
          <w:p w14:paraId="6E6CCE10">
            <w:pPr>
              <w:adjustRightInd w:val="0"/>
              <w:snapToGrid w:val="0"/>
              <w:jc w:val="center"/>
              <w:rPr>
                <w:rFonts w:ascii="宋体" w:hAnsi="宋体" w:eastAsia="宋体" w:cs="宋体"/>
                <w:b/>
                <w:bCs/>
                <w:szCs w:val="21"/>
              </w:rPr>
            </w:pPr>
            <w:r>
              <w:rPr>
                <w:rFonts w:hint="eastAsia" w:ascii="宋体" w:hAnsi="宋体" w:eastAsia="宋体" w:cs="宋体"/>
                <w:b/>
                <w:bCs/>
                <w:szCs w:val="21"/>
              </w:rPr>
              <w:t>技能点</w:t>
            </w:r>
          </w:p>
        </w:tc>
        <w:tc>
          <w:tcPr>
            <w:tcW w:w="1072" w:type="pct"/>
          </w:tcPr>
          <w:p w14:paraId="76ECF10B">
            <w:pPr>
              <w:adjustRightInd w:val="0"/>
              <w:snapToGrid w:val="0"/>
              <w:jc w:val="center"/>
              <w:rPr>
                <w:rFonts w:ascii="宋体" w:hAnsi="宋体" w:eastAsia="宋体" w:cs="宋体"/>
                <w:b/>
                <w:bCs/>
                <w:szCs w:val="21"/>
              </w:rPr>
            </w:pPr>
            <w:r>
              <w:rPr>
                <w:rFonts w:hint="eastAsia" w:ascii="宋体" w:hAnsi="宋体" w:eastAsia="宋体" w:cs="宋体"/>
                <w:b/>
                <w:bCs/>
                <w:szCs w:val="21"/>
              </w:rPr>
              <w:t>思政元素</w:t>
            </w:r>
          </w:p>
        </w:tc>
        <w:tc>
          <w:tcPr>
            <w:tcW w:w="306" w:type="pct"/>
          </w:tcPr>
          <w:p w14:paraId="018693AE">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r>
      <w:tr w14:paraId="4652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center"/>
          </w:tcPr>
          <w:p w14:paraId="30B23354">
            <w:pPr>
              <w:rPr>
                <w:rFonts w:ascii="宋体" w:hAnsi="宋体" w:eastAsia="宋体" w:cs="宋体"/>
                <w:szCs w:val="21"/>
              </w:rPr>
            </w:pPr>
            <w:r>
              <w:rPr>
                <w:b/>
                <w:szCs w:val="21"/>
              </w:rPr>
              <w:t>项目一：什么是社会学</w:t>
            </w:r>
          </w:p>
        </w:tc>
        <w:tc>
          <w:tcPr>
            <w:tcW w:w="1191" w:type="pct"/>
            <w:vAlign w:val="center"/>
          </w:tcPr>
          <w:p w14:paraId="350B53CA">
            <w:pPr>
              <w:rPr>
                <w:rFonts w:ascii="宋体" w:hAnsi="宋体" w:eastAsia="宋体" w:cs="宋体"/>
                <w:szCs w:val="21"/>
              </w:rPr>
            </w:pPr>
            <w:r>
              <w:rPr>
                <w:rFonts w:ascii="宋体" w:hAnsi="宋体" w:eastAsia="宋体" w:cs="宋体"/>
                <w:szCs w:val="21"/>
              </w:rPr>
              <w:t>社会学的定义、社会学的学科地位及社会功能、社会学的发展历程</w:t>
            </w:r>
          </w:p>
        </w:tc>
        <w:tc>
          <w:tcPr>
            <w:tcW w:w="1496" w:type="pct"/>
            <w:vAlign w:val="center"/>
          </w:tcPr>
          <w:p w14:paraId="41CD9AA7">
            <w:pPr>
              <w:rPr>
                <w:rFonts w:ascii="宋体" w:hAnsi="宋体" w:eastAsia="宋体" w:cs="宋体"/>
                <w:szCs w:val="21"/>
              </w:rPr>
            </w:pPr>
            <w:r>
              <w:rPr>
                <w:szCs w:val="21"/>
              </w:rPr>
              <w:t>理解社会学的学科特点，理解社会学作为一门专业基础课程在社区管理与服务专业的学科体系中的地位与作用。</w:t>
            </w:r>
          </w:p>
        </w:tc>
        <w:tc>
          <w:tcPr>
            <w:tcW w:w="1072" w:type="pct"/>
            <w:vAlign w:val="center"/>
          </w:tcPr>
          <w:p w14:paraId="1C41A9B3">
            <w:pPr>
              <w:rPr>
                <w:szCs w:val="21"/>
              </w:rPr>
            </w:pPr>
            <w:r>
              <w:rPr>
                <w:szCs w:val="21"/>
              </w:rPr>
              <w:t>家国情怀：社区是社会的基本单元。</w:t>
            </w:r>
          </w:p>
          <w:p w14:paraId="5FAF0703">
            <w:pPr>
              <w:rPr>
                <w:rFonts w:ascii="宋体" w:hAnsi="宋体" w:eastAsia="宋体" w:cs="宋体"/>
                <w:szCs w:val="21"/>
              </w:rPr>
            </w:pPr>
            <w:r>
              <w:rPr>
                <w:rFonts w:hint="eastAsia"/>
                <w:szCs w:val="21"/>
              </w:rPr>
              <w:t>职业素养：增强职业责任感和职业自豪感。</w:t>
            </w:r>
          </w:p>
        </w:tc>
        <w:tc>
          <w:tcPr>
            <w:tcW w:w="306" w:type="pct"/>
            <w:vAlign w:val="center"/>
          </w:tcPr>
          <w:p w14:paraId="37EA9F52">
            <w:pPr>
              <w:rPr>
                <w:rFonts w:ascii="宋体" w:hAnsi="宋体" w:eastAsia="宋体" w:cs="宋体"/>
                <w:szCs w:val="21"/>
              </w:rPr>
            </w:pPr>
            <w:r>
              <w:rPr>
                <w:rFonts w:hint="eastAsia"/>
                <w:szCs w:val="21"/>
              </w:rPr>
              <w:t>6</w:t>
            </w:r>
          </w:p>
        </w:tc>
      </w:tr>
      <w:tr w14:paraId="19E0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center"/>
          </w:tcPr>
          <w:p w14:paraId="4B3EDCE1">
            <w:pPr>
              <w:rPr>
                <w:rFonts w:ascii="宋体" w:hAnsi="宋体" w:eastAsia="宋体" w:cs="宋体"/>
                <w:b/>
                <w:szCs w:val="21"/>
              </w:rPr>
            </w:pPr>
            <w:r>
              <w:rPr>
                <w:rFonts w:ascii="宋体" w:hAnsi="宋体" w:eastAsia="宋体" w:cs="宋体"/>
                <w:b/>
                <w:szCs w:val="21"/>
              </w:rPr>
              <w:t>项目二：社会学研究方法</w:t>
            </w:r>
          </w:p>
        </w:tc>
        <w:tc>
          <w:tcPr>
            <w:tcW w:w="1191" w:type="pct"/>
            <w:vAlign w:val="center"/>
          </w:tcPr>
          <w:p w14:paraId="3E3889FB">
            <w:pPr>
              <w:rPr>
                <w:rFonts w:ascii="宋体" w:hAnsi="宋体" w:eastAsia="宋体" w:cs="宋体"/>
                <w:szCs w:val="21"/>
              </w:rPr>
            </w:pPr>
            <w:r>
              <w:rPr>
                <w:rFonts w:ascii="宋体" w:hAnsi="宋体" w:eastAsia="宋体" w:cs="宋体"/>
                <w:szCs w:val="21"/>
              </w:rPr>
              <w:t>社会学研究方法的定义、社会学方法论比较、两种主要的社会学研究方法</w:t>
            </w:r>
          </w:p>
        </w:tc>
        <w:tc>
          <w:tcPr>
            <w:tcW w:w="1496" w:type="pct"/>
            <w:vAlign w:val="center"/>
          </w:tcPr>
          <w:p w14:paraId="510EE2C2">
            <w:pPr>
              <w:rPr>
                <w:rFonts w:ascii="宋体" w:hAnsi="宋体" w:eastAsia="宋体" w:cs="宋体"/>
                <w:szCs w:val="21"/>
              </w:rPr>
            </w:pPr>
            <w:r>
              <w:rPr>
                <w:szCs w:val="21"/>
              </w:rPr>
              <w:t>理解社会学的研究方法的学科特点，理解社会学作为一门专业基础课程在社区管理与服务专业的学科体系中的地位与作用。</w:t>
            </w:r>
          </w:p>
        </w:tc>
        <w:tc>
          <w:tcPr>
            <w:tcW w:w="1072" w:type="pct"/>
            <w:vAlign w:val="center"/>
          </w:tcPr>
          <w:p w14:paraId="0C1E9E8F">
            <w:pPr>
              <w:rPr>
                <w:rFonts w:ascii="宋体" w:hAnsi="宋体" w:eastAsia="宋体" w:cs="宋体"/>
                <w:szCs w:val="21"/>
              </w:rPr>
            </w:pPr>
            <w:r>
              <w:rPr>
                <w:rFonts w:hint="eastAsia"/>
                <w:szCs w:val="21"/>
              </w:rPr>
              <w:t>职业素养：增强职业责任感和职业自豪感。</w:t>
            </w:r>
          </w:p>
        </w:tc>
        <w:tc>
          <w:tcPr>
            <w:tcW w:w="306" w:type="pct"/>
            <w:vAlign w:val="center"/>
          </w:tcPr>
          <w:p w14:paraId="2913FF56">
            <w:pPr>
              <w:rPr>
                <w:rFonts w:ascii="宋体" w:hAnsi="宋体" w:eastAsia="宋体" w:cs="宋体"/>
                <w:szCs w:val="21"/>
              </w:rPr>
            </w:pPr>
            <w:r>
              <w:rPr>
                <w:rFonts w:hint="eastAsia"/>
                <w:szCs w:val="21"/>
              </w:rPr>
              <w:t>6</w:t>
            </w:r>
          </w:p>
        </w:tc>
      </w:tr>
      <w:tr w14:paraId="762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center"/>
          </w:tcPr>
          <w:p w14:paraId="4AF5484B">
            <w:pPr>
              <w:rPr>
                <w:rFonts w:ascii="宋体" w:hAnsi="宋体" w:eastAsia="宋体" w:cs="宋体"/>
                <w:b/>
                <w:szCs w:val="21"/>
              </w:rPr>
            </w:pPr>
            <w:r>
              <w:rPr>
                <w:rFonts w:ascii="宋体" w:hAnsi="宋体" w:eastAsia="宋体" w:cs="宋体"/>
                <w:b/>
                <w:szCs w:val="21"/>
              </w:rPr>
              <w:t>项目三：社会</w:t>
            </w:r>
          </w:p>
        </w:tc>
        <w:tc>
          <w:tcPr>
            <w:tcW w:w="1191" w:type="pct"/>
            <w:vAlign w:val="center"/>
          </w:tcPr>
          <w:p w14:paraId="516A4A7C">
            <w:pPr>
              <w:rPr>
                <w:rFonts w:ascii="宋体" w:hAnsi="宋体" w:eastAsia="宋体" w:cs="宋体"/>
                <w:szCs w:val="21"/>
              </w:rPr>
            </w:pPr>
            <w:r>
              <w:rPr>
                <w:szCs w:val="21"/>
              </w:rPr>
              <w:t>社会的定义、社会结构、社会类型、社会学考察社会的几种角度</w:t>
            </w:r>
          </w:p>
        </w:tc>
        <w:tc>
          <w:tcPr>
            <w:tcW w:w="1496" w:type="pct"/>
            <w:vAlign w:val="center"/>
          </w:tcPr>
          <w:p w14:paraId="37199B04">
            <w:pPr>
              <w:rPr>
                <w:rFonts w:ascii="宋体" w:hAnsi="宋体" w:eastAsia="宋体" w:cs="宋体"/>
                <w:szCs w:val="21"/>
              </w:rPr>
            </w:pPr>
            <w:r>
              <w:rPr>
                <w:rFonts w:ascii="宋体" w:hAnsi="宋体" w:eastAsia="宋体" w:cs="宋体"/>
                <w:szCs w:val="21"/>
              </w:rPr>
              <w:t>能够从社会结构、社会类型的角度去理解社区建设的意义和内容</w:t>
            </w:r>
          </w:p>
        </w:tc>
        <w:tc>
          <w:tcPr>
            <w:tcW w:w="1072" w:type="pct"/>
            <w:vAlign w:val="center"/>
          </w:tcPr>
          <w:p w14:paraId="277F4664">
            <w:pPr>
              <w:rPr>
                <w:szCs w:val="21"/>
              </w:rPr>
            </w:pPr>
            <w:r>
              <w:rPr>
                <w:rFonts w:hint="eastAsia"/>
                <w:szCs w:val="21"/>
              </w:rPr>
              <w:t>职业素养：增强职业责任感和职业自豪感。</w:t>
            </w:r>
          </w:p>
        </w:tc>
        <w:tc>
          <w:tcPr>
            <w:tcW w:w="306" w:type="pct"/>
            <w:vAlign w:val="center"/>
          </w:tcPr>
          <w:p w14:paraId="540204FE">
            <w:pPr>
              <w:rPr>
                <w:rFonts w:ascii="宋体" w:hAnsi="宋体" w:eastAsia="宋体" w:cs="宋体"/>
                <w:szCs w:val="21"/>
              </w:rPr>
            </w:pPr>
            <w:r>
              <w:rPr>
                <w:rFonts w:hint="eastAsia"/>
                <w:szCs w:val="21"/>
              </w:rPr>
              <w:t>6</w:t>
            </w:r>
          </w:p>
        </w:tc>
      </w:tr>
      <w:tr w14:paraId="5630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center"/>
          </w:tcPr>
          <w:p w14:paraId="04E7C824">
            <w:pPr>
              <w:rPr>
                <w:rFonts w:ascii="宋体" w:hAnsi="宋体" w:eastAsia="宋体" w:cs="宋体"/>
                <w:b/>
                <w:szCs w:val="21"/>
              </w:rPr>
            </w:pPr>
            <w:r>
              <w:rPr>
                <w:rFonts w:ascii="宋体" w:hAnsi="宋体" w:eastAsia="宋体" w:cs="宋体"/>
                <w:b/>
                <w:szCs w:val="21"/>
              </w:rPr>
              <w:t>项目四：文化</w:t>
            </w:r>
          </w:p>
        </w:tc>
        <w:tc>
          <w:tcPr>
            <w:tcW w:w="1191" w:type="pct"/>
            <w:vAlign w:val="center"/>
          </w:tcPr>
          <w:p w14:paraId="14E951C6">
            <w:pPr>
              <w:rPr>
                <w:rFonts w:ascii="宋体" w:hAnsi="宋体" w:eastAsia="宋体" w:cs="宋体"/>
                <w:szCs w:val="21"/>
              </w:rPr>
            </w:pPr>
            <w:r>
              <w:rPr>
                <w:rFonts w:ascii="宋体" w:hAnsi="宋体" w:eastAsia="宋体" w:cs="宋体"/>
                <w:szCs w:val="21"/>
              </w:rPr>
              <w:t>文化的概念、文化的结构、文化交流、文化变迁</w:t>
            </w:r>
          </w:p>
        </w:tc>
        <w:tc>
          <w:tcPr>
            <w:tcW w:w="1496" w:type="pct"/>
            <w:vAlign w:val="center"/>
          </w:tcPr>
          <w:p w14:paraId="4E1156AA">
            <w:pPr>
              <w:rPr>
                <w:rFonts w:ascii="宋体" w:hAnsi="宋体" w:eastAsia="宋体" w:cs="宋体"/>
                <w:szCs w:val="21"/>
              </w:rPr>
            </w:pPr>
            <w:r>
              <w:rPr>
                <w:szCs w:val="21"/>
              </w:rPr>
              <w:t>对社区文化建设的理解具有社会文化理论的厚度</w:t>
            </w:r>
          </w:p>
        </w:tc>
        <w:tc>
          <w:tcPr>
            <w:tcW w:w="1072" w:type="pct"/>
            <w:vAlign w:val="center"/>
          </w:tcPr>
          <w:p w14:paraId="06D00943">
            <w:pPr>
              <w:rPr>
                <w:szCs w:val="21"/>
              </w:rPr>
            </w:pPr>
            <w:r>
              <w:rPr>
                <w:rFonts w:hint="eastAsia"/>
                <w:szCs w:val="21"/>
              </w:rPr>
              <w:t>职业素养：增强职业责任感和职业自豪感。</w:t>
            </w:r>
          </w:p>
        </w:tc>
        <w:tc>
          <w:tcPr>
            <w:tcW w:w="306" w:type="pct"/>
            <w:vAlign w:val="center"/>
          </w:tcPr>
          <w:p w14:paraId="0804D96F">
            <w:pPr>
              <w:rPr>
                <w:rFonts w:ascii="宋体" w:hAnsi="宋体" w:eastAsia="宋体" w:cs="宋体"/>
                <w:szCs w:val="21"/>
              </w:rPr>
            </w:pPr>
            <w:r>
              <w:rPr>
                <w:rFonts w:hint="eastAsia" w:ascii="宋体" w:hAnsi="宋体" w:eastAsia="宋体" w:cs="宋体"/>
                <w:szCs w:val="21"/>
              </w:rPr>
              <w:t>6</w:t>
            </w:r>
          </w:p>
        </w:tc>
      </w:tr>
      <w:tr w14:paraId="10BF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center"/>
          </w:tcPr>
          <w:p w14:paraId="790B25BE">
            <w:pPr>
              <w:rPr>
                <w:rFonts w:ascii="宋体" w:hAnsi="宋体" w:eastAsia="宋体" w:cs="宋体"/>
                <w:b/>
                <w:szCs w:val="21"/>
              </w:rPr>
            </w:pPr>
            <w:r>
              <w:rPr>
                <w:rFonts w:ascii="宋体" w:hAnsi="宋体" w:eastAsia="宋体" w:cs="宋体"/>
                <w:b/>
                <w:szCs w:val="21"/>
              </w:rPr>
              <w:t>项目五：人的社会化</w:t>
            </w:r>
          </w:p>
        </w:tc>
        <w:tc>
          <w:tcPr>
            <w:tcW w:w="1191" w:type="pct"/>
            <w:vAlign w:val="center"/>
          </w:tcPr>
          <w:p w14:paraId="00FF41B3">
            <w:pPr>
              <w:rPr>
                <w:rFonts w:ascii="宋体" w:hAnsi="宋体" w:eastAsia="宋体" w:cs="宋体"/>
                <w:szCs w:val="21"/>
              </w:rPr>
            </w:pPr>
            <w:r>
              <w:rPr>
                <w:rFonts w:ascii="宋体" w:hAnsi="宋体" w:eastAsia="宋体" w:cs="宋体"/>
                <w:szCs w:val="21"/>
              </w:rPr>
              <w:t>社会化的定义、社会化的条件和主体、人格及社会化的有关理论、社会化的过程与问题</w:t>
            </w:r>
          </w:p>
        </w:tc>
        <w:tc>
          <w:tcPr>
            <w:tcW w:w="1496" w:type="pct"/>
            <w:vAlign w:val="center"/>
          </w:tcPr>
          <w:p w14:paraId="03225C50">
            <w:pPr>
              <w:rPr>
                <w:rFonts w:ascii="宋体" w:hAnsi="宋体" w:eastAsia="宋体" w:cs="宋体"/>
                <w:szCs w:val="21"/>
              </w:rPr>
            </w:pPr>
            <w:r>
              <w:rPr>
                <w:szCs w:val="21"/>
              </w:rPr>
              <w:t>运用社会化的相关理论分析、解释、解决个体成长、群体成长和人们在实际生活中存在的与社会化有关的一些问题。</w:t>
            </w:r>
          </w:p>
        </w:tc>
        <w:tc>
          <w:tcPr>
            <w:tcW w:w="1072" w:type="pct"/>
            <w:vAlign w:val="center"/>
          </w:tcPr>
          <w:p w14:paraId="51E0DA3C">
            <w:pPr>
              <w:rPr>
                <w:szCs w:val="21"/>
              </w:rPr>
            </w:pPr>
            <w:r>
              <w:rPr>
                <w:rFonts w:hint="eastAsia"/>
                <w:szCs w:val="21"/>
              </w:rPr>
              <w:t>职业素养：增强职业责任感和职业自豪感。</w:t>
            </w:r>
          </w:p>
        </w:tc>
        <w:tc>
          <w:tcPr>
            <w:tcW w:w="306" w:type="pct"/>
            <w:vAlign w:val="center"/>
          </w:tcPr>
          <w:p w14:paraId="604D40D2">
            <w:pPr>
              <w:rPr>
                <w:rFonts w:ascii="宋体" w:hAnsi="宋体" w:eastAsia="宋体" w:cs="宋体"/>
                <w:szCs w:val="21"/>
              </w:rPr>
            </w:pPr>
            <w:r>
              <w:rPr>
                <w:rFonts w:hint="eastAsia"/>
                <w:szCs w:val="21"/>
              </w:rPr>
              <w:t>6</w:t>
            </w:r>
          </w:p>
        </w:tc>
      </w:tr>
      <w:tr w14:paraId="0129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center"/>
          </w:tcPr>
          <w:p w14:paraId="67020F7F">
            <w:pPr>
              <w:rPr>
                <w:rFonts w:ascii="宋体" w:hAnsi="宋体" w:eastAsia="宋体" w:cs="宋体"/>
                <w:b/>
                <w:szCs w:val="21"/>
              </w:rPr>
            </w:pPr>
            <w:r>
              <w:rPr>
                <w:rFonts w:ascii="宋体" w:hAnsi="宋体" w:eastAsia="宋体" w:cs="宋体"/>
                <w:b/>
                <w:szCs w:val="21"/>
              </w:rPr>
              <w:t>项目六：社会角色</w:t>
            </w:r>
          </w:p>
        </w:tc>
        <w:tc>
          <w:tcPr>
            <w:tcW w:w="1191" w:type="pct"/>
            <w:vAlign w:val="center"/>
          </w:tcPr>
          <w:p w14:paraId="7F620BFC">
            <w:pPr>
              <w:rPr>
                <w:rFonts w:ascii="宋体" w:hAnsi="宋体" w:eastAsia="宋体" w:cs="宋体"/>
                <w:szCs w:val="21"/>
              </w:rPr>
            </w:pPr>
            <w:r>
              <w:rPr>
                <w:rFonts w:ascii="宋体" w:hAnsi="宋体" w:eastAsia="宋体" w:cs="宋体"/>
                <w:szCs w:val="21"/>
              </w:rPr>
              <w:t>社会角色的概念、社会角色的扮演、失调及调整</w:t>
            </w:r>
          </w:p>
        </w:tc>
        <w:tc>
          <w:tcPr>
            <w:tcW w:w="1496" w:type="pct"/>
            <w:vAlign w:val="center"/>
          </w:tcPr>
          <w:p w14:paraId="19CC2E01">
            <w:pPr>
              <w:rPr>
                <w:rFonts w:ascii="宋体" w:hAnsi="宋体" w:eastAsia="宋体" w:cs="宋体"/>
                <w:szCs w:val="21"/>
              </w:rPr>
            </w:pPr>
            <w:r>
              <w:rPr>
                <w:szCs w:val="21"/>
              </w:rPr>
              <w:t>运用社会角色的相关理论分析、解释、解决个体成长、群体成长和人们在实际生活中存在的与社会角色有关的一些问题。</w:t>
            </w:r>
          </w:p>
        </w:tc>
        <w:tc>
          <w:tcPr>
            <w:tcW w:w="1072" w:type="pct"/>
            <w:vAlign w:val="center"/>
          </w:tcPr>
          <w:p w14:paraId="1D11B7E0">
            <w:pPr>
              <w:rPr>
                <w:szCs w:val="21"/>
              </w:rPr>
            </w:pPr>
            <w:r>
              <w:rPr>
                <w:rFonts w:hint="eastAsia"/>
                <w:szCs w:val="21"/>
              </w:rPr>
              <w:t>职业素养：增强职业责任感和职业自豪感。</w:t>
            </w:r>
          </w:p>
          <w:p w14:paraId="3F525ACE">
            <w:pPr>
              <w:rPr>
                <w:rFonts w:ascii="宋体" w:hAnsi="宋体" w:eastAsia="宋体" w:cs="宋体"/>
                <w:szCs w:val="21"/>
              </w:rPr>
            </w:pPr>
            <w:r>
              <w:rPr>
                <w:szCs w:val="21"/>
              </w:rPr>
              <w:t>共建共治共享，多元主体协作。</w:t>
            </w:r>
          </w:p>
        </w:tc>
        <w:tc>
          <w:tcPr>
            <w:tcW w:w="306" w:type="pct"/>
            <w:vAlign w:val="center"/>
          </w:tcPr>
          <w:p w14:paraId="0C059DB4">
            <w:pPr>
              <w:rPr>
                <w:rFonts w:ascii="宋体" w:hAnsi="宋体" w:eastAsia="宋体" w:cs="宋体"/>
                <w:szCs w:val="21"/>
              </w:rPr>
            </w:pPr>
            <w:r>
              <w:rPr>
                <w:rFonts w:hint="eastAsia"/>
                <w:szCs w:val="21"/>
              </w:rPr>
              <w:t>6</w:t>
            </w:r>
          </w:p>
        </w:tc>
      </w:tr>
      <w:tr w14:paraId="09DE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center"/>
          </w:tcPr>
          <w:p w14:paraId="674BB7B3">
            <w:pPr>
              <w:rPr>
                <w:rFonts w:ascii="宋体" w:hAnsi="宋体" w:eastAsia="宋体" w:cs="宋体"/>
                <w:b/>
                <w:szCs w:val="21"/>
              </w:rPr>
            </w:pPr>
            <w:r>
              <w:rPr>
                <w:rFonts w:ascii="宋体" w:hAnsi="宋体" w:eastAsia="宋体" w:cs="宋体"/>
                <w:b/>
                <w:szCs w:val="21"/>
              </w:rPr>
              <w:t>项目七：社会互动</w:t>
            </w:r>
          </w:p>
        </w:tc>
        <w:tc>
          <w:tcPr>
            <w:tcW w:w="1191" w:type="pct"/>
            <w:vAlign w:val="center"/>
          </w:tcPr>
          <w:p w14:paraId="1AB18756">
            <w:pPr>
              <w:rPr>
                <w:rFonts w:ascii="宋体" w:hAnsi="宋体" w:eastAsia="宋体" w:cs="宋体"/>
                <w:szCs w:val="21"/>
              </w:rPr>
            </w:pPr>
            <w:r>
              <w:rPr>
                <w:rFonts w:ascii="宋体" w:hAnsi="宋体" w:eastAsia="宋体" w:cs="宋体"/>
                <w:szCs w:val="21"/>
              </w:rPr>
              <w:t>社会互动的定义、社会互动的类型、社会互动的理论、社会网络</w:t>
            </w:r>
          </w:p>
        </w:tc>
        <w:tc>
          <w:tcPr>
            <w:tcW w:w="1496" w:type="pct"/>
            <w:vAlign w:val="center"/>
          </w:tcPr>
          <w:p w14:paraId="1800458A">
            <w:pPr>
              <w:rPr>
                <w:rFonts w:ascii="宋体" w:hAnsi="宋体" w:eastAsia="宋体" w:cs="宋体"/>
                <w:szCs w:val="21"/>
              </w:rPr>
            </w:pPr>
            <w:r>
              <w:rPr>
                <w:szCs w:val="21"/>
              </w:rPr>
              <w:t>运用社会互动的相关理论分析、解释、解决个体成长、群体成长和人们在实际生活中存在的与社会互动有关的一些问题。</w:t>
            </w:r>
          </w:p>
        </w:tc>
        <w:tc>
          <w:tcPr>
            <w:tcW w:w="1072" w:type="pct"/>
            <w:vAlign w:val="center"/>
          </w:tcPr>
          <w:p w14:paraId="62024C23">
            <w:pPr>
              <w:rPr>
                <w:szCs w:val="21"/>
              </w:rPr>
            </w:pPr>
            <w:r>
              <w:rPr>
                <w:rFonts w:hint="eastAsia"/>
                <w:szCs w:val="21"/>
              </w:rPr>
              <w:t>职业素养：增强职业责任感和职业自豪感。</w:t>
            </w:r>
          </w:p>
          <w:p w14:paraId="38A25320">
            <w:pPr>
              <w:rPr>
                <w:rFonts w:ascii="宋体" w:hAnsi="宋体" w:eastAsia="宋体" w:cs="宋体"/>
                <w:szCs w:val="21"/>
              </w:rPr>
            </w:pPr>
            <w:r>
              <w:rPr>
                <w:szCs w:val="21"/>
              </w:rPr>
              <w:t>共建共治共享，多元主体协作。</w:t>
            </w:r>
          </w:p>
        </w:tc>
        <w:tc>
          <w:tcPr>
            <w:tcW w:w="306" w:type="pct"/>
            <w:vAlign w:val="center"/>
          </w:tcPr>
          <w:p w14:paraId="3B8DFB28">
            <w:pPr>
              <w:rPr>
                <w:rFonts w:ascii="宋体" w:hAnsi="宋体" w:eastAsia="宋体" w:cs="宋体"/>
                <w:szCs w:val="21"/>
              </w:rPr>
            </w:pPr>
            <w:r>
              <w:rPr>
                <w:rFonts w:hint="eastAsia"/>
                <w:szCs w:val="21"/>
              </w:rPr>
              <w:t>6</w:t>
            </w:r>
          </w:p>
        </w:tc>
      </w:tr>
      <w:tr w14:paraId="3B68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33" w:type="pct"/>
            <w:vAlign w:val="center"/>
          </w:tcPr>
          <w:p w14:paraId="6480ECC0">
            <w:pPr>
              <w:rPr>
                <w:rFonts w:ascii="宋体" w:hAnsi="宋体" w:eastAsia="宋体" w:cs="宋体"/>
                <w:b/>
                <w:szCs w:val="21"/>
              </w:rPr>
            </w:pPr>
            <w:r>
              <w:rPr>
                <w:rFonts w:ascii="宋体" w:hAnsi="宋体" w:eastAsia="宋体" w:cs="宋体"/>
                <w:b/>
                <w:szCs w:val="21"/>
              </w:rPr>
              <w:t>项目八：社会群体</w:t>
            </w:r>
          </w:p>
        </w:tc>
        <w:tc>
          <w:tcPr>
            <w:tcW w:w="1191" w:type="pct"/>
            <w:vAlign w:val="center"/>
          </w:tcPr>
          <w:p w14:paraId="289AEF72">
            <w:pPr>
              <w:rPr>
                <w:rFonts w:ascii="宋体" w:hAnsi="宋体" w:eastAsia="宋体" w:cs="宋体"/>
                <w:szCs w:val="21"/>
              </w:rPr>
            </w:pPr>
            <w:r>
              <w:rPr>
                <w:rFonts w:ascii="宋体" w:hAnsi="宋体" w:eastAsia="宋体" w:cs="宋体"/>
                <w:szCs w:val="21"/>
              </w:rPr>
              <w:t>社会群体的内涵及类型、社会群体的结构及作用过程、初级群体</w:t>
            </w:r>
          </w:p>
        </w:tc>
        <w:tc>
          <w:tcPr>
            <w:tcW w:w="1496" w:type="pct"/>
            <w:vAlign w:val="center"/>
          </w:tcPr>
          <w:p w14:paraId="59BA9BE7">
            <w:pPr>
              <w:rPr>
                <w:rFonts w:ascii="宋体" w:hAnsi="宋体" w:eastAsia="宋体" w:cs="宋体"/>
                <w:szCs w:val="21"/>
              </w:rPr>
            </w:pPr>
            <w:r>
              <w:rPr>
                <w:szCs w:val="21"/>
              </w:rPr>
              <w:t>运用社会群体的相关理论分析、解释、解决个体成长、群体成长和人们在实际生活中存在的与社会群体有关的一些问题。</w:t>
            </w:r>
          </w:p>
        </w:tc>
        <w:tc>
          <w:tcPr>
            <w:tcW w:w="1072" w:type="pct"/>
            <w:vAlign w:val="center"/>
          </w:tcPr>
          <w:p w14:paraId="45B72002">
            <w:pPr>
              <w:rPr>
                <w:szCs w:val="21"/>
              </w:rPr>
            </w:pPr>
            <w:r>
              <w:rPr>
                <w:rFonts w:hint="eastAsia"/>
                <w:szCs w:val="21"/>
              </w:rPr>
              <w:t>职业素养：增强职业责任感和职业自豪感。</w:t>
            </w:r>
          </w:p>
          <w:p w14:paraId="22F80DFC">
            <w:pPr>
              <w:rPr>
                <w:rFonts w:ascii="宋体" w:hAnsi="宋体" w:eastAsia="宋体" w:cs="宋体"/>
                <w:szCs w:val="21"/>
              </w:rPr>
            </w:pPr>
            <w:r>
              <w:rPr>
                <w:szCs w:val="21"/>
              </w:rPr>
              <w:t>共建共治共享，多元主体协作。</w:t>
            </w:r>
          </w:p>
        </w:tc>
        <w:tc>
          <w:tcPr>
            <w:tcW w:w="306" w:type="pct"/>
            <w:vAlign w:val="center"/>
          </w:tcPr>
          <w:p w14:paraId="2701D453">
            <w:pPr>
              <w:rPr>
                <w:rFonts w:ascii="宋体" w:hAnsi="宋体" w:eastAsia="宋体" w:cs="宋体"/>
                <w:szCs w:val="21"/>
              </w:rPr>
            </w:pPr>
            <w:r>
              <w:rPr>
                <w:rFonts w:hint="eastAsia"/>
                <w:szCs w:val="21"/>
              </w:rPr>
              <w:t>6</w:t>
            </w:r>
          </w:p>
        </w:tc>
      </w:tr>
      <w:tr w14:paraId="1DAB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33" w:type="pct"/>
            <w:vAlign w:val="center"/>
          </w:tcPr>
          <w:p w14:paraId="72EB1FC7">
            <w:pPr>
              <w:rPr>
                <w:rFonts w:ascii="宋体" w:hAnsi="宋体" w:eastAsia="宋体" w:cs="宋体"/>
                <w:b/>
                <w:szCs w:val="21"/>
              </w:rPr>
            </w:pPr>
            <w:r>
              <w:rPr>
                <w:rFonts w:ascii="宋体" w:hAnsi="宋体" w:eastAsia="宋体" w:cs="宋体"/>
                <w:b/>
                <w:szCs w:val="21"/>
              </w:rPr>
              <w:t>项目九：家庭与婚姻</w:t>
            </w:r>
          </w:p>
        </w:tc>
        <w:tc>
          <w:tcPr>
            <w:tcW w:w="1191" w:type="pct"/>
            <w:vAlign w:val="center"/>
          </w:tcPr>
          <w:p w14:paraId="54026D2D">
            <w:pPr>
              <w:rPr>
                <w:szCs w:val="21"/>
              </w:rPr>
            </w:pPr>
            <w:r>
              <w:rPr>
                <w:rFonts w:hint="eastAsia"/>
                <w:szCs w:val="21"/>
              </w:rPr>
              <w:t>家庭、婚姻的定义、相关理论、未来家庭的发展趋势</w:t>
            </w:r>
          </w:p>
        </w:tc>
        <w:tc>
          <w:tcPr>
            <w:tcW w:w="1496" w:type="pct"/>
            <w:vAlign w:val="center"/>
          </w:tcPr>
          <w:p w14:paraId="0E3AA8F5">
            <w:pPr>
              <w:rPr>
                <w:szCs w:val="21"/>
              </w:rPr>
            </w:pPr>
            <w:r>
              <w:rPr>
                <w:szCs w:val="21"/>
              </w:rPr>
              <w:t>运用家庭婚姻的相关理论分析、解释、解决个体成长、群体成长和人们在实际生活中存在的与家庭婚姻有关的一些问题。</w:t>
            </w:r>
          </w:p>
        </w:tc>
        <w:tc>
          <w:tcPr>
            <w:tcW w:w="1072" w:type="pct"/>
            <w:vAlign w:val="center"/>
          </w:tcPr>
          <w:p w14:paraId="60D5559F">
            <w:pPr>
              <w:rPr>
                <w:szCs w:val="21"/>
              </w:rPr>
            </w:pPr>
            <w:r>
              <w:rPr>
                <w:rFonts w:hint="eastAsia"/>
                <w:szCs w:val="21"/>
              </w:rPr>
              <w:t>职业素养：增强职业责任感和职业自豪感。</w:t>
            </w:r>
          </w:p>
        </w:tc>
        <w:tc>
          <w:tcPr>
            <w:tcW w:w="306" w:type="pct"/>
            <w:vAlign w:val="center"/>
          </w:tcPr>
          <w:p w14:paraId="400AFBAC">
            <w:pPr>
              <w:rPr>
                <w:szCs w:val="21"/>
              </w:rPr>
            </w:pPr>
            <w:r>
              <w:rPr>
                <w:rFonts w:hint="eastAsia"/>
                <w:szCs w:val="21"/>
              </w:rPr>
              <w:t>6</w:t>
            </w:r>
          </w:p>
        </w:tc>
      </w:tr>
      <w:tr w14:paraId="6D9A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33" w:type="pct"/>
            <w:vAlign w:val="center"/>
          </w:tcPr>
          <w:p w14:paraId="71528FC7">
            <w:pPr>
              <w:rPr>
                <w:rFonts w:ascii="宋体" w:hAnsi="宋体" w:eastAsia="宋体" w:cs="宋体"/>
                <w:b/>
                <w:szCs w:val="21"/>
              </w:rPr>
            </w:pPr>
            <w:r>
              <w:rPr>
                <w:rFonts w:ascii="宋体" w:hAnsi="宋体" w:eastAsia="宋体" w:cs="宋体"/>
                <w:b/>
                <w:szCs w:val="21"/>
              </w:rPr>
              <w:t>项目十：社会组织</w:t>
            </w:r>
          </w:p>
        </w:tc>
        <w:tc>
          <w:tcPr>
            <w:tcW w:w="1191" w:type="pct"/>
            <w:vAlign w:val="center"/>
          </w:tcPr>
          <w:p w14:paraId="2585160F">
            <w:pPr>
              <w:rPr>
                <w:szCs w:val="21"/>
              </w:rPr>
            </w:pPr>
            <w:r>
              <w:rPr>
                <w:szCs w:val="21"/>
              </w:rPr>
              <w:t>社会组织的概念、组织结构和组织过程、社会组织的理论流派</w:t>
            </w:r>
          </w:p>
        </w:tc>
        <w:tc>
          <w:tcPr>
            <w:tcW w:w="1496" w:type="pct"/>
            <w:vAlign w:val="center"/>
          </w:tcPr>
          <w:p w14:paraId="5100A2DD">
            <w:pPr>
              <w:rPr>
                <w:szCs w:val="21"/>
              </w:rPr>
            </w:pPr>
            <w:r>
              <w:rPr>
                <w:szCs w:val="21"/>
              </w:rPr>
              <w:t>运用社会组织的相关理论分析、解释、解决个体成长、群体成长和人们在实际生活中存在的与社会组织有关的一些问题。</w:t>
            </w:r>
          </w:p>
        </w:tc>
        <w:tc>
          <w:tcPr>
            <w:tcW w:w="1072" w:type="pct"/>
            <w:vAlign w:val="center"/>
          </w:tcPr>
          <w:p w14:paraId="1960E03A">
            <w:pPr>
              <w:rPr>
                <w:szCs w:val="21"/>
              </w:rPr>
            </w:pPr>
            <w:r>
              <w:rPr>
                <w:rFonts w:hint="eastAsia"/>
                <w:szCs w:val="21"/>
              </w:rPr>
              <w:t>职业素养：增强职业责任感和职业自豪感。</w:t>
            </w:r>
          </w:p>
          <w:p w14:paraId="4DE904DE">
            <w:pPr>
              <w:rPr>
                <w:szCs w:val="21"/>
              </w:rPr>
            </w:pPr>
          </w:p>
        </w:tc>
        <w:tc>
          <w:tcPr>
            <w:tcW w:w="306" w:type="pct"/>
            <w:vAlign w:val="center"/>
          </w:tcPr>
          <w:p w14:paraId="3B6F04D4">
            <w:pPr>
              <w:rPr>
                <w:szCs w:val="21"/>
              </w:rPr>
            </w:pPr>
            <w:r>
              <w:rPr>
                <w:rFonts w:hint="eastAsia"/>
                <w:szCs w:val="21"/>
              </w:rPr>
              <w:t>6</w:t>
            </w:r>
          </w:p>
        </w:tc>
      </w:tr>
      <w:tr w14:paraId="47A0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33" w:type="pct"/>
            <w:vAlign w:val="center"/>
          </w:tcPr>
          <w:p w14:paraId="4ADA8603">
            <w:pPr>
              <w:rPr>
                <w:rFonts w:ascii="宋体" w:hAnsi="宋体" w:eastAsia="宋体" w:cs="宋体"/>
                <w:b/>
                <w:szCs w:val="21"/>
              </w:rPr>
            </w:pPr>
            <w:r>
              <w:rPr>
                <w:rFonts w:ascii="宋体" w:hAnsi="宋体" w:eastAsia="宋体" w:cs="宋体"/>
                <w:b/>
                <w:szCs w:val="21"/>
              </w:rPr>
              <w:t>项目十一：社会制度</w:t>
            </w:r>
          </w:p>
        </w:tc>
        <w:tc>
          <w:tcPr>
            <w:tcW w:w="1191" w:type="pct"/>
            <w:vAlign w:val="center"/>
          </w:tcPr>
          <w:p w14:paraId="6FCCA421">
            <w:pPr>
              <w:rPr>
                <w:szCs w:val="21"/>
              </w:rPr>
            </w:pPr>
            <w:r>
              <w:rPr>
                <w:szCs w:val="21"/>
              </w:rPr>
              <w:t>社会制度的内涵、功能、类型</w:t>
            </w:r>
          </w:p>
        </w:tc>
        <w:tc>
          <w:tcPr>
            <w:tcW w:w="1496" w:type="pct"/>
            <w:vAlign w:val="center"/>
          </w:tcPr>
          <w:p w14:paraId="0CDCC129">
            <w:pPr>
              <w:rPr>
                <w:szCs w:val="21"/>
              </w:rPr>
            </w:pPr>
            <w:r>
              <w:rPr>
                <w:szCs w:val="21"/>
              </w:rPr>
              <w:t>运用社会制度的相关理论分析、解释、解决个体成长、群体成长和人们在实际生活中存在的与社会制度有关的一些问题。</w:t>
            </w:r>
          </w:p>
        </w:tc>
        <w:tc>
          <w:tcPr>
            <w:tcW w:w="1072" w:type="pct"/>
            <w:vAlign w:val="center"/>
          </w:tcPr>
          <w:p w14:paraId="44562A8B">
            <w:pPr>
              <w:rPr>
                <w:szCs w:val="21"/>
              </w:rPr>
            </w:pPr>
            <w:r>
              <w:rPr>
                <w:rFonts w:hint="eastAsia"/>
                <w:szCs w:val="21"/>
              </w:rPr>
              <w:t>职业素养：增强职业责任感和职业自豪感。</w:t>
            </w:r>
          </w:p>
          <w:p w14:paraId="6A76296C">
            <w:pPr>
              <w:rPr>
                <w:szCs w:val="21"/>
              </w:rPr>
            </w:pPr>
          </w:p>
        </w:tc>
        <w:tc>
          <w:tcPr>
            <w:tcW w:w="306" w:type="pct"/>
            <w:vAlign w:val="center"/>
          </w:tcPr>
          <w:p w14:paraId="1F1659A4">
            <w:pPr>
              <w:rPr>
                <w:szCs w:val="21"/>
              </w:rPr>
            </w:pPr>
            <w:r>
              <w:rPr>
                <w:rFonts w:hint="eastAsia"/>
                <w:szCs w:val="21"/>
              </w:rPr>
              <w:t>6</w:t>
            </w:r>
          </w:p>
        </w:tc>
      </w:tr>
    </w:tbl>
    <w:p w14:paraId="265E18CD">
      <w:pPr>
        <w:keepNext w:val="0"/>
        <w:keepLines w:val="0"/>
        <w:pageBreakBefore w:val="0"/>
        <w:widowControl w:val="0"/>
        <w:kinsoku/>
        <w:wordWrap/>
        <w:topLinePunct w:val="0"/>
        <w:autoSpaceDE/>
        <w:autoSpaceDN/>
        <w:bidi w:val="0"/>
        <w:adjustRightInd w:val="0"/>
        <w:snapToGrid w:val="0"/>
        <w:spacing w:line="440" w:lineRule="exact"/>
        <w:textAlignment w:val="auto"/>
        <w:rPr>
          <w:rFonts w:ascii="宋体" w:hAnsi="宋体" w:eastAsia="宋体" w:cs="宋体"/>
          <w:sz w:val="24"/>
        </w:rPr>
        <w:sectPr>
          <w:footerReference r:id="rId7" w:type="default"/>
          <w:pgSz w:w="11906" w:h="16839"/>
          <w:pgMar w:top="1134" w:right="1134" w:bottom="1134" w:left="1134" w:header="0" w:footer="1152" w:gutter="0"/>
          <w:pgNumType w:fmt="decimal" w:start="1"/>
          <w:cols w:space="720" w:num="1"/>
        </w:sectPr>
      </w:pPr>
    </w:p>
    <w:p w14:paraId="38639622">
      <w:pPr>
        <w:pStyle w:val="3"/>
        <w:numPr>
          <w:ilvl w:val="0"/>
          <w:numId w:val="1"/>
        </w:numPr>
        <w:bidi w:val="0"/>
      </w:pPr>
      <w:r>
        <w:rPr>
          <w:rFonts w:hint="eastAsia"/>
        </w:rPr>
        <w:t>课程考核与评价</w:t>
      </w:r>
    </w:p>
    <w:p w14:paraId="25A7FF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7"/>
      </w:tblGrid>
      <w:tr w14:paraId="08AC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53498AA">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67A349D0">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5DA81CF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41F3523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2150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59C55D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3EC482C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00BB6A07">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006D6D3C">
            <w:pPr>
              <w:jc w:val="center"/>
              <w:rPr>
                <w:rFonts w:ascii="Arial" w:hAnsi="Arial" w:eastAsia="宋体" w:cs="Arial"/>
              </w:rPr>
            </w:pPr>
            <w:r>
              <w:rPr>
                <w:rFonts w:hint="eastAsia" w:ascii="Arial" w:hAnsi="Arial" w:eastAsia="宋体" w:cs="Arial"/>
              </w:rPr>
              <w:t>25%</w:t>
            </w:r>
          </w:p>
        </w:tc>
        <w:tc>
          <w:tcPr>
            <w:tcW w:w="3540" w:type="dxa"/>
            <w:tcBorders>
              <w:left w:val="single" w:color="auto" w:sz="4" w:space="0"/>
              <w:right w:val="single" w:color="auto" w:sz="4" w:space="0"/>
            </w:tcBorders>
            <w:vAlign w:val="center"/>
          </w:tcPr>
          <w:p w14:paraId="0F5D598F">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32F9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0DE843C">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2CEB85B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53EE0D39">
            <w:pPr>
              <w:rPr>
                <w:rFonts w:ascii="宋体" w:hAnsi="宋体" w:eastAsia="宋体" w:cs="宋体"/>
                <w:szCs w:val="21"/>
              </w:rPr>
            </w:pPr>
            <w:r>
              <w:rPr>
                <w:rFonts w:hint="eastAsia" w:ascii="Arial" w:hAnsi="Arial" w:eastAsia="宋体" w:cs="Arial"/>
              </w:rPr>
              <w:t>以案例分析和情景模拟等方式进行</w:t>
            </w:r>
          </w:p>
        </w:tc>
        <w:tc>
          <w:tcPr>
            <w:tcW w:w="1311" w:type="dxa"/>
            <w:tcBorders>
              <w:left w:val="single" w:color="auto" w:sz="4" w:space="0"/>
              <w:right w:val="single" w:color="auto" w:sz="4" w:space="0"/>
            </w:tcBorders>
            <w:vAlign w:val="center"/>
          </w:tcPr>
          <w:p w14:paraId="781A9664">
            <w:pPr>
              <w:jc w:val="center"/>
              <w:rPr>
                <w:rFonts w:ascii="宋体" w:hAnsi="宋体" w:eastAsia="宋体" w:cs="宋体"/>
                <w:szCs w:val="21"/>
              </w:rPr>
            </w:pPr>
            <w:r>
              <w:rPr>
                <w:rFonts w:hint="eastAsia" w:ascii="Arial" w:hAnsi="Arial" w:eastAsia="宋体" w:cs="Arial"/>
              </w:rPr>
              <w:t>25%</w:t>
            </w:r>
          </w:p>
        </w:tc>
        <w:tc>
          <w:tcPr>
            <w:tcW w:w="3540" w:type="dxa"/>
            <w:tcBorders>
              <w:left w:val="single" w:color="auto" w:sz="4" w:space="0"/>
              <w:right w:val="single" w:color="auto" w:sz="4" w:space="0"/>
            </w:tcBorders>
            <w:vAlign w:val="center"/>
          </w:tcPr>
          <w:p w14:paraId="00CD5C58">
            <w:pPr>
              <w:rPr>
                <w:rFonts w:ascii="宋体" w:hAnsi="宋体" w:eastAsia="宋体" w:cs="宋体"/>
                <w:szCs w:val="21"/>
              </w:rPr>
            </w:pPr>
            <w:r>
              <w:rPr>
                <w:rFonts w:hint="eastAsia" w:ascii="Arial" w:hAnsi="Arial" w:eastAsia="宋体" w:cs="Arial"/>
              </w:rPr>
              <w:t>以学生实际工作的能力进行考核</w:t>
            </w:r>
          </w:p>
        </w:tc>
      </w:tr>
      <w:tr w14:paraId="714D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FB28BB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0E8F7EF2">
            <w:pPr>
              <w:rPr>
                <w:rFonts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3277085F">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11A6EF0F">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101C85F3">
      <w:pPr>
        <w:pStyle w:val="3"/>
        <w:bidi w:val="0"/>
      </w:pPr>
      <w:r>
        <w:rPr>
          <w:rFonts w:hint="eastAsia"/>
        </w:rPr>
        <w:t>七、课程实施与保障</w:t>
      </w:r>
    </w:p>
    <w:p w14:paraId="638A4C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(一)教学策略</w:t>
      </w:r>
    </w:p>
    <w:p w14:paraId="30520D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1.案例教学法：选取典型社区治理案例（如老旧小区改造、智慧社区建设），引导学生分析问题成因、解决方案及成效，培养批判性思维与实践分析能力。</w:t>
      </w:r>
    </w:p>
    <w:p w14:paraId="19606A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2.项目式学习：结合课程内容设计社区项目（如社区公共服务需求调查、邻里关系现状分析），组织学生分组深入真实社区开展实地调研，处理实际问题，提升实践操作与团队协作能力。</w:t>
      </w:r>
    </w:p>
    <w:p w14:paraId="346A73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3.情境模拟与角色扮演：设置社区冲突调解、居民议事协商等模拟场景，让学生扮演社区工作者、居民、物业等角色，通过互动体验理解社区多元主体权责，掌握沟通协调技巧。</w:t>
      </w:r>
    </w:p>
    <w:p w14:paraId="30FCF2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4.线上线下混合式教学：利用在线平台发布课程资源（如社区政策文件、专家访谈视频），引导学生课前自主学习；课堂聚焦重难点研讨、案例分析及实践成果点评，实现“线上预习-线下深化”的高效教学模式。</w:t>
      </w:r>
    </w:p>
    <w:p w14:paraId="33E20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5.邀请行业专家进课堂：定期邀请社区居委会主任、社工机构负责人等实务工作者分享一线经验，搭建理论与实践衔接的桥梁。。</w:t>
      </w:r>
    </w:p>
    <w:p w14:paraId="5D3B08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(二)课程思政融入</w:t>
      </w:r>
    </w:p>
    <w:p w14:paraId="65E14F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1.挖掘思政元素：结合社区发展历程，融入“家国情怀”教育，展现我国基层治理的制度优势；通过社区志愿服务案例，培养学生“奉献精神”与“以人民为中心”的价值导向。</w:t>
      </w:r>
    </w:p>
    <w:p w14:paraId="193CD5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2.强化价值引领：在社区伦理章节中，强调公平正义、诚实守信、友善互助等社会主义核心价值观，引导学生树立正确的社区参与意识和公共责任意识。</w:t>
      </w:r>
    </w:p>
    <w:p w14:paraId="682AF6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3.结合榜样示范：引入优秀社区工作者、志愿者的先进事迹，通过案例分析传递敬业奉献、担当作为的职业精神，激发学生服务社会、扎根基层的责任感。</w:t>
      </w:r>
    </w:p>
    <w:p w14:paraId="774367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4.融入法治教育：在社区治理法律框架部分，强调法治思维与规则意识，引导学生理解社区工作需在法律轨道上运行，增强法治观念和公民意识。</w:t>
      </w:r>
    </w:p>
    <w:p w14:paraId="428A8C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（三）教学基本条件</w:t>
      </w:r>
    </w:p>
    <w:p w14:paraId="6EAE83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1.教学团队基本要求</w:t>
      </w:r>
    </w:p>
    <w:p w14:paraId="4E913D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专职教师6人，其中专职教师5人，来自企业的兼职教师1人。应具备高校教师资格，具有一定的实践经验，教学效果良好，职称和年龄结构合理。</w:t>
      </w:r>
    </w:p>
    <w:p w14:paraId="436702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2.教学硬件环境基本要求</w:t>
      </w:r>
    </w:p>
    <w:p w14:paraId="09938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理论及实践教学基地，为学生提供实地观察、调研访谈、情境模拟的场所与设备支持。</w:t>
      </w:r>
    </w:p>
    <w:p w14:paraId="49F5AF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3.教学资源基本要求</w:t>
      </w:r>
    </w:p>
    <w:p w14:paraId="234C01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（1）基本教学资源：</w:t>
      </w:r>
    </w:p>
    <w:p w14:paraId="68CB4B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选用符合课程教学目标和教学要求的教材，教材应具有科学性、实用性和先进性，能够反映社区建设行业的最新发展动态。同时，鼓励教师编写校本教材和教学资料，补充教学内容。</w:t>
      </w:r>
    </w:p>
    <w:p w14:paraId="1B99E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（2）数字教学资源：</w:t>
      </w:r>
    </w:p>
    <w:p w14:paraId="54480F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建立课程教学资源库，包括教学课件、案例分析、视频资料、在线测试等，为学生提供丰富的学习资源。同时，利用网络教学平台，开展在线教学和辅导，实现教学资源的共享和优化。</w:t>
      </w:r>
    </w:p>
    <w:p w14:paraId="557A5A6C">
      <w:pPr>
        <w:keepNext w:val="0"/>
        <w:keepLines w:val="0"/>
        <w:pageBreakBefore w:val="0"/>
        <w:widowControl w:val="0"/>
        <w:kinsoku/>
        <w:wordWrap/>
        <w:overflowPunct/>
        <w:topLinePunct w:val="0"/>
        <w:autoSpaceDE/>
        <w:autoSpaceDN/>
        <w:bidi w:val="0"/>
        <w:spacing w:line="440" w:lineRule="exact"/>
        <w:textAlignment w:val="auto"/>
      </w:pPr>
      <w:r>
        <w:rPr>
          <w:rFonts w:ascii="宋体" w:hAnsi="宋体" w:eastAsia="宋体" w:cs="宋体"/>
          <w:sz w:val="24"/>
        </w:rPr>
        <w:br w:type="page"/>
      </w:r>
    </w:p>
    <w:p w14:paraId="0D45DEB6">
      <w:pPr>
        <w:pStyle w:val="2"/>
      </w:pPr>
      <w:bookmarkStart w:id="17" w:name="_Toc15106"/>
      <w:bookmarkStart w:id="18" w:name="_Toc4398"/>
      <w:r>
        <w:rPr>
          <w:rFonts w:hint="eastAsia"/>
        </w:rPr>
        <w:t>《社区导论》课程标准</w:t>
      </w:r>
      <w:bookmarkEnd w:id="17"/>
      <w:bookmarkEnd w:id="18"/>
    </w:p>
    <w:p w14:paraId="0051341A">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574"/>
        <w:gridCol w:w="1722"/>
        <w:gridCol w:w="995"/>
        <w:gridCol w:w="1050"/>
        <w:gridCol w:w="3307"/>
      </w:tblGrid>
      <w:tr w14:paraId="7685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10" w:type="pct"/>
            <w:tcBorders>
              <w:top w:val="single" w:color="auto" w:sz="4" w:space="0"/>
              <w:left w:val="single" w:color="auto" w:sz="4" w:space="0"/>
              <w:bottom w:val="single" w:color="auto" w:sz="4" w:space="0"/>
              <w:right w:val="single" w:color="auto" w:sz="4" w:space="0"/>
            </w:tcBorders>
            <w:vAlign w:val="center"/>
          </w:tcPr>
          <w:p w14:paraId="118F7747">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56CA38CC">
            <w:pPr>
              <w:pStyle w:val="16"/>
              <w:spacing w:before="0" w:beforeAutospacing="0" w:after="0" w:afterAutospacing="0" w:line="240" w:lineRule="auto"/>
              <w:jc w:val="center"/>
              <w:rPr>
                <w:rFonts w:ascii="宋体" w:hAnsi="宋体" w:eastAsia="宋体"/>
                <w:color w:val="auto"/>
                <w:sz w:val="21"/>
                <w:szCs w:val="21"/>
              </w:rPr>
            </w:pPr>
            <w:r>
              <w:rPr>
                <w:rFonts w:hint="eastAsia" w:ascii="宋体" w:hAnsi="宋体" w:eastAsia="宋体"/>
                <w:color w:val="auto"/>
                <w:sz w:val="21"/>
                <w:szCs w:val="21"/>
              </w:rPr>
              <w:t>社区导论</w:t>
            </w:r>
          </w:p>
        </w:tc>
        <w:tc>
          <w:tcPr>
            <w:tcW w:w="533" w:type="pct"/>
            <w:tcBorders>
              <w:top w:val="single" w:color="auto" w:sz="4" w:space="0"/>
              <w:left w:val="single" w:color="auto" w:sz="4" w:space="0"/>
              <w:bottom w:val="single" w:color="auto" w:sz="4" w:space="0"/>
              <w:right w:val="single" w:color="auto" w:sz="4" w:space="0"/>
            </w:tcBorders>
            <w:vAlign w:val="center"/>
          </w:tcPr>
          <w:p w14:paraId="5586CBB6">
            <w:pPr>
              <w:pStyle w:val="16"/>
              <w:spacing w:before="0" w:beforeAutospacing="0" w:after="0" w:afterAutospacing="0" w:line="240" w:lineRule="auto"/>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7" w:type="pct"/>
            <w:tcBorders>
              <w:top w:val="single" w:color="auto" w:sz="4" w:space="0"/>
              <w:left w:val="single" w:color="auto" w:sz="4" w:space="0"/>
              <w:bottom w:val="single" w:color="auto" w:sz="4" w:space="0"/>
              <w:right w:val="single" w:color="auto" w:sz="4" w:space="0"/>
            </w:tcBorders>
            <w:vAlign w:val="center"/>
          </w:tcPr>
          <w:p w14:paraId="24916754">
            <w:pPr>
              <w:pStyle w:val="16"/>
              <w:spacing w:before="0" w:beforeAutospacing="0" w:after="0" w:afterAutospacing="0" w:line="240" w:lineRule="auto"/>
              <w:ind w:right="-145"/>
              <w:jc w:val="center"/>
              <w:rPr>
                <w:rFonts w:ascii="宋体" w:hAnsi="宋体" w:eastAsia="宋体"/>
                <w:color w:val="FF0000"/>
                <w:sz w:val="21"/>
                <w:szCs w:val="21"/>
              </w:rPr>
            </w:pPr>
            <w:r>
              <w:rPr>
                <w:rFonts w:hint="eastAsia" w:ascii="宋体" w:hAnsi="宋体" w:eastAsia="宋体" w:cs="宋体"/>
                <w:sz w:val="21"/>
                <w:szCs w:val="21"/>
              </w:rPr>
              <w:t>sw2203001</w:t>
            </w:r>
          </w:p>
        </w:tc>
      </w:tr>
      <w:tr w14:paraId="3659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10" w:type="pct"/>
            <w:tcBorders>
              <w:top w:val="single" w:color="auto" w:sz="4" w:space="0"/>
              <w:left w:val="single" w:color="auto" w:sz="4" w:space="0"/>
              <w:bottom w:val="single" w:color="auto" w:sz="4" w:space="0"/>
              <w:right w:val="single" w:color="auto" w:sz="4" w:space="0"/>
            </w:tcBorders>
          </w:tcPr>
          <w:p w14:paraId="140C81D4">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799" w:type="pct"/>
            <w:tcBorders>
              <w:top w:val="single" w:color="auto" w:sz="4" w:space="0"/>
              <w:left w:val="single" w:color="auto" w:sz="4" w:space="0"/>
              <w:bottom w:val="single" w:color="auto" w:sz="4" w:space="0"/>
              <w:right w:val="single" w:color="auto" w:sz="4" w:space="0"/>
            </w:tcBorders>
          </w:tcPr>
          <w:p w14:paraId="67ACBA44">
            <w:pPr>
              <w:spacing w:line="240" w:lineRule="auto"/>
              <w:jc w:val="center"/>
              <w:rPr>
                <w:sz w:val="21"/>
                <w:szCs w:val="21"/>
              </w:rPr>
            </w:pPr>
            <w:r>
              <w:rPr>
                <w:rFonts w:hint="eastAsia"/>
                <w:sz w:val="21"/>
                <w:szCs w:val="21"/>
              </w:rPr>
              <w:t>52学时</w:t>
            </w:r>
          </w:p>
        </w:tc>
        <w:tc>
          <w:tcPr>
            <w:tcW w:w="874" w:type="pct"/>
            <w:tcBorders>
              <w:top w:val="single" w:color="auto" w:sz="4" w:space="0"/>
              <w:left w:val="single" w:color="auto" w:sz="4" w:space="0"/>
              <w:bottom w:val="single" w:color="auto" w:sz="4" w:space="0"/>
              <w:right w:val="single" w:color="auto" w:sz="4" w:space="0"/>
            </w:tcBorders>
          </w:tcPr>
          <w:p w14:paraId="788907C3">
            <w:pPr>
              <w:spacing w:line="240" w:lineRule="auto"/>
              <w:rPr>
                <w:sz w:val="21"/>
                <w:szCs w:val="21"/>
              </w:rPr>
            </w:pPr>
            <w:r>
              <w:rPr>
                <w:rFonts w:hint="eastAsia" w:ascii="宋体" w:hAnsi="宋体" w:eastAsia="宋体" w:cs="Arial Unicode MS"/>
                <w:b/>
                <w:bCs/>
                <w:kern w:val="0"/>
                <w:sz w:val="21"/>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6B5A6571">
            <w:pPr>
              <w:spacing w:line="240" w:lineRule="auto"/>
              <w:jc w:val="center"/>
              <w:rPr>
                <w:sz w:val="21"/>
                <w:szCs w:val="21"/>
              </w:rPr>
            </w:pPr>
            <w:r>
              <w:rPr>
                <w:rFonts w:hint="eastAsia"/>
                <w:sz w:val="21"/>
                <w:szCs w:val="21"/>
              </w:rPr>
              <w:t>22学时</w:t>
            </w:r>
          </w:p>
        </w:tc>
        <w:tc>
          <w:tcPr>
            <w:tcW w:w="533" w:type="pct"/>
            <w:tcBorders>
              <w:top w:val="single" w:color="auto" w:sz="4" w:space="0"/>
              <w:left w:val="single" w:color="auto" w:sz="4" w:space="0"/>
              <w:bottom w:val="single" w:color="auto" w:sz="4" w:space="0"/>
              <w:right w:val="single" w:color="auto" w:sz="4" w:space="0"/>
            </w:tcBorders>
            <w:vAlign w:val="center"/>
          </w:tcPr>
          <w:p w14:paraId="490FE8C9">
            <w:pPr>
              <w:pStyle w:val="16"/>
              <w:spacing w:before="0" w:beforeAutospacing="0" w:after="0" w:afterAutospacing="0" w:line="240" w:lineRule="auto"/>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7" w:type="pct"/>
            <w:tcBorders>
              <w:top w:val="single" w:color="auto" w:sz="4" w:space="0"/>
              <w:left w:val="single" w:color="auto" w:sz="4" w:space="0"/>
              <w:bottom w:val="single" w:color="auto" w:sz="4" w:space="0"/>
              <w:right w:val="single" w:color="auto" w:sz="4" w:space="0"/>
            </w:tcBorders>
            <w:vAlign w:val="center"/>
          </w:tcPr>
          <w:p w14:paraId="25236CA1">
            <w:pPr>
              <w:pStyle w:val="16"/>
              <w:spacing w:before="0" w:beforeAutospacing="0" w:after="0" w:afterAutospacing="0" w:line="240" w:lineRule="auto"/>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3学分</w:t>
            </w:r>
          </w:p>
        </w:tc>
      </w:tr>
      <w:tr w14:paraId="55F0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10" w:type="pct"/>
            <w:tcBorders>
              <w:top w:val="single" w:color="auto" w:sz="4" w:space="0"/>
              <w:left w:val="single" w:color="auto" w:sz="4" w:space="0"/>
              <w:bottom w:val="single" w:color="auto" w:sz="4" w:space="0"/>
              <w:right w:val="single" w:color="auto" w:sz="4" w:space="0"/>
            </w:tcBorders>
          </w:tcPr>
          <w:p w14:paraId="0FE1B160">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9" w:type="pct"/>
            <w:gridSpan w:val="5"/>
            <w:tcBorders>
              <w:top w:val="single" w:color="auto" w:sz="4" w:space="0"/>
              <w:left w:val="single" w:color="auto" w:sz="4" w:space="0"/>
              <w:bottom w:val="single" w:color="auto" w:sz="4" w:space="0"/>
              <w:right w:val="single" w:color="auto" w:sz="4" w:space="0"/>
            </w:tcBorders>
          </w:tcPr>
          <w:p w14:paraId="247C0062">
            <w:pPr>
              <w:pStyle w:val="16"/>
              <w:spacing w:before="0" w:beforeAutospacing="0" w:after="0" w:afterAutospacing="0" w:line="240" w:lineRule="auto"/>
              <w:jc w:val="center"/>
              <w:rPr>
                <w:rFonts w:asciiTheme="minorHAnsi" w:hAnsiTheme="minorHAnsi" w:eastAsiaTheme="minorEastAsia" w:cstheme="minorBidi"/>
                <w:color w:val="auto"/>
                <w:kern w:val="2"/>
                <w:sz w:val="21"/>
                <w:szCs w:val="21"/>
              </w:rPr>
            </w:pPr>
          </w:p>
        </w:tc>
      </w:tr>
      <w:tr w14:paraId="130B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10" w:type="pct"/>
            <w:tcBorders>
              <w:top w:val="single" w:color="auto" w:sz="4" w:space="0"/>
              <w:left w:val="single" w:color="auto" w:sz="4" w:space="0"/>
              <w:right w:val="single" w:color="auto" w:sz="4" w:space="0"/>
            </w:tcBorders>
            <w:vAlign w:val="center"/>
          </w:tcPr>
          <w:p w14:paraId="4D5C6A53">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5C43217A">
            <w:pPr>
              <w:widowControl/>
              <w:spacing w:line="240" w:lineRule="auto"/>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3" w:type="pct"/>
            <w:tcBorders>
              <w:top w:val="single" w:color="auto" w:sz="4" w:space="0"/>
              <w:left w:val="single" w:color="auto" w:sz="4" w:space="0"/>
              <w:bottom w:val="single" w:color="auto" w:sz="4" w:space="0"/>
              <w:right w:val="single" w:color="auto" w:sz="4" w:space="0"/>
            </w:tcBorders>
            <w:vAlign w:val="center"/>
          </w:tcPr>
          <w:p w14:paraId="26D1DF2A">
            <w:pPr>
              <w:pStyle w:val="16"/>
              <w:spacing w:before="0" w:beforeAutospacing="0" w:after="0" w:afterAutospacing="0" w:line="240" w:lineRule="auto"/>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7" w:type="pct"/>
            <w:tcBorders>
              <w:top w:val="single" w:color="auto" w:sz="4" w:space="0"/>
              <w:left w:val="single" w:color="auto" w:sz="4" w:space="0"/>
              <w:bottom w:val="single" w:color="auto" w:sz="4" w:space="0"/>
              <w:right w:val="single" w:color="auto" w:sz="4" w:space="0"/>
            </w:tcBorders>
            <w:vAlign w:val="center"/>
          </w:tcPr>
          <w:p w14:paraId="1230C1A7">
            <w:pPr>
              <w:pStyle w:val="16"/>
              <w:spacing w:before="0" w:beforeAutospacing="0" w:after="0" w:afterAutospacing="0" w:line="240" w:lineRule="auto"/>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w:t>
            </w: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宋体" w:hAnsi="宋体" w:eastAsia="宋体"/>
                <w:bCs/>
                <w:color w:val="auto"/>
                <w:sz w:val="21"/>
                <w:szCs w:val="21"/>
              </w:rPr>
              <w:t>理实一体</w:t>
            </w:r>
          </w:p>
          <w:p w14:paraId="68B52471">
            <w:pPr>
              <w:pStyle w:val="16"/>
              <w:spacing w:before="0" w:beforeAutospacing="0" w:after="0" w:afterAutospacing="0" w:line="240" w:lineRule="auto"/>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0B59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10" w:type="pct"/>
            <w:tcBorders>
              <w:top w:val="single" w:color="auto" w:sz="4" w:space="0"/>
              <w:left w:val="single" w:color="auto" w:sz="4" w:space="0"/>
              <w:right w:val="single" w:color="auto" w:sz="4" w:space="0"/>
            </w:tcBorders>
            <w:shd w:val="clear" w:color="auto" w:fill="auto"/>
            <w:vAlign w:val="center"/>
          </w:tcPr>
          <w:p w14:paraId="6DA6E2FA">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9" w:type="pct"/>
            <w:gridSpan w:val="5"/>
            <w:tcBorders>
              <w:top w:val="single" w:color="auto" w:sz="4" w:space="0"/>
              <w:left w:val="single" w:color="auto" w:sz="4" w:space="0"/>
              <w:right w:val="single" w:color="auto" w:sz="4" w:space="0"/>
            </w:tcBorders>
          </w:tcPr>
          <w:p w14:paraId="1D6710D1">
            <w:pPr>
              <w:pStyle w:val="16"/>
              <w:spacing w:before="0" w:beforeAutospacing="0" w:after="0" w:afterAutospacing="0" w:line="240" w:lineRule="auto"/>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无</w:t>
            </w:r>
          </w:p>
        </w:tc>
      </w:tr>
      <w:tr w14:paraId="415C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10" w:type="pct"/>
            <w:tcBorders>
              <w:top w:val="single" w:color="auto" w:sz="4" w:space="0"/>
              <w:left w:val="single" w:color="auto" w:sz="4" w:space="0"/>
              <w:right w:val="single" w:color="auto" w:sz="4" w:space="0"/>
            </w:tcBorders>
            <w:shd w:val="clear" w:color="auto" w:fill="auto"/>
            <w:vAlign w:val="center"/>
          </w:tcPr>
          <w:p w14:paraId="2FD6A41A">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9" w:type="pct"/>
            <w:gridSpan w:val="5"/>
            <w:tcBorders>
              <w:top w:val="single" w:color="auto" w:sz="4" w:space="0"/>
              <w:left w:val="single" w:color="auto" w:sz="4" w:space="0"/>
              <w:right w:val="single" w:color="auto" w:sz="4" w:space="0"/>
            </w:tcBorders>
          </w:tcPr>
          <w:p w14:paraId="06A0CF44">
            <w:pPr>
              <w:pStyle w:val="16"/>
              <w:spacing w:before="0" w:beforeAutospacing="0" w:after="0" w:afterAutospacing="0" w:line="240" w:lineRule="auto"/>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社区应用文写作</w:t>
            </w:r>
          </w:p>
        </w:tc>
      </w:tr>
      <w:tr w14:paraId="116A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10" w:type="pct"/>
            <w:tcBorders>
              <w:top w:val="single" w:color="auto" w:sz="4" w:space="0"/>
              <w:left w:val="single" w:color="auto" w:sz="4" w:space="0"/>
              <w:right w:val="single" w:color="auto" w:sz="4" w:space="0"/>
            </w:tcBorders>
            <w:shd w:val="clear" w:color="auto" w:fill="auto"/>
            <w:vAlign w:val="center"/>
          </w:tcPr>
          <w:p w14:paraId="29AA2B5B">
            <w:pPr>
              <w:spacing w:line="240" w:lineRule="auto"/>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9" w:type="pct"/>
            <w:gridSpan w:val="5"/>
            <w:tcBorders>
              <w:top w:val="single" w:color="auto" w:sz="4" w:space="0"/>
              <w:left w:val="single" w:color="auto" w:sz="4" w:space="0"/>
              <w:right w:val="single" w:color="auto" w:sz="4" w:space="0"/>
            </w:tcBorders>
            <w:shd w:val="clear" w:color="auto" w:fill="auto"/>
          </w:tcPr>
          <w:p w14:paraId="63FAA78D">
            <w:pPr>
              <w:spacing w:line="240" w:lineRule="auto"/>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社区概论</w:t>
            </w:r>
            <w:r>
              <w:rPr>
                <w:rFonts w:ascii="Arial" w:hAnsi="Arial" w:eastAsia="宋体" w:cs="Arial"/>
                <w:sz w:val="21"/>
                <w:szCs w:val="21"/>
              </w:rPr>
              <w:t>》（</w:t>
            </w:r>
            <w:r>
              <w:rPr>
                <w:rFonts w:hint="eastAsia" w:ascii="Arial" w:hAnsi="Arial" w:eastAsia="宋体" w:cs="Arial"/>
                <w:sz w:val="21"/>
                <w:szCs w:val="21"/>
              </w:rPr>
              <w:t>于显洋，中国人民大学出版社，2016年出版，ISBN号9787300221090</w:t>
            </w:r>
            <w:r>
              <w:rPr>
                <w:rFonts w:ascii="Arial" w:hAnsi="Arial" w:eastAsia="宋体" w:cs="Arial"/>
                <w:sz w:val="21"/>
                <w:szCs w:val="21"/>
              </w:rPr>
              <w:t>)</w:t>
            </w:r>
          </w:p>
        </w:tc>
      </w:tr>
      <w:tr w14:paraId="72D4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10" w:type="pct"/>
            <w:tcBorders>
              <w:top w:val="single" w:color="auto" w:sz="4" w:space="0"/>
              <w:left w:val="single" w:color="auto" w:sz="4" w:space="0"/>
              <w:right w:val="single" w:color="auto" w:sz="4" w:space="0"/>
            </w:tcBorders>
            <w:vAlign w:val="center"/>
          </w:tcPr>
          <w:p w14:paraId="2BA57909">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shd w:val="clear" w:color="auto" w:fill="auto"/>
          </w:tcPr>
          <w:p w14:paraId="115E126F">
            <w:pPr>
              <w:widowControl/>
              <w:spacing w:line="240" w:lineRule="auto"/>
              <w:jc w:val="center"/>
              <w:rPr>
                <w:sz w:val="21"/>
                <w:szCs w:val="21"/>
              </w:rPr>
            </w:pPr>
            <w:r>
              <w:rPr>
                <w:rFonts w:hint="eastAsia"/>
                <w:sz w:val="21"/>
                <w:szCs w:val="21"/>
              </w:rPr>
              <w:t>么春艳</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14:paraId="17731B2D">
            <w:pPr>
              <w:pStyle w:val="16"/>
              <w:spacing w:before="0" w:beforeAutospacing="0" w:after="0" w:afterAutospacing="0" w:line="240" w:lineRule="auto"/>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7" w:type="pct"/>
            <w:tcBorders>
              <w:top w:val="single" w:color="auto" w:sz="4" w:space="0"/>
              <w:left w:val="single" w:color="auto" w:sz="4" w:space="0"/>
              <w:bottom w:val="single" w:color="auto" w:sz="4" w:space="0"/>
              <w:right w:val="single" w:color="auto" w:sz="4" w:space="0"/>
            </w:tcBorders>
            <w:shd w:val="clear" w:color="auto" w:fill="auto"/>
            <w:vAlign w:val="center"/>
          </w:tcPr>
          <w:p w14:paraId="69DF9D57">
            <w:pPr>
              <w:pStyle w:val="16"/>
              <w:spacing w:before="0" w:beforeAutospacing="0" w:after="0" w:afterAutospacing="0" w:line="240" w:lineRule="auto"/>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426C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10" w:type="pct"/>
            <w:tcBorders>
              <w:top w:val="single" w:color="auto" w:sz="4" w:space="0"/>
              <w:left w:val="single" w:color="auto" w:sz="4" w:space="0"/>
              <w:right w:val="single" w:color="auto" w:sz="4" w:space="0"/>
            </w:tcBorders>
            <w:vAlign w:val="center"/>
          </w:tcPr>
          <w:p w14:paraId="717F779B">
            <w:pPr>
              <w:pStyle w:val="16"/>
              <w:spacing w:before="0" w:beforeAutospacing="0" w:after="0" w:afterAutospacing="0" w:line="240" w:lineRule="auto"/>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shd w:val="clear" w:color="auto" w:fill="auto"/>
          </w:tcPr>
          <w:p w14:paraId="5AF9DB02">
            <w:pPr>
              <w:widowControl/>
              <w:spacing w:line="240" w:lineRule="auto"/>
              <w:jc w:val="center"/>
              <w:rPr>
                <w:sz w:val="21"/>
                <w:szCs w:val="21"/>
              </w:rPr>
            </w:pPr>
            <w:r>
              <w:rPr>
                <w:rFonts w:hint="eastAsia"/>
                <w:sz w:val="21"/>
                <w:szCs w:val="21"/>
              </w:rPr>
              <w:t>付铁钰</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14:paraId="00F16BA3">
            <w:pPr>
              <w:pStyle w:val="16"/>
              <w:spacing w:before="0" w:beforeAutospacing="0" w:after="0" w:afterAutospacing="0" w:line="240" w:lineRule="auto"/>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7" w:type="pct"/>
            <w:tcBorders>
              <w:top w:val="single" w:color="auto" w:sz="4" w:space="0"/>
              <w:left w:val="single" w:color="auto" w:sz="4" w:space="0"/>
              <w:bottom w:val="single" w:color="auto" w:sz="4" w:space="0"/>
              <w:right w:val="single" w:color="auto" w:sz="4" w:space="0"/>
            </w:tcBorders>
            <w:shd w:val="clear" w:color="auto" w:fill="auto"/>
            <w:vAlign w:val="center"/>
          </w:tcPr>
          <w:p w14:paraId="60B861AF">
            <w:pPr>
              <w:pStyle w:val="16"/>
              <w:spacing w:before="0" w:beforeAutospacing="0" w:after="0" w:afterAutospacing="0" w:line="240" w:lineRule="auto"/>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6C0C61F9">
      <w:pPr>
        <w:pStyle w:val="3"/>
        <w:bidi w:val="0"/>
      </w:pPr>
      <w:r>
        <w:rPr>
          <w:rFonts w:hint="eastAsia"/>
        </w:rPr>
        <w:t>二、课程定位</w:t>
      </w:r>
    </w:p>
    <w:p w14:paraId="2826A7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本课程是高职院校社区管理与服务专业的专业基础课，旨在帮助学生系统认知社区的内涵、功能、组织体系及工作方法，培养社区服务与管理的基本职业素养，为后续《社区工作方法》《社区服务实务》等课程奠定理论与实践基础。</w:t>
      </w:r>
    </w:p>
    <w:p w14:paraId="3F5B709F">
      <w:pPr>
        <w:pStyle w:val="3"/>
        <w:bidi w:val="0"/>
      </w:pPr>
      <w:r>
        <w:rPr>
          <w:rFonts w:hint="eastAsia"/>
        </w:rPr>
        <w:t>三、课程设计思路</w:t>
      </w:r>
    </w:p>
    <w:p w14:paraId="777911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以“认知-实践-素养”为主线，基于社区工作岗位典型任务，系统构建“理论+案例+实践”三位一体的教学体系。通过“走进社区-分析社区-服务社区”的渐进式逻辑链条，将政策解读、案例研讨和模拟实践有机融合，强化学生在真实情境中的综合应用能力。该体系注重在职业能力培养中自然渗透思政元素，强调价值观引领与社会责任感塑造，推动学生在知识内化、技能实训与素养提升的过程中，实现从理论认知到实践能力的全面转化。</w:t>
      </w:r>
    </w:p>
    <w:p w14:paraId="08D042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在教学设计上，采用项目驱动与任务导向相结合的方式，将课堂知识学习、社区实地调研、服务方案设计串联成闭环学习链。每个教学模块对应社区工作者核心能力项，如“走进社区”模块重点培养社区观察与需求诊断能力，“分析社区”模块强化数据解读与问题研判能力，“服务社区”模块则提升方案设计与资源整合能力。通过设定贴近实际工作场景的仿真项目，引导学生在完成具体任务的过程中，主动建构知识体系、锤炼操作技能，并同步深化对社区治理理念、服务伦理规范的理解与认同，确保职业素养与专业能力协同发展。</w:t>
      </w:r>
    </w:p>
    <w:p w14:paraId="5628EB7E">
      <w:pPr>
        <w:pStyle w:val="3"/>
        <w:bidi w:val="0"/>
      </w:pPr>
      <w:r>
        <w:rPr>
          <w:rFonts w:hint="eastAsia"/>
        </w:rPr>
        <w:t>四、课程目标</w:t>
      </w:r>
    </w:p>
    <w:p w14:paraId="5FCD2BF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5503BC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1.掌握社区的定义、类型、构成要素及基本功能；</w:t>
      </w:r>
    </w:p>
    <w:p w14:paraId="6E9311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2.熟悉社区组织（居委会、业委会、社会组织等）的角色与职责；</w:t>
      </w:r>
    </w:p>
    <w:p w14:paraId="027FD6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3.了解社区服务体系（养老、托育、文化、卫生等）的主要内容；</w:t>
      </w:r>
    </w:p>
    <w:p w14:paraId="70BB83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4.掌握社区工作的基本方法（个案、小组、社区工作）；</w:t>
      </w:r>
    </w:p>
    <w:p w14:paraId="607240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5.了解我国社区发展的政策法规与历史演变。</w:t>
      </w:r>
    </w:p>
    <w:p w14:paraId="56CF5B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23F87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1.能运用观察、访谈等方法调研社区基本情况；</w:t>
      </w:r>
    </w:p>
    <w:p w14:paraId="212A58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2.能识别与分析社区居民的共性需求与特殊需求；</w:t>
      </w:r>
    </w:p>
    <w:p w14:paraId="684B45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3.能与社区居民、组织进行有效沟通与协调；</w:t>
      </w:r>
    </w:p>
    <w:p w14:paraId="7502B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4.能解读社区相关政策文件并应用于实践分析。</w:t>
      </w:r>
    </w:p>
    <w:p w14:paraId="2FE1E5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7EEBE7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1.树立“以人民为中心”的社区服务理念；</w:t>
      </w:r>
    </w:p>
    <w:p w14:paraId="393314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2.具备关注社区弱势群体的同理心与责任感；</w:t>
      </w:r>
    </w:p>
    <w:p w14:paraId="64F48B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3.培养团队协作意识与跨部门沟通能力；</w:t>
      </w:r>
    </w:p>
    <w:p w14:paraId="23702F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4.形成严谨务实的社区工作职业态度；</w:t>
      </w:r>
    </w:p>
    <w:p w14:paraId="55C19F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5.提升分析问题与解决问题的实践能力；</w:t>
      </w:r>
    </w:p>
    <w:p w14:paraId="5639E3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6.增强社区参与意识与社会服务热情。.</w:t>
      </w:r>
    </w:p>
    <w:p w14:paraId="11DF06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25D864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1.职业道德：厚植家国情怀，理解社区是国家治理的“最后一公里”，践行社会主义核心价值观（和谐、友善、敬业）；​</w:t>
      </w:r>
    </w:p>
    <w:p w14:paraId="730F79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2.工匠精神：传承“奉献、友爱、互助、进步”的志愿精神；​</w:t>
      </w:r>
    </w:p>
    <w:p w14:paraId="260012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3.法治意识：树立法治意识，遵守社区工作相关政策法规；​</w:t>
      </w:r>
    </w:p>
    <w:p w14:paraId="7A6309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4.社会责任：培养扎根基层、服务群众的职业理想；​</w:t>
      </w:r>
    </w:p>
    <w:p w14:paraId="62F959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5.家国情怀：强化“共建共治共享”的社会治理理念。​</w:t>
      </w:r>
    </w:p>
    <w:p w14:paraId="4E0A86F7">
      <w:pPr>
        <w:pStyle w:val="3"/>
        <w:bidi w:val="0"/>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52"/>
        <w:gridCol w:w="889"/>
        <w:gridCol w:w="1045"/>
        <w:gridCol w:w="1249"/>
        <w:gridCol w:w="1119"/>
        <w:gridCol w:w="1908"/>
        <w:gridCol w:w="538"/>
        <w:gridCol w:w="448"/>
      </w:tblGrid>
      <w:tr w14:paraId="1567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09" w:type="pct"/>
            <w:vAlign w:val="center"/>
          </w:tcPr>
          <w:p w14:paraId="77DAD42F">
            <w:pPr>
              <w:adjustRightInd w:val="0"/>
              <w:snapToGrid w:val="0"/>
              <w:jc w:val="center"/>
              <w:rPr>
                <w:rFonts w:ascii="宋体" w:hAnsi="宋体" w:eastAsia="宋体" w:cs="宋体"/>
                <w:b w:val="0"/>
                <w:bCs w:val="0"/>
                <w:szCs w:val="21"/>
              </w:rPr>
            </w:pPr>
            <w:r>
              <w:rPr>
                <w:rFonts w:hint="eastAsia" w:ascii="宋体" w:hAnsi="宋体" w:eastAsia="宋体" w:cs="宋体"/>
                <w:b w:val="0"/>
                <w:bCs w:val="0"/>
                <w:szCs w:val="21"/>
              </w:rPr>
              <w:t>学习情境（章）</w:t>
            </w:r>
          </w:p>
        </w:tc>
        <w:tc>
          <w:tcPr>
            <w:tcW w:w="737" w:type="pct"/>
            <w:vAlign w:val="center"/>
          </w:tcPr>
          <w:p w14:paraId="2FC4F154">
            <w:pPr>
              <w:adjustRightInd w:val="0"/>
              <w:snapToGrid w:val="0"/>
              <w:jc w:val="center"/>
              <w:rPr>
                <w:rFonts w:ascii="宋体" w:hAnsi="宋体" w:eastAsia="宋体" w:cs="宋体"/>
                <w:b w:val="0"/>
                <w:bCs w:val="0"/>
                <w:szCs w:val="21"/>
              </w:rPr>
            </w:pPr>
            <w:r>
              <w:rPr>
                <w:rFonts w:hint="eastAsia" w:ascii="宋体" w:hAnsi="宋体" w:eastAsia="宋体" w:cs="宋体"/>
                <w:b w:val="0"/>
                <w:bCs w:val="0"/>
                <w:szCs w:val="21"/>
              </w:rPr>
              <w:t>工作任务（节）</w:t>
            </w:r>
          </w:p>
        </w:tc>
        <w:tc>
          <w:tcPr>
            <w:tcW w:w="451" w:type="pct"/>
            <w:vAlign w:val="center"/>
          </w:tcPr>
          <w:p w14:paraId="75DBEE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eastAsia="宋体" w:cs="宋体"/>
                <w:b w:val="0"/>
                <w:bCs w:val="0"/>
                <w:szCs w:val="21"/>
              </w:rPr>
            </w:pPr>
            <w:r>
              <w:rPr>
                <w:rFonts w:hint="eastAsia" w:ascii="宋体" w:hAnsi="宋体" w:eastAsia="宋体" w:cs="宋体"/>
                <w:b w:val="0"/>
                <w:bCs w:val="0"/>
                <w:sz w:val="21"/>
                <w:szCs w:val="21"/>
                <w:highlight w:val="none"/>
                <w:lang w:val="en-US" w:eastAsia="zh-CN"/>
              </w:rPr>
              <w:t>知识点(A)</w:t>
            </w:r>
          </w:p>
        </w:tc>
        <w:tc>
          <w:tcPr>
            <w:tcW w:w="530" w:type="pct"/>
            <w:vAlign w:val="center"/>
          </w:tcPr>
          <w:p w14:paraId="381575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eastAsia="宋体" w:cs="宋体"/>
                <w:b w:val="0"/>
                <w:bCs w:val="0"/>
                <w:szCs w:val="21"/>
              </w:rPr>
            </w:pPr>
            <w:r>
              <w:rPr>
                <w:rFonts w:hint="eastAsia" w:ascii="宋体" w:hAnsi="宋体" w:eastAsia="宋体" w:cs="宋体"/>
                <w:b w:val="0"/>
                <w:bCs w:val="0"/>
                <w:sz w:val="21"/>
                <w:szCs w:val="21"/>
                <w:highlight w:val="none"/>
                <w:lang w:val="en-US" w:eastAsia="zh-CN"/>
              </w:rPr>
              <w:t>技能点(B)</w:t>
            </w:r>
          </w:p>
        </w:tc>
        <w:tc>
          <w:tcPr>
            <w:tcW w:w="634" w:type="pct"/>
            <w:vAlign w:val="center"/>
          </w:tcPr>
          <w:p w14:paraId="66E99D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eastAsia="宋体" w:cs="宋体"/>
                <w:b w:val="0"/>
                <w:bCs w:val="0"/>
                <w:szCs w:val="21"/>
              </w:rPr>
            </w:pPr>
            <w:r>
              <w:rPr>
                <w:rFonts w:hint="eastAsia" w:ascii="宋体" w:hAnsi="宋体" w:eastAsia="宋体" w:cs="宋体"/>
                <w:b w:val="0"/>
                <w:bCs w:val="0"/>
                <w:sz w:val="21"/>
                <w:szCs w:val="21"/>
                <w:highlight w:val="none"/>
                <w:lang w:val="en-US" w:eastAsia="zh-CN"/>
              </w:rPr>
              <w:t>素质目标(C)</w:t>
            </w:r>
          </w:p>
        </w:tc>
        <w:tc>
          <w:tcPr>
            <w:tcW w:w="568" w:type="pct"/>
            <w:vAlign w:val="center"/>
          </w:tcPr>
          <w:p w14:paraId="385423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Cs w:val="21"/>
              </w:rPr>
            </w:pPr>
            <w:r>
              <w:rPr>
                <w:rFonts w:hint="eastAsia" w:ascii="宋体" w:hAnsi="宋体" w:eastAsia="宋体" w:cs="宋体"/>
                <w:b w:val="0"/>
                <w:bCs w:val="0"/>
                <w:sz w:val="21"/>
                <w:szCs w:val="21"/>
                <w:highlight w:val="none"/>
                <w:lang w:val="en-US" w:eastAsia="zh-CN"/>
              </w:rPr>
              <w:t>思政元素(D)</w:t>
            </w:r>
          </w:p>
        </w:tc>
        <w:tc>
          <w:tcPr>
            <w:tcW w:w="968" w:type="pct"/>
            <w:vAlign w:val="center"/>
          </w:tcPr>
          <w:p w14:paraId="00AAC1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Cs w:val="21"/>
              </w:rPr>
            </w:pPr>
            <w:r>
              <w:rPr>
                <w:rFonts w:hint="eastAsia" w:ascii="宋体" w:hAnsi="宋体" w:eastAsia="宋体" w:cs="宋体"/>
                <w:b w:val="0"/>
                <w:bCs w:val="0"/>
                <w:sz w:val="21"/>
                <w:szCs w:val="21"/>
                <w:highlight w:val="none"/>
                <w:lang w:val="en-US" w:eastAsia="zh-CN"/>
              </w:rPr>
              <w:t>对应培养规格支撑要点</w:t>
            </w:r>
          </w:p>
        </w:tc>
        <w:tc>
          <w:tcPr>
            <w:tcW w:w="273" w:type="pct"/>
          </w:tcPr>
          <w:p w14:paraId="40B5E0A7">
            <w:pPr>
              <w:adjustRightInd w:val="0"/>
              <w:snapToGrid w:val="0"/>
              <w:jc w:val="center"/>
              <w:rPr>
                <w:rFonts w:ascii="宋体" w:hAnsi="宋体" w:eastAsia="宋体" w:cs="宋体"/>
                <w:b w:val="0"/>
                <w:bCs w:val="0"/>
                <w:szCs w:val="21"/>
              </w:rPr>
            </w:pPr>
            <w:r>
              <w:rPr>
                <w:rFonts w:hint="eastAsia" w:ascii="宋体" w:hAnsi="宋体" w:eastAsia="宋体" w:cs="宋体"/>
                <w:b w:val="0"/>
                <w:bCs w:val="0"/>
                <w:szCs w:val="21"/>
              </w:rPr>
              <w:t>学时</w:t>
            </w:r>
          </w:p>
        </w:tc>
        <w:tc>
          <w:tcPr>
            <w:tcW w:w="227" w:type="pct"/>
          </w:tcPr>
          <w:p w14:paraId="41D2E6C2">
            <w:pPr>
              <w:adjustRightInd w:val="0"/>
              <w:snapToGrid w:val="0"/>
              <w:jc w:val="center"/>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备注</w:t>
            </w:r>
          </w:p>
        </w:tc>
      </w:tr>
      <w:tr w14:paraId="1444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09" w:type="pct"/>
            <w:vAlign w:val="center"/>
          </w:tcPr>
          <w:p w14:paraId="290C5618">
            <w:pPr>
              <w:rPr>
                <w:rFonts w:ascii="宋体" w:hAnsi="宋体" w:eastAsia="宋体" w:cs="宋体"/>
                <w:b w:val="0"/>
                <w:bCs w:val="0"/>
                <w:sz w:val="24"/>
              </w:rPr>
            </w:pPr>
            <w:r>
              <w:rPr>
                <w:b w:val="0"/>
                <w:bCs w:val="0"/>
              </w:rPr>
              <w:t>情境一：认知社区</w:t>
            </w:r>
          </w:p>
        </w:tc>
        <w:tc>
          <w:tcPr>
            <w:tcW w:w="737" w:type="pct"/>
            <w:vAlign w:val="center"/>
          </w:tcPr>
          <w:p w14:paraId="09DCFB9D">
            <w:pPr>
              <w:rPr>
                <w:rFonts w:ascii="宋体" w:hAnsi="宋体" w:eastAsia="宋体" w:cs="宋体"/>
                <w:b w:val="0"/>
                <w:bCs w:val="0"/>
                <w:sz w:val="24"/>
              </w:rPr>
            </w:pPr>
            <w:r>
              <w:rPr>
                <w:b w:val="0"/>
                <w:bCs w:val="0"/>
              </w:rPr>
              <w:t>1. 社区的内涵与类型</w:t>
            </w:r>
          </w:p>
        </w:tc>
        <w:tc>
          <w:tcPr>
            <w:tcW w:w="451" w:type="pct"/>
            <w:vAlign w:val="center"/>
          </w:tcPr>
          <w:p w14:paraId="62EED648">
            <w:pPr>
              <w:rPr>
                <w:rFonts w:hint="default" w:ascii="宋体" w:hAnsi="宋体" w:eastAsia="宋体" w:cs="宋体"/>
                <w:b w:val="0"/>
                <w:bCs w:val="0"/>
                <w:sz w:val="24"/>
                <w:lang w:val="en-US" w:eastAsia="zh-CN"/>
              </w:rPr>
            </w:pPr>
            <w:r>
              <w:rPr>
                <w:rFonts w:hint="eastAsia" w:eastAsia="宋体"/>
                <w:b w:val="0"/>
                <w:bCs w:val="0"/>
                <w:lang w:val="en-US" w:eastAsia="zh-CN"/>
              </w:rPr>
              <w:t>A1</w:t>
            </w:r>
          </w:p>
        </w:tc>
        <w:tc>
          <w:tcPr>
            <w:tcW w:w="530" w:type="pct"/>
            <w:vAlign w:val="center"/>
          </w:tcPr>
          <w:p w14:paraId="6670A075">
            <w:pPr>
              <w:rPr>
                <w:rFonts w:hint="default" w:ascii="宋体" w:hAnsi="宋体" w:eastAsia="宋体" w:cs="宋体"/>
                <w:b w:val="0"/>
                <w:bCs w:val="0"/>
                <w:sz w:val="24"/>
                <w:lang w:val="en-US" w:eastAsia="zh-CN"/>
              </w:rPr>
            </w:pPr>
            <w:r>
              <w:rPr>
                <w:rFonts w:hint="eastAsia" w:eastAsia="宋体"/>
                <w:b w:val="0"/>
                <w:bCs w:val="0"/>
                <w:lang w:val="en-US" w:eastAsia="zh-CN"/>
              </w:rPr>
              <w:t>B1</w:t>
            </w:r>
          </w:p>
        </w:tc>
        <w:tc>
          <w:tcPr>
            <w:tcW w:w="634" w:type="pct"/>
            <w:vAlign w:val="center"/>
          </w:tcPr>
          <w:p w14:paraId="0B24BAC1">
            <w:pPr>
              <w:rPr>
                <w:rFonts w:hint="default" w:ascii="宋体" w:hAnsi="宋体" w:eastAsia="宋体" w:cs="宋体"/>
                <w:b w:val="0"/>
                <w:bCs w:val="0"/>
                <w:sz w:val="24"/>
                <w:lang w:val="en-US" w:eastAsia="zh-CN"/>
              </w:rPr>
            </w:pPr>
            <w:r>
              <w:rPr>
                <w:rFonts w:hint="eastAsia" w:eastAsia="宋体"/>
                <w:b w:val="0"/>
                <w:bCs w:val="0"/>
                <w:lang w:val="en-US" w:eastAsia="zh-CN"/>
              </w:rPr>
              <w:t>C1,C2</w:t>
            </w:r>
          </w:p>
        </w:tc>
        <w:tc>
          <w:tcPr>
            <w:tcW w:w="568" w:type="pct"/>
            <w:vAlign w:val="center"/>
          </w:tcPr>
          <w:p w14:paraId="7056B097">
            <w:pPr>
              <w:rPr>
                <w:rFonts w:hint="default" w:eastAsiaTheme="minorEastAsia"/>
                <w:b w:val="0"/>
                <w:bCs w:val="0"/>
                <w:lang w:val="en-US" w:eastAsia="zh-CN"/>
              </w:rPr>
            </w:pPr>
            <w:r>
              <w:rPr>
                <w:rFonts w:hint="eastAsia"/>
                <w:b w:val="0"/>
                <w:bCs w:val="0"/>
                <w:lang w:val="en-US" w:eastAsia="zh-CN"/>
              </w:rPr>
              <w:t>D1,D4,D5</w:t>
            </w:r>
          </w:p>
        </w:tc>
        <w:tc>
          <w:tcPr>
            <w:tcW w:w="968" w:type="pct"/>
            <w:vAlign w:val="center"/>
          </w:tcPr>
          <w:p w14:paraId="442D6A74">
            <w:pPr>
              <w:rPr>
                <w:rFonts w:hint="default"/>
                <w:b w:val="0"/>
                <w:bCs w:val="0"/>
                <w:lang w:val="en-US" w:eastAsia="zh-CN"/>
              </w:rPr>
            </w:pPr>
            <w:r>
              <w:rPr>
                <w:rFonts w:hint="eastAsia"/>
                <w:b w:val="0"/>
                <w:bCs w:val="0"/>
                <w:lang w:val="en-US" w:eastAsia="zh-CN"/>
              </w:rPr>
              <w:t>素质目标:1</w:t>
            </w:r>
          </w:p>
          <w:p w14:paraId="220855C8">
            <w:pPr>
              <w:rPr>
                <w:rFonts w:hint="default"/>
                <w:b w:val="0"/>
                <w:bCs w:val="0"/>
                <w:lang w:val="en-US" w:eastAsia="zh-CN"/>
              </w:rPr>
            </w:pPr>
            <w:r>
              <w:rPr>
                <w:rFonts w:hint="eastAsia"/>
                <w:b w:val="0"/>
                <w:bCs w:val="0"/>
                <w:lang w:val="en-US" w:eastAsia="zh-CN"/>
              </w:rPr>
              <w:t>知识目标:1,2</w:t>
            </w:r>
          </w:p>
          <w:p w14:paraId="366DDD51">
            <w:pPr>
              <w:rPr>
                <w:rFonts w:hint="default"/>
                <w:b w:val="0"/>
                <w:bCs w:val="0"/>
                <w:lang w:val="en-US"/>
              </w:rPr>
            </w:pPr>
            <w:r>
              <w:rPr>
                <w:rFonts w:hint="eastAsia"/>
                <w:b w:val="0"/>
                <w:bCs w:val="0"/>
                <w:lang w:val="en-US" w:eastAsia="zh-CN"/>
              </w:rPr>
              <w:t>能力目标:3</w:t>
            </w:r>
          </w:p>
        </w:tc>
        <w:tc>
          <w:tcPr>
            <w:tcW w:w="273" w:type="pct"/>
            <w:vAlign w:val="center"/>
          </w:tcPr>
          <w:p w14:paraId="7061AE80">
            <w:pPr>
              <w:rPr>
                <w:rFonts w:ascii="宋体" w:hAnsi="宋体" w:eastAsia="宋体" w:cs="宋体"/>
                <w:b w:val="0"/>
                <w:bCs w:val="0"/>
                <w:sz w:val="24"/>
              </w:rPr>
            </w:pPr>
            <w:r>
              <w:rPr>
                <w:b w:val="0"/>
                <w:bCs w:val="0"/>
              </w:rPr>
              <w:t>4</w:t>
            </w:r>
          </w:p>
        </w:tc>
        <w:tc>
          <w:tcPr>
            <w:tcW w:w="227" w:type="pct"/>
            <w:vAlign w:val="center"/>
          </w:tcPr>
          <w:p w14:paraId="3096CB68">
            <w:pPr>
              <w:rPr>
                <w:b w:val="0"/>
                <w:bCs w:val="0"/>
              </w:rPr>
            </w:pPr>
          </w:p>
        </w:tc>
      </w:tr>
      <w:tr w14:paraId="1C12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09" w:type="pct"/>
            <w:vAlign w:val="center"/>
          </w:tcPr>
          <w:p w14:paraId="1274F426">
            <w:pPr>
              <w:rPr>
                <w:rFonts w:ascii="宋体" w:hAnsi="宋体" w:eastAsia="宋体" w:cs="宋体"/>
                <w:b w:val="0"/>
                <w:bCs w:val="0"/>
                <w:sz w:val="24"/>
              </w:rPr>
            </w:pPr>
          </w:p>
        </w:tc>
        <w:tc>
          <w:tcPr>
            <w:tcW w:w="737" w:type="pct"/>
            <w:vAlign w:val="center"/>
          </w:tcPr>
          <w:p w14:paraId="0673E1E9">
            <w:pPr>
              <w:rPr>
                <w:rFonts w:ascii="宋体" w:hAnsi="宋体" w:eastAsia="宋体" w:cs="宋体"/>
                <w:b w:val="0"/>
                <w:bCs w:val="0"/>
                <w:sz w:val="24"/>
              </w:rPr>
            </w:pPr>
            <w:r>
              <w:rPr>
                <w:b w:val="0"/>
                <w:bCs w:val="0"/>
              </w:rPr>
              <w:t>2. 社区的功能与发展历程</w:t>
            </w:r>
          </w:p>
        </w:tc>
        <w:tc>
          <w:tcPr>
            <w:tcW w:w="451" w:type="pct"/>
            <w:vAlign w:val="center"/>
          </w:tcPr>
          <w:p w14:paraId="136FBD7F">
            <w:pPr>
              <w:rPr>
                <w:rFonts w:hint="default" w:ascii="宋体" w:hAnsi="宋体" w:eastAsia="宋体" w:cs="宋体"/>
                <w:b w:val="0"/>
                <w:bCs w:val="0"/>
                <w:sz w:val="24"/>
                <w:lang w:val="en-US" w:eastAsia="zh-CN"/>
              </w:rPr>
            </w:pPr>
            <w:r>
              <w:rPr>
                <w:rFonts w:hint="eastAsia" w:eastAsia="宋体"/>
                <w:b w:val="0"/>
                <w:bCs w:val="0"/>
                <w:lang w:val="en-US" w:eastAsia="zh-CN"/>
              </w:rPr>
              <w:t>A1,A5</w:t>
            </w:r>
          </w:p>
        </w:tc>
        <w:tc>
          <w:tcPr>
            <w:tcW w:w="530" w:type="pct"/>
            <w:vAlign w:val="center"/>
          </w:tcPr>
          <w:p w14:paraId="262FB85E">
            <w:pPr>
              <w:rPr>
                <w:rFonts w:hint="default" w:ascii="宋体" w:hAnsi="宋体" w:eastAsia="宋体" w:cs="宋体"/>
                <w:b w:val="0"/>
                <w:bCs w:val="0"/>
                <w:sz w:val="24"/>
                <w:lang w:val="en-US" w:eastAsia="zh-CN"/>
              </w:rPr>
            </w:pPr>
            <w:r>
              <w:rPr>
                <w:rFonts w:hint="eastAsia" w:eastAsia="宋体"/>
                <w:b w:val="0"/>
                <w:bCs w:val="0"/>
                <w:lang w:val="en-US" w:eastAsia="zh-CN"/>
              </w:rPr>
              <w:t>B1</w:t>
            </w:r>
          </w:p>
        </w:tc>
        <w:tc>
          <w:tcPr>
            <w:tcW w:w="634" w:type="pct"/>
            <w:vAlign w:val="center"/>
          </w:tcPr>
          <w:p w14:paraId="538DAC5F">
            <w:pPr>
              <w:rPr>
                <w:rFonts w:ascii="宋体" w:hAnsi="宋体" w:eastAsia="宋体" w:cs="宋体"/>
                <w:b w:val="0"/>
                <w:bCs w:val="0"/>
                <w:sz w:val="24"/>
              </w:rPr>
            </w:pPr>
            <w:r>
              <w:rPr>
                <w:rFonts w:hint="eastAsia" w:eastAsia="宋体"/>
                <w:b w:val="0"/>
                <w:bCs w:val="0"/>
                <w:lang w:val="en-US" w:eastAsia="zh-CN"/>
              </w:rPr>
              <w:t>C1,C2</w:t>
            </w:r>
          </w:p>
        </w:tc>
        <w:tc>
          <w:tcPr>
            <w:tcW w:w="568" w:type="pct"/>
            <w:vAlign w:val="center"/>
          </w:tcPr>
          <w:p w14:paraId="7560B666">
            <w:pPr>
              <w:rPr>
                <w:b w:val="0"/>
                <w:bCs w:val="0"/>
              </w:rPr>
            </w:pPr>
            <w:r>
              <w:rPr>
                <w:rFonts w:hint="eastAsia"/>
                <w:b w:val="0"/>
                <w:bCs w:val="0"/>
                <w:lang w:val="en-US" w:eastAsia="zh-CN"/>
              </w:rPr>
              <w:t>D1,D4,D5</w:t>
            </w:r>
          </w:p>
        </w:tc>
        <w:tc>
          <w:tcPr>
            <w:tcW w:w="968" w:type="pct"/>
            <w:vAlign w:val="center"/>
          </w:tcPr>
          <w:p w14:paraId="60EE1715">
            <w:pPr>
              <w:rPr>
                <w:rFonts w:hint="default"/>
                <w:b w:val="0"/>
                <w:bCs w:val="0"/>
                <w:lang w:val="en-US" w:eastAsia="zh-CN"/>
              </w:rPr>
            </w:pPr>
            <w:r>
              <w:rPr>
                <w:rFonts w:hint="eastAsia"/>
                <w:b w:val="0"/>
                <w:bCs w:val="0"/>
                <w:lang w:val="en-US" w:eastAsia="zh-CN"/>
              </w:rPr>
              <w:t>素质目标:1</w:t>
            </w:r>
          </w:p>
          <w:p w14:paraId="667D0072">
            <w:pPr>
              <w:rPr>
                <w:rFonts w:hint="default"/>
                <w:b w:val="0"/>
                <w:bCs w:val="0"/>
                <w:lang w:val="en-US" w:eastAsia="zh-CN"/>
              </w:rPr>
            </w:pPr>
            <w:r>
              <w:rPr>
                <w:rFonts w:hint="eastAsia"/>
                <w:b w:val="0"/>
                <w:bCs w:val="0"/>
                <w:lang w:val="en-US" w:eastAsia="zh-CN"/>
              </w:rPr>
              <w:t>知识目标:1,2</w:t>
            </w:r>
          </w:p>
          <w:p w14:paraId="6557203D">
            <w:pPr>
              <w:rPr>
                <w:rFonts w:hint="default"/>
                <w:b w:val="0"/>
                <w:bCs w:val="0"/>
                <w:lang w:val="en-US"/>
              </w:rPr>
            </w:pPr>
            <w:r>
              <w:rPr>
                <w:rFonts w:hint="eastAsia"/>
                <w:b w:val="0"/>
                <w:bCs w:val="0"/>
                <w:lang w:val="en-US" w:eastAsia="zh-CN"/>
              </w:rPr>
              <w:t>能力目标:3</w:t>
            </w:r>
          </w:p>
        </w:tc>
        <w:tc>
          <w:tcPr>
            <w:tcW w:w="273" w:type="pct"/>
            <w:vAlign w:val="center"/>
          </w:tcPr>
          <w:p w14:paraId="25FA3D4D">
            <w:pPr>
              <w:rPr>
                <w:rFonts w:ascii="宋体" w:hAnsi="宋体" w:eastAsia="宋体" w:cs="宋体"/>
                <w:b w:val="0"/>
                <w:bCs w:val="0"/>
                <w:sz w:val="24"/>
              </w:rPr>
            </w:pPr>
            <w:r>
              <w:rPr>
                <w:b w:val="0"/>
                <w:bCs w:val="0"/>
              </w:rPr>
              <w:t>4</w:t>
            </w:r>
          </w:p>
        </w:tc>
        <w:tc>
          <w:tcPr>
            <w:tcW w:w="227" w:type="pct"/>
            <w:vAlign w:val="center"/>
          </w:tcPr>
          <w:p w14:paraId="2599FFF4">
            <w:pPr>
              <w:rPr>
                <w:b w:val="0"/>
                <w:bCs w:val="0"/>
              </w:rPr>
            </w:pPr>
          </w:p>
        </w:tc>
      </w:tr>
      <w:tr w14:paraId="5280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09" w:type="pct"/>
            <w:vAlign w:val="center"/>
          </w:tcPr>
          <w:p w14:paraId="042BB221">
            <w:pPr>
              <w:rPr>
                <w:rFonts w:ascii="宋体" w:hAnsi="宋体" w:eastAsia="宋体" w:cs="宋体"/>
                <w:b w:val="0"/>
                <w:bCs w:val="0"/>
                <w:sz w:val="24"/>
              </w:rPr>
            </w:pPr>
            <w:r>
              <w:rPr>
                <w:b w:val="0"/>
                <w:bCs w:val="0"/>
              </w:rPr>
              <w:t>情境二：社区居民与组织</w:t>
            </w:r>
          </w:p>
        </w:tc>
        <w:tc>
          <w:tcPr>
            <w:tcW w:w="737" w:type="pct"/>
            <w:vAlign w:val="center"/>
          </w:tcPr>
          <w:p w14:paraId="7226A488">
            <w:pPr>
              <w:rPr>
                <w:rFonts w:ascii="宋体" w:hAnsi="宋体" w:eastAsia="宋体" w:cs="宋体"/>
                <w:b w:val="0"/>
                <w:bCs w:val="0"/>
                <w:sz w:val="24"/>
              </w:rPr>
            </w:pPr>
            <w:r>
              <w:rPr>
                <w:b w:val="0"/>
                <w:bCs w:val="0"/>
              </w:rPr>
              <w:t>1. 社区居民需求分析</w:t>
            </w:r>
          </w:p>
        </w:tc>
        <w:tc>
          <w:tcPr>
            <w:tcW w:w="451" w:type="pct"/>
            <w:vAlign w:val="center"/>
          </w:tcPr>
          <w:p w14:paraId="71AC967B">
            <w:pPr>
              <w:rPr>
                <w:rFonts w:hint="default" w:ascii="宋体" w:hAnsi="宋体" w:eastAsia="宋体" w:cs="宋体"/>
                <w:b w:val="0"/>
                <w:bCs w:val="0"/>
                <w:sz w:val="24"/>
                <w:lang w:val="en-US" w:eastAsia="zh-CN"/>
              </w:rPr>
            </w:pPr>
            <w:r>
              <w:rPr>
                <w:rFonts w:hint="eastAsia" w:eastAsia="宋体"/>
                <w:b w:val="0"/>
                <w:bCs w:val="0"/>
                <w:lang w:val="en-US" w:eastAsia="zh-CN"/>
              </w:rPr>
              <w:t>A2</w:t>
            </w:r>
          </w:p>
        </w:tc>
        <w:tc>
          <w:tcPr>
            <w:tcW w:w="530" w:type="pct"/>
            <w:vAlign w:val="center"/>
          </w:tcPr>
          <w:p w14:paraId="6DF31294">
            <w:pPr>
              <w:rPr>
                <w:rFonts w:hint="default" w:ascii="宋体" w:hAnsi="宋体" w:eastAsia="宋体" w:cs="宋体"/>
                <w:b w:val="0"/>
                <w:bCs w:val="0"/>
                <w:sz w:val="24"/>
                <w:lang w:val="en-US" w:eastAsia="zh-CN"/>
              </w:rPr>
            </w:pPr>
            <w:r>
              <w:rPr>
                <w:rFonts w:hint="eastAsia" w:eastAsia="宋体"/>
                <w:b w:val="0"/>
                <w:bCs w:val="0"/>
                <w:lang w:val="en-US" w:eastAsia="zh-CN"/>
              </w:rPr>
              <w:t>B1,B2,B3</w:t>
            </w:r>
          </w:p>
        </w:tc>
        <w:tc>
          <w:tcPr>
            <w:tcW w:w="634" w:type="pct"/>
            <w:vAlign w:val="center"/>
          </w:tcPr>
          <w:p w14:paraId="5D4CC195">
            <w:pPr>
              <w:rPr>
                <w:rFonts w:hint="default" w:ascii="宋体" w:hAnsi="宋体" w:eastAsia="宋体" w:cs="宋体"/>
                <w:b w:val="0"/>
                <w:bCs w:val="0"/>
                <w:sz w:val="24"/>
                <w:lang w:val="en-US" w:eastAsia="zh-CN"/>
              </w:rPr>
            </w:pPr>
            <w:r>
              <w:rPr>
                <w:rFonts w:hint="eastAsia" w:eastAsia="宋体"/>
                <w:b w:val="0"/>
                <w:bCs w:val="0"/>
                <w:lang w:val="en-US" w:eastAsia="zh-CN"/>
              </w:rPr>
              <w:t>C1,C2,C4,C5</w:t>
            </w:r>
          </w:p>
        </w:tc>
        <w:tc>
          <w:tcPr>
            <w:tcW w:w="568" w:type="pct"/>
            <w:vAlign w:val="center"/>
          </w:tcPr>
          <w:p w14:paraId="22B1FF6B">
            <w:pPr>
              <w:rPr>
                <w:rFonts w:hint="default" w:eastAsiaTheme="minorEastAsia"/>
                <w:b w:val="0"/>
                <w:bCs w:val="0"/>
                <w:lang w:val="en-US" w:eastAsia="zh-CN"/>
              </w:rPr>
            </w:pPr>
            <w:r>
              <w:rPr>
                <w:rFonts w:hint="eastAsia"/>
                <w:b w:val="0"/>
                <w:bCs w:val="0"/>
                <w:lang w:val="en-US" w:eastAsia="zh-CN"/>
              </w:rPr>
              <w:t>D1,D2,D5</w:t>
            </w:r>
          </w:p>
        </w:tc>
        <w:tc>
          <w:tcPr>
            <w:tcW w:w="968" w:type="pct"/>
            <w:vAlign w:val="center"/>
          </w:tcPr>
          <w:p w14:paraId="1E4D7D19">
            <w:pPr>
              <w:rPr>
                <w:rFonts w:hint="default"/>
                <w:b w:val="0"/>
                <w:bCs w:val="0"/>
                <w:lang w:val="en-US" w:eastAsia="zh-CN"/>
              </w:rPr>
            </w:pPr>
            <w:r>
              <w:rPr>
                <w:rFonts w:hint="eastAsia"/>
                <w:b w:val="0"/>
                <w:bCs w:val="0"/>
                <w:lang w:val="en-US" w:eastAsia="zh-CN"/>
              </w:rPr>
              <w:t>素质目标:3</w:t>
            </w:r>
          </w:p>
          <w:p w14:paraId="308FA84A">
            <w:pPr>
              <w:rPr>
                <w:rFonts w:hint="default"/>
                <w:b w:val="0"/>
                <w:bCs w:val="0"/>
                <w:lang w:val="en-US" w:eastAsia="zh-CN"/>
              </w:rPr>
            </w:pPr>
            <w:r>
              <w:rPr>
                <w:rFonts w:hint="eastAsia"/>
                <w:b w:val="0"/>
                <w:bCs w:val="0"/>
                <w:lang w:val="en-US" w:eastAsia="zh-CN"/>
              </w:rPr>
              <w:t>知识目标:3,4,5,6</w:t>
            </w:r>
          </w:p>
          <w:p w14:paraId="5F967795">
            <w:pPr>
              <w:rPr>
                <w:rFonts w:hint="default"/>
                <w:b w:val="0"/>
                <w:bCs w:val="0"/>
                <w:lang w:val="en-US"/>
              </w:rPr>
            </w:pPr>
            <w:r>
              <w:rPr>
                <w:rFonts w:hint="eastAsia"/>
                <w:b w:val="0"/>
                <w:bCs w:val="0"/>
                <w:lang w:val="en-US" w:eastAsia="zh-CN"/>
              </w:rPr>
              <w:t>能力目标:1,2,3,4,7</w:t>
            </w:r>
          </w:p>
        </w:tc>
        <w:tc>
          <w:tcPr>
            <w:tcW w:w="273" w:type="pct"/>
            <w:vAlign w:val="center"/>
          </w:tcPr>
          <w:p w14:paraId="6D926FE5">
            <w:pPr>
              <w:rPr>
                <w:rFonts w:ascii="宋体" w:hAnsi="宋体" w:eastAsia="宋体" w:cs="宋体"/>
                <w:b w:val="0"/>
                <w:bCs w:val="0"/>
                <w:sz w:val="24"/>
              </w:rPr>
            </w:pPr>
            <w:r>
              <w:rPr>
                <w:b w:val="0"/>
                <w:bCs w:val="0"/>
              </w:rPr>
              <w:t>6</w:t>
            </w:r>
          </w:p>
        </w:tc>
        <w:tc>
          <w:tcPr>
            <w:tcW w:w="227" w:type="pct"/>
            <w:vAlign w:val="center"/>
          </w:tcPr>
          <w:p w14:paraId="1250CDC7">
            <w:pPr>
              <w:rPr>
                <w:b w:val="0"/>
                <w:bCs w:val="0"/>
              </w:rPr>
            </w:pPr>
          </w:p>
        </w:tc>
      </w:tr>
      <w:tr w14:paraId="5936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09" w:type="pct"/>
            <w:vAlign w:val="center"/>
          </w:tcPr>
          <w:p w14:paraId="69D9943F">
            <w:pPr>
              <w:rPr>
                <w:rFonts w:ascii="宋体" w:hAnsi="宋体" w:eastAsia="宋体" w:cs="宋体"/>
                <w:b w:val="0"/>
                <w:bCs w:val="0"/>
                <w:sz w:val="24"/>
              </w:rPr>
            </w:pPr>
          </w:p>
        </w:tc>
        <w:tc>
          <w:tcPr>
            <w:tcW w:w="737" w:type="pct"/>
            <w:vAlign w:val="center"/>
          </w:tcPr>
          <w:p w14:paraId="3CA34919">
            <w:pPr>
              <w:rPr>
                <w:rFonts w:ascii="宋体" w:hAnsi="宋体" w:eastAsia="宋体" w:cs="宋体"/>
                <w:b w:val="0"/>
                <w:bCs w:val="0"/>
                <w:sz w:val="24"/>
              </w:rPr>
            </w:pPr>
            <w:r>
              <w:rPr>
                <w:b w:val="0"/>
                <w:bCs w:val="0"/>
              </w:rPr>
              <w:t>2. 社区组织体系与互动</w:t>
            </w:r>
          </w:p>
        </w:tc>
        <w:tc>
          <w:tcPr>
            <w:tcW w:w="451" w:type="pct"/>
            <w:vAlign w:val="center"/>
          </w:tcPr>
          <w:p w14:paraId="374EDC6B">
            <w:pPr>
              <w:rPr>
                <w:rFonts w:hint="default" w:ascii="宋体" w:hAnsi="宋体" w:eastAsia="宋体" w:cs="宋体"/>
                <w:b w:val="0"/>
                <w:bCs w:val="0"/>
                <w:sz w:val="24"/>
                <w:lang w:val="en-US" w:eastAsia="zh-CN"/>
              </w:rPr>
            </w:pPr>
            <w:r>
              <w:rPr>
                <w:rFonts w:hint="eastAsia" w:eastAsia="宋体"/>
                <w:b w:val="0"/>
                <w:bCs w:val="0"/>
                <w:lang w:val="en-US" w:eastAsia="zh-CN"/>
              </w:rPr>
              <w:t>A2</w:t>
            </w:r>
          </w:p>
        </w:tc>
        <w:tc>
          <w:tcPr>
            <w:tcW w:w="530" w:type="pct"/>
            <w:vAlign w:val="center"/>
          </w:tcPr>
          <w:p w14:paraId="0D62F477">
            <w:pPr>
              <w:rPr>
                <w:rFonts w:hint="default" w:ascii="宋体" w:hAnsi="宋体" w:eastAsia="宋体" w:cs="宋体"/>
                <w:b w:val="0"/>
                <w:bCs w:val="0"/>
                <w:sz w:val="24"/>
                <w:lang w:val="en-US" w:eastAsia="zh-CN"/>
              </w:rPr>
            </w:pPr>
            <w:r>
              <w:rPr>
                <w:rFonts w:hint="eastAsia" w:eastAsia="宋体"/>
                <w:b w:val="0"/>
                <w:bCs w:val="0"/>
                <w:lang w:val="en-US" w:eastAsia="zh-CN"/>
              </w:rPr>
              <w:t>B1,B2</w:t>
            </w:r>
          </w:p>
        </w:tc>
        <w:tc>
          <w:tcPr>
            <w:tcW w:w="634" w:type="pct"/>
            <w:vAlign w:val="center"/>
          </w:tcPr>
          <w:p w14:paraId="52ADE1DD">
            <w:pPr>
              <w:rPr>
                <w:rFonts w:hint="default" w:ascii="宋体" w:hAnsi="宋体" w:eastAsia="宋体" w:cs="宋体"/>
                <w:b w:val="0"/>
                <w:bCs w:val="0"/>
                <w:sz w:val="24"/>
                <w:lang w:val="en-US" w:eastAsia="zh-CN"/>
              </w:rPr>
            </w:pPr>
            <w:r>
              <w:rPr>
                <w:rFonts w:hint="eastAsia" w:eastAsia="宋体"/>
                <w:b w:val="0"/>
                <w:bCs w:val="0"/>
                <w:lang w:val="en-US" w:eastAsia="zh-CN"/>
              </w:rPr>
              <w:t>C3,C4,C6</w:t>
            </w:r>
          </w:p>
        </w:tc>
        <w:tc>
          <w:tcPr>
            <w:tcW w:w="568" w:type="pct"/>
            <w:vAlign w:val="center"/>
          </w:tcPr>
          <w:p w14:paraId="1DF41D96">
            <w:pPr>
              <w:rPr>
                <w:rFonts w:hint="default" w:eastAsiaTheme="minorEastAsia"/>
                <w:b w:val="0"/>
                <w:bCs w:val="0"/>
                <w:lang w:val="en-US" w:eastAsia="zh-CN"/>
              </w:rPr>
            </w:pPr>
            <w:r>
              <w:rPr>
                <w:rFonts w:hint="eastAsia"/>
                <w:b w:val="0"/>
                <w:bCs w:val="0"/>
                <w:lang w:val="en-US" w:eastAsia="zh-CN"/>
              </w:rPr>
              <w:t>D2,D5</w:t>
            </w:r>
          </w:p>
        </w:tc>
        <w:tc>
          <w:tcPr>
            <w:tcW w:w="968" w:type="pct"/>
            <w:vAlign w:val="center"/>
          </w:tcPr>
          <w:p w14:paraId="04E39134">
            <w:pPr>
              <w:rPr>
                <w:rFonts w:hint="default"/>
                <w:b w:val="0"/>
                <w:bCs w:val="0"/>
                <w:lang w:val="en-US" w:eastAsia="zh-CN"/>
              </w:rPr>
            </w:pPr>
            <w:r>
              <w:rPr>
                <w:rFonts w:hint="eastAsia"/>
                <w:b w:val="0"/>
                <w:bCs w:val="0"/>
                <w:lang w:val="en-US" w:eastAsia="zh-CN"/>
              </w:rPr>
              <w:t>素质目标:2,3</w:t>
            </w:r>
          </w:p>
          <w:p w14:paraId="74326D18">
            <w:pPr>
              <w:rPr>
                <w:rFonts w:hint="default"/>
                <w:b w:val="0"/>
                <w:bCs w:val="0"/>
                <w:lang w:val="en-US" w:eastAsia="zh-CN"/>
              </w:rPr>
            </w:pPr>
            <w:r>
              <w:rPr>
                <w:rFonts w:hint="eastAsia"/>
                <w:b w:val="0"/>
                <w:bCs w:val="0"/>
                <w:lang w:val="en-US" w:eastAsia="zh-CN"/>
              </w:rPr>
              <w:t>知识目标:1,3.4.6</w:t>
            </w:r>
          </w:p>
          <w:p w14:paraId="7CBB4430">
            <w:pPr>
              <w:rPr>
                <w:rFonts w:hint="default"/>
                <w:b w:val="0"/>
                <w:bCs w:val="0"/>
                <w:lang w:val="en-US"/>
              </w:rPr>
            </w:pPr>
            <w:r>
              <w:rPr>
                <w:rFonts w:hint="eastAsia"/>
                <w:b w:val="0"/>
                <w:bCs w:val="0"/>
                <w:lang w:val="en-US" w:eastAsia="zh-CN"/>
              </w:rPr>
              <w:t>能力目标:1,2,5</w:t>
            </w:r>
          </w:p>
        </w:tc>
        <w:tc>
          <w:tcPr>
            <w:tcW w:w="273" w:type="pct"/>
            <w:vAlign w:val="center"/>
          </w:tcPr>
          <w:p w14:paraId="12094829">
            <w:pPr>
              <w:rPr>
                <w:rFonts w:ascii="宋体" w:hAnsi="宋体" w:eastAsia="宋体" w:cs="宋体"/>
                <w:b w:val="0"/>
                <w:bCs w:val="0"/>
                <w:sz w:val="24"/>
              </w:rPr>
            </w:pPr>
            <w:r>
              <w:rPr>
                <w:b w:val="0"/>
                <w:bCs w:val="0"/>
              </w:rPr>
              <w:t>6</w:t>
            </w:r>
          </w:p>
        </w:tc>
        <w:tc>
          <w:tcPr>
            <w:tcW w:w="227" w:type="pct"/>
            <w:vAlign w:val="center"/>
          </w:tcPr>
          <w:p w14:paraId="6371B599">
            <w:pPr>
              <w:rPr>
                <w:b w:val="0"/>
                <w:bCs w:val="0"/>
              </w:rPr>
            </w:pPr>
          </w:p>
        </w:tc>
      </w:tr>
      <w:tr w14:paraId="65B9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09" w:type="pct"/>
            <w:vAlign w:val="center"/>
          </w:tcPr>
          <w:p w14:paraId="1D241FE9">
            <w:pPr>
              <w:rPr>
                <w:rFonts w:ascii="宋体" w:hAnsi="宋体" w:eastAsia="宋体" w:cs="宋体"/>
                <w:b w:val="0"/>
                <w:bCs w:val="0"/>
                <w:sz w:val="24"/>
              </w:rPr>
            </w:pPr>
            <w:r>
              <w:rPr>
                <w:b w:val="0"/>
                <w:bCs w:val="0"/>
              </w:rPr>
              <w:t>情境三：社区服务体系</w:t>
            </w:r>
          </w:p>
        </w:tc>
        <w:tc>
          <w:tcPr>
            <w:tcW w:w="737" w:type="pct"/>
            <w:vAlign w:val="center"/>
          </w:tcPr>
          <w:p w14:paraId="4FB78449">
            <w:pPr>
              <w:rPr>
                <w:rFonts w:ascii="宋体" w:hAnsi="宋体" w:eastAsia="宋体" w:cs="宋体"/>
                <w:b w:val="0"/>
                <w:bCs w:val="0"/>
                <w:sz w:val="24"/>
              </w:rPr>
            </w:pPr>
            <w:r>
              <w:rPr>
                <w:b w:val="0"/>
                <w:bCs w:val="0"/>
              </w:rPr>
              <w:t>1. 社区公共服务（养老、托育、卫生等）</w:t>
            </w:r>
          </w:p>
        </w:tc>
        <w:tc>
          <w:tcPr>
            <w:tcW w:w="451" w:type="pct"/>
            <w:vAlign w:val="center"/>
          </w:tcPr>
          <w:p w14:paraId="18AE7112">
            <w:pPr>
              <w:rPr>
                <w:rFonts w:hint="default" w:eastAsia="宋体"/>
                <w:b w:val="0"/>
                <w:bCs w:val="0"/>
                <w:lang w:val="en-US" w:eastAsia="zh-CN"/>
              </w:rPr>
            </w:pPr>
            <w:r>
              <w:rPr>
                <w:rFonts w:hint="eastAsia" w:eastAsia="宋体"/>
                <w:b w:val="0"/>
                <w:bCs w:val="0"/>
                <w:lang w:val="en-US" w:eastAsia="zh-CN"/>
              </w:rPr>
              <w:t>A3</w:t>
            </w:r>
          </w:p>
        </w:tc>
        <w:tc>
          <w:tcPr>
            <w:tcW w:w="530" w:type="pct"/>
            <w:vAlign w:val="center"/>
          </w:tcPr>
          <w:p w14:paraId="09152E53">
            <w:pPr>
              <w:rPr>
                <w:rFonts w:hint="default" w:ascii="宋体" w:hAnsi="宋体" w:eastAsia="宋体" w:cs="宋体"/>
                <w:b w:val="0"/>
                <w:bCs w:val="0"/>
                <w:sz w:val="24"/>
                <w:lang w:val="en-US" w:eastAsia="zh-CN"/>
              </w:rPr>
            </w:pPr>
            <w:r>
              <w:rPr>
                <w:rFonts w:hint="eastAsia" w:eastAsia="宋体"/>
                <w:b w:val="0"/>
                <w:bCs w:val="0"/>
                <w:lang w:val="en-US" w:eastAsia="zh-CN"/>
              </w:rPr>
              <w:t>B2,B3,B4</w:t>
            </w:r>
          </w:p>
        </w:tc>
        <w:tc>
          <w:tcPr>
            <w:tcW w:w="634" w:type="pct"/>
            <w:vAlign w:val="center"/>
          </w:tcPr>
          <w:p w14:paraId="72E75FBA">
            <w:pPr>
              <w:rPr>
                <w:rFonts w:hint="default" w:ascii="宋体" w:hAnsi="宋体" w:eastAsia="宋体" w:cs="宋体"/>
                <w:b w:val="0"/>
                <w:bCs w:val="0"/>
                <w:sz w:val="24"/>
                <w:lang w:val="en-US" w:eastAsia="zh-CN"/>
              </w:rPr>
            </w:pPr>
            <w:r>
              <w:rPr>
                <w:rFonts w:hint="eastAsia" w:eastAsia="宋体"/>
                <w:b w:val="0"/>
                <w:bCs w:val="0"/>
                <w:lang w:val="en-US" w:eastAsia="zh-CN"/>
              </w:rPr>
              <w:t>C1,C2,C3</w:t>
            </w:r>
          </w:p>
        </w:tc>
        <w:tc>
          <w:tcPr>
            <w:tcW w:w="568" w:type="pct"/>
            <w:vAlign w:val="center"/>
          </w:tcPr>
          <w:p w14:paraId="4AFD458B">
            <w:pPr>
              <w:rPr>
                <w:rFonts w:hint="default" w:eastAsiaTheme="minorEastAsia"/>
                <w:b w:val="0"/>
                <w:bCs w:val="0"/>
                <w:lang w:val="en-US" w:eastAsia="zh-CN"/>
              </w:rPr>
            </w:pPr>
            <w:r>
              <w:rPr>
                <w:rFonts w:hint="eastAsia"/>
                <w:b w:val="0"/>
                <w:bCs w:val="0"/>
                <w:lang w:val="en-US" w:eastAsia="zh-CN"/>
              </w:rPr>
              <w:t>D1,D3</w:t>
            </w:r>
          </w:p>
        </w:tc>
        <w:tc>
          <w:tcPr>
            <w:tcW w:w="968" w:type="pct"/>
            <w:vAlign w:val="center"/>
          </w:tcPr>
          <w:p w14:paraId="4EFC81FD">
            <w:pPr>
              <w:rPr>
                <w:rFonts w:hint="default"/>
                <w:b w:val="0"/>
                <w:bCs w:val="0"/>
                <w:lang w:val="en-US" w:eastAsia="zh-CN"/>
              </w:rPr>
            </w:pPr>
            <w:r>
              <w:rPr>
                <w:rFonts w:hint="eastAsia"/>
                <w:b w:val="0"/>
                <w:bCs w:val="0"/>
                <w:lang w:val="en-US" w:eastAsia="zh-CN"/>
              </w:rPr>
              <w:t>素质目标:2,3</w:t>
            </w:r>
          </w:p>
          <w:p w14:paraId="2D6931F9">
            <w:pPr>
              <w:rPr>
                <w:rFonts w:hint="default"/>
                <w:b w:val="0"/>
                <w:bCs w:val="0"/>
                <w:lang w:val="en-US" w:eastAsia="zh-CN"/>
              </w:rPr>
            </w:pPr>
            <w:r>
              <w:rPr>
                <w:rFonts w:hint="eastAsia"/>
                <w:b w:val="0"/>
                <w:bCs w:val="0"/>
                <w:lang w:val="en-US" w:eastAsia="zh-CN"/>
              </w:rPr>
              <w:t>知识目标:3,5</w:t>
            </w:r>
          </w:p>
          <w:p w14:paraId="728841A4">
            <w:pPr>
              <w:rPr>
                <w:rFonts w:hint="default"/>
                <w:b w:val="0"/>
                <w:bCs w:val="0"/>
                <w:lang w:val="en-US"/>
              </w:rPr>
            </w:pPr>
            <w:r>
              <w:rPr>
                <w:rFonts w:hint="eastAsia"/>
                <w:b w:val="0"/>
                <w:bCs w:val="0"/>
                <w:lang w:val="en-US" w:eastAsia="zh-CN"/>
              </w:rPr>
              <w:t>能力目标:1,5,6</w:t>
            </w:r>
          </w:p>
        </w:tc>
        <w:tc>
          <w:tcPr>
            <w:tcW w:w="273" w:type="pct"/>
            <w:vAlign w:val="center"/>
          </w:tcPr>
          <w:p w14:paraId="6B22EFF4">
            <w:pPr>
              <w:rPr>
                <w:rFonts w:ascii="宋体" w:hAnsi="宋体" w:eastAsia="宋体" w:cs="宋体"/>
                <w:b w:val="0"/>
                <w:bCs w:val="0"/>
                <w:sz w:val="24"/>
              </w:rPr>
            </w:pPr>
            <w:r>
              <w:rPr>
                <w:b w:val="0"/>
                <w:bCs w:val="0"/>
              </w:rPr>
              <w:t>8</w:t>
            </w:r>
          </w:p>
        </w:tc>
        <w:tc>
          <w:tcPr>
            <w:tcW w:w="227" w:type="pct"/>
            <w:vAlign w:val="center"/>
          </w:tcPr>
          <w:p w14:paraId="03775EBE">
            <w:pPr>
              <w:rPr>
                <w:b w:val="0"/>
                <w:bCs w:val="0"/>
              </w:rPr>
            </w:pPr>
          </w:p>
        </w:tc>
      </w:tr>
      <w:tr w14:paraId="4A78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09" w:type="pct"/>
            <w:vAlign w:val="center"/>
          </w:tcPr>
          <w:p w14:paraId="389F4DF9">
            <w:pPr>
              <w:rPr>
                <w:rFonts w:ascii="宋体" w:hAnsi="宋体" w:eastAsia="宋体" w:cs="宋体"/>
                <w:b w:val="0"/>
                <w:bCs w:val="0"/>
                <w:sz w:val="24"/>
              </w:rPr>
            </w:pPr>
          </w:p>
        </w:tc>
        <w:tc>
          <w:tcPr>
            <w:tcW w:w="737" w:type="pct"/>
            <w:vAlign w:val="center"/>
          </w:tcPr>
          <w:p w14:paraId="74C50710">
            <w:pPr>
              <w:rPr>
                <w:rFonts w:ascii="宋体" w:hAnsi="宋体" w:eastAsia="宋体" w:cs="宋体"/>
                <w:b w:val="0"/>
                <w:bCs w:val="0"/>
                <w:sz w:val="24"/>
              </w:rPr>
            </w:pPr>
            <w:r>
              <w:rPr>
                <w:b w:val="0"/>
                <w:bCs w:val="0"/>
              </w:rPr>
              <w:t>2. 社区志愿服务与便民服务</w:t>
            </w:r>
          </w:p>
        </w:tc>
        <w:tc>
          <w:tcPr>
            <w:tcW w:w="451" w:type="pct"/>
            <w:vAlign w:val="center"/>
          </w:tcPr>
          <w:p w14:paraId="3B0D6F77">
            <w:pPr>
              <w:rPr>
                <w:rFonts w:hint="default" w:eastAsia="宋体"/>
                <w:b w:val="0"/>
                <w:bCs w:val="0"/>
                <w:lang w:val="en-US" w:eastAsia="zh-CN"/>
              </w:rPr>
            </w:pPr>
            <w:r>
              <w:rPr>
                <w:rFonts w:hint="eastAsia" w:eastAsia="宋体"/>
                <w:b w:val="0"/>
                <w:bCs w:val="0"/>
                <w:lang w:val="en-US" w:eastAsia="zh-CN"/>
              </w:rPr>
              <w:t>A3</w:t>
            </w:r>
          </w:p>
        </w:tc>
        <w:tc>
          <w:tcPr>
            <w:tcW w:w="530" w:type="pct"/>
            <w:vAlign w:val="center"/>
          </w:tcPr>
          <w:p w14:paraId="375AF455">
            <w:pPr>
              <w:rPr>
                <w:rFonts w:hint="default" w:ascii="宋体" w:hAnsi="宋体" w:eastAsia="宋体" w:cs="宋体"/>
                <w:b w:val="0"/>
                <w:bCs w:val="0"/>
                <w:sz w:val="24"/>
                <w:lang w:val="en-US" w:eastAsia="zh-CN"/>
              </w:rPr>
            </w:pPr>
            <w:r>
              <w:rPr>
                <w:rFonts w:hint="eastAsia" w:eastAsia="宋体"/>
                <w:b w:val="0"/>
                <w:bCs w:val="0"/>
                <w:lang w:val="en-US" w:eastAsia="zh-CN"/>
              </w:rPr>
              <w:t>B2,B3</w:t>
            </w:r>
          </w:p>
        </w:tc>
        <w:tc>
          <w:tcPr>
            <w:tcW w:w="634" w:type="pct"/>
            <w:vAlign w:val="center"/>
          </w:tcPr>
          <w:p w14:paraId="6A6BD7C6">
            <w:pPr>
              <w:rPr>
                <w:rFonts w:hint="default" w:ascii="宋体" w:hAnsi="宋体" w:eastAsia="宋体" w:cs="宋体"/>
                <w:b w:val="0"/>
                <w:bCs w:val="0"/>
                <w:sz w:val="24"/>
                <w:lang w:val="en-US" w:eastAsia="zh-CN"/>
              </w:rPr>
            </w:pPr>
            <w:r>
              <w:rPr>
                <w:rFonts w:hint="eastAsia" w:eastAsia="宋体"/>
                <w:b w:val="0"/>
                <w:bCs w:val="0"/>
                <w:lang w:val="en-US" w:eastAsia="zh-CN"/>
              </w:rPr>
              <w:t>C5,C6</w:t>
            </w:r>
          </w:p>
        </w:tc>
        <w:tc>
          <w:tcPr>
            <w:tcW w:w="568" w:type="pct"/>
            <w:vAlign w:val="center"/>
          </w:tcPr>
          <w:p w14:paraId="77BBCA2F">
            <w:pPr>
              <w:rPr>
                <w:rFonts w:hint="default" w:eastAsiaTheme="minorEastAsia"/>
                <w:b w:val="0"/>
                <w:bCs w:val="0"/>
                <w:lang w:val="en-US" w:eastAsia="zh-CN"/>
              </w:rPr>
            </w:pPr>
            <w:r>
              <w:rPr>
                <w:rFonts w:hint="eastAsia"/>
                <w:b w:val="0"/>
                <w:bCs w:val="0"/>
                <w:lang w:val="en-US" w:eastAsia="zh-CN"/>
              </w:rPr>
              <w:t>D1,D2,D4</w:t>
            </w:r>
          </w:p>
        </w:tc>
        <w:tc>
          <w:tcPr>
            <w:tcW w:w="968" w:type="pct"/>
            <w:vAlign w:val="center"/>
          </w:tcPr>
          <w:p w14:paraId="380FF2D4">
            <w:pPr>
              <w:rPr>
                <w:rFonts w:hint="default"/>
                <w:b w:val="0"/>
                <w:bCs w:val="0"/>
                <w:lang w:val="en-US" w:eastAsia="zh-CN"/>
              </w:rPr>
            </w:pPr>
            <w:r>
              <w:rPr>
                <w:rFonts w:hint="eastAsia"/>
                <w:b w:val="0"/>
                <w:bCs w:val="0"/>
                <w:lang w:val="en-US" w:eastAsia="zh-CN"/>
              </w:rPr>
              <w:t>素质目标:2,3,6</w:t>
            </w:r>
          </w:p>
          <w:p w14:paraId="0AA474E6">
            <w:pPr>
              <w:rPr>
                <w:rFonts w:hint="default"/>
                <w:b w:val="0"/>
                <w:bCs w:val="0"/>
                <w:lang w:val="en-US" w:eastAsia="zh-CN"/>
              </w:rPr>
            </w:pPr>
            <w:r>
              <w:rPr>
                <w:rFonts w:hint="eastAsia"/>
                <w:b w:val="0"/>
                <w:bCs w:val="0"/>
                <w:lang w:val="en-US" w:eastAsia="zh-CN"/>
              </w:rPr>
              <w:t>知识目标:3,,5,6</w:t>
            </w:r>
          </w:p>
          <w:p w14:paraId="48430D8C">
            <w:pPr>
              <w:rPr>
                <w:rFonts w:hint="default"/>
                <w:b w:val="0"/>
                <w:bCs w:val="0"/>
                <w:lang w:val="en-US"/>
              </w:rPr>
            </w:pPr>
            <w:r>
              <w:rPr>
                <w:rFonts w:hint="eastAsia"/>
                <w:b w:val="0"/>
                <w:bCs w:val="0"/>
                <w:lang w:val="en-US" w:eastAsia="zh-CN"/>
              </w:rPr>
              <w:t>能力目标:2,5,6,7</w:t>
            </w:r>
          </w:p>
        </w:tc>
        <w:tc>
          <w:tcPr>
            <w:tcW w:w="273" w:type="pct"/>
            <w:vAlign w:val="center"/>
          </w:tcPr>
          <w:p w14:paraId="455D7A77">
            <w:pPr>
              <w:rPr>
                <w:rFonts w:ascii="宋体" w:hAnsi="宋体" w:eastAsia="宋体" w:cs="宋体"/>
                <w:b w:val="0"/>
                <w:bCs w:val="0"/>
                <w:sz w:val="24"/>
              </w:rPr>
            </w:pPr>
            <w:r>
              <w:rPr>
                <w:b w:val="0"/>
                <w:bCs w:val="0"/>
              </w:rPr>
              <w:t>6</w:t>
            </w:r>
          </w:p>
        </w:tc>
        <w:tc>
          <w:tcPr>
            <w:tcW w:w="227" w:type="pct"/>
            <w:vAlign w:val="center"/>
          </w:tcPr>
          <w:p w14:paraId="7E5CD769">
            <w:pPr>
              <w:rPr>
                <w:b w:val="0"/>
                <w:bCs w:val="0"/>
              </w:rPr>
            </w:pPr>
          </w:p>
        </w:tc>
      </w:tr>
      <w:tr w14:paraId="5FD3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09" w:type="pct"/>
            <w:vAlign w:val="center"/>
          </w:tcPr>
          <w:p w14:paraId="5D0F39CC">
            <w:pPr>
              <w:rPr>
                <w:rFonts w:ascii="宋体" w:hAnsi="宋体" w:eastAsia="宋体" w:cs="宋体"/>
                <w:b w:val="0"/>
                <w:bCs w:val="0"/>
                <w:sz w:val="24"/>
              </w:rPr>
            </w:pPr>
            <w:r>
              <w:rPr>
                <w:b w:val="0"/>
                <w:bCs w:val="0"/>
              </w:rPr>
              <w:t>情境四：社区工作方法</w:t>
            </w:r>
          </w:p>
        </w:tc>
        <w:tc>
          <w:tcPr>
            <w:tcW w:w="737" w:type="pct"/>
            <w:vAlign w:val="center"/>
          </w:tcPr>
          <w:p w14:paraId="487716E2">
            <w:pPr>
              <w:rPr>
                <w:rFonts w:ascii="宋体" w:hAnsi="宋体" w:eastAsia="宋体" w:cs="宋体"/>
                <w:b w:val="0"/>
                <w:bCs w:val="0"/>
                <w:sz w:val="24"/>
              </w:rPr>
            </w:pPr>
            <w:r>
              <w:rPr>
                <w:b w:val="0"/>
                <w:bCs w:val="0"/>
              </w:rPr>
              <w:t>1. 社区工作三大方法简介</w:t>
            </w:r>
          </w:p>
        </w:tc>
        <w:tc>
          <w:tcPr>
            <w:tcW w:w="451" w:type="pct"/>
            <w:vAlign w:val="center"/>
          </w:tcPr>
          <w:p w14:paraId="5B3ECF1E">
            <w:pPr>
              <w:rPr>
                <w:rFonts w:hint="default" w:ascii="宋体" w:hAnsi="宋体" w:eastAsia="宋体" w:cs="宋体"/>
                <w:b w:val="0"/>
                <w:bCs w:val="0"/>
                <w:sz w:val="24"/>
                <w:lang w:val="en-US" w:eastAsia="zh-CN"/>
              </w:rPr>
            </w:pPr>
            <w:r>
              <w:rPr>
                <w:rFonts w:hint="eastAsia" w:eastAsia="宋体"/>
                <w:b w:val="0"/>
                <w:bCs w:val="0"/>
                <w:lang w:val="en-US" w:eastAsia="zh-CN"/>
              </w:rPr>
              <w:t>A4</w:t>
            </w:r>
          </w:p>
        </w:tc>
        <w:tc>
          <w:tcPr>
            <w:tcW w:w="530" w:type="pct"/>
            <w:vAlign w:val="center"/>
          </w:tcPr>
          <w:p w14:paraId="3ECF3026">
            <w:pPr>
              <w:rPr>
                <w:rFonts w:hint="default" w:ascii="宋体" w:hAnsi="宋体" w:eastAsia="宋体" w:cs="宋体"/>
                <w:b w:val="0"/>
                <w:bCs w:val="0"/>
                <w:sz w:val="24"/>
                <w:lang w:val="en-US" w:eastAsia="zh-CN"/>
              </w:rPr>
            </w:pPr>
            <w:r>
              <w:rPr>
                <w:rFonts w:hint="eastAsia" w:eastAsia="宋体"/>
                <w:b w:val="0"/>
                <w:bCs w:val="0"/>
                <w:lang w:val="en-US" w:eastAsia="zh-CN"/>
              </w:rPr>
              <w:t>B1,B3</w:t>
            </w:r>
          </w:p>
        </w:tc>
        <w:tc>
          <w:tcPr>
            <w:tcW w:w="634" w:type="pct"/>
            <w:vAlign w:val="center"/>
          </w:tcPr>
          <w:p w14:paraId="46370760">
            <w:pPr>
              <w:rPr>
                <w:rFonts w:hint="default" w:ascii="宋体" w:hAnsi="宋体" w:eastAsia="宋体" w:cs="宋体"/>
                <w:b w:val="0"/>
                <w:bCs w:val="0"/>
                <w:sz w:val="24"/>
                <w:lang w:val="en-US" w:eastAsia="zh-CN"/>
              </w:rPr>
            </w:pPr>
            <w:r>
              <w:rPr>
                <w:rFonts w:hint="eastAsia" w:eastAsia="宋体"/>
                <w:b w:val="0"/>
                <w:bCs w:val="0"/>
                <w:lang w:val="en-US" w:eastAsia="zh-CN"/>
              </w:rPr>
              <w:t>C4,C5</w:t>
            </w:r>
          </w:p>
        </w:tc>
        <w:tc>
          <w:tcPr>
            <w:tcW w:w="568" w:type="pct"/>
            <w:vAlign w:val="center"/>
          </w:tcPr>
          <w:p w14:paraId="62D4FFEE">
            <w:pPr>
              <w:rPr>
                <w:rFonts w:hint="default" w:eastAsiaTheme="minorEastAsia"/>
                <w:b w:val="0"/>
                <w:bCs w:val="0"/>
                <w:lang w:val="en-US" w:eastAsia="zh-CN"/>
              </w:rPr>
            </w:pPr>
            <w:r>
              <w:rPr>
                <w:rFonts w:hint="eastAsia"/>
                <w:b w:val="0"/>
                <w:bCs w:val="0"/>
                <w:lang w:val="en-US" w:eastAsia="zh-CN"/>
              </w:rPr>
              <w:t>D1,D5</w:t>
            </w:r>
          </w:p>
        </w:tc>
        <w:tc>
          <w:tcPr>
            <w:tcW w:w="968" w:type="pct"/>
            <w:vAlign w:val="center"/>
          </w:tcPr>
          <w:p w14:paraId="29AEE23B">
            <w:pPr>
              <w:rPr>
                <w:rFonts w:hint="default"/>
                <w:b w:val="0"/>
                <w:bCs w:val="0"/>
                <w:lang w:val="en-US" w:eastAsia="zh-CN"/>
              </w:rPr>
            </w:pPr>
            <w:r>
              <w:rPr>
                <w:rFonts w:hint="eastAsia"/>
                <w:b w:val="0"/>
                <w:bCs w:val="0"/>
                <w:lang w:val="en-US" w:eastAsia="zh-CN"/>
              </w:rPr>
              <w:t>素质目标:2,3,6</w:t>
            </w:r>
          </w:p>
          <w:p w14:paraId="7BAAF7D9">
            <w:pPr>
              <w:rPr>
                <w:rFonts w:hint="default"/>
                <w:b w:val="0"/>
                <w:bCs w:val="0"/>
                <w:lang w:val="en-US" w:eastAsia="zh-CN"/>
              </w:rPr>
            </w:pPr>
            <w:r>
              <w:rPr>
                <w:rFonts w:hint="eastAsia"/>
                <w:b w:val="0"/>
                <w:bCs w:val="0"/>
                <w:lang w:val="en-US" w:eastAsia="zh-CN"/>
              </w:rPr>
              <w:t>知识目标:3,4,6</w:t>
            </w:r>
          </w:p>
          <w:p w14:paraId="5B19B1EF">
            <w:pPr>
              <w:rPr>
                <w:rFonts w:hint="default"/>
                <w:b w:val="0"/>
                <w:bCs w:val="0"/>
                <w:lang w:val="en-US"/>
              </w:rPr>
            </w:pPr>
            <w:r>
              <w:rPr>
                <w:rFonts w:hint="eastAsia"/>
                <w:b w:val="0"/>
                <w:bCs w:val="0"/>
                <w:lang w:val="en-US" w:eastAsia="zh-CN"/>
              </w:rPr>
              <w:t>能力目标:1,2,5,7</w:t>
            </w:r>
          </w:p>
        </w:tc>
        <w:tc>
          <w:tcPr>
            <w:tcW w:w="273" w:type="pct"/>
            <w:vAlign w:val="center"/>
          </w:tcPr>
          <w:p w14:paraId="15733BDE">
            <w:pPr>
              <w:rPr>
                <w:rFonts w:ascii="宋体" w:hAnsi="宋体" w:eastAsia="宋体" w:cs="宋体"/>
                <w:b w:val="0"/>
                <w:bCs w:val="0"/>
                <w:sz w:val="24"/>
              </w:rPr>
            </w:pPr>
            <w:r>
              <w:rPr>
                <w:b w:val="0"/>
                <w:bCs w:val="0"/>
              </w:rPr>
              <w:t>6</w:t>
            </w:r>
          </w:p>
        </w:tc>
        <w:tc>
          <w:tcPr>
            <w:tcW w:w="227" w:type="pct"/>
            <w:vAlign w:val="center"/>
          </w:tcPr>
          <w:p w14:paraId="20E23ADA">
            <w:pPr>
              <w:rPr>
                <w:b w:val="0"/>
                <w:bCs w:val="0"/>
              </w:rPr>
            </w:pPr>
          </w:p>
        </w:tc>
      </w:tr>
      <w:tr w14:paraId="55A4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09" w:type="pct"/>
            <w:vAlign w:val="center"/>
          </w:tcPr>
          <w:p w14:paraId="64ED1788">
            <w:pPr>
              <w:rPr>
                <w:rFonts w:ascii="宋体" w:hAnsi="宋体" w:eastAsia="宋体" w:cs="宋体"/>
                <w:b w:val="0"/>
                <w:bCs w:val="0"/>
                <w:sz w:val="24"/>
              </w:rPr>
            </w:pPr>
          </w:p>
        </w:tc>
        <w:tc>
          <w:tcPr>
            <w:tcW w:w="737" w:type="pct"/>
            <w:vAlign w:val="center"/>
          </w:tcPr>
          <w:p w14:paraId="7A9F77FC">
            <w:pPr>
              <w:rPr>
                <w:rFonts w:ascii="宋体" w:hAnsi="宋体" w:eastAsia="宋体" w:cs="宋体"/>
                <w:b w:val="0"/>
                <w:bCs w:val="0"/>
                <w:sz w:val="24"/>
              </w:rPr>
            </w:pPr>
            <w:r>
              <w:rPr>
                <w:b w:val="0"/>
                <w:bCs w:val="0"/>
              </w:rPr>
              <w:t>2. 社区矛盾调解与沟通技巧</w:t>
            </w:r>
          </w:p>
        </w:tc>
        <w:tc>
          <w:tcPr>
            <w:tcW w:w="451" w:type="pct"/>
            <w:vAlign w:val="center"/>
          </w:tcPr>
          <w:p w14:paraId="0099261A">
            <w:pPr>
              <w:rPr>
                <w:rFonts w:hint="default" w:ascii="宋体" w:hAnsi="宋体" w:eastAsia="宋体" w:cs="宋体"/>
                <w:b w:val="0"/>
                <w:bCs w:val="0"/>
                <w:sz w:val="24"/>
                <w:lang w:val="en-US" w:eastAsia="zh-CN"/>
              </w:rPr>
            </w:pPr>
            <w:r>
              <w:rPr>
                <w:rFonts w:hint="eastAsia" w:eastAsia="宋体"/>
                <w:b w:val="0"/>
                <w:bCs w:val="0"/>
                <w:lang w:val="en-US" w:eastAsia="zh-CN"/>
              </w:rPr>
              <w:t>A4</w:t>
            </w:r>
          </w:p>
        </w:tc>
        <w:tc>
          <w:tcPr>
            <w:tcW w:w="530" w:type="pct"/>
            <w:vAlign w:val="center"/>
          </w:tcPr>
          <w:p w14:paraId="702A8A87">
            <w:pPr>
              <w:rPr>
                <w:rFonts w:hint="default" w:ascii="宋体" w:hAnsi="宋体" w:eastAsia="宋体" w:cs="宋体"/>
                <w:b w:val="0"/>
                <w:bCs w:val="0"/>
                <w:sz w:val="24"/>
                <w:lang w:val="en-US" w:eastAsia="zh-CN"/>
              </w:rPr>
            </w:pPr>
            <w:r>
              <w:rPr>
                <w:rFonts w:hint="eastAsia" w:eastAsia="宋体"/>
                <w:b w:val="0"/>
                <w:bCs w:val="0"/>
                <w:lang w:val="en-US" w:eastAsia="zh-CN"/>
              </w:rPr>
              <w:t>B3,B4</w:t>
            </w:r>
          </w:p>
        </w:tc>
        <w:tc>
          <w:tcPr>
            <w:tcW w:w="634" w:type="pct"/>
            <w:vAlign w:val="center"/>
          </w:tcPr>
          <w:p w14:paraId="4506534D">
            <w:pPr>
              <w:rPr>
                <w:rFonts w:hint="default" w:ascii="宋体" w:hAnsi="宋体" w:eastAsia="宋体" w:cs="宋体"/>
                <w:b w:val="0"/>
                <w:bCs w:val="0"/>
                <w:sz w:val="24"/>
                <w:lang w:val="en-US" w:eastAsia="zh-CN"/>
              </w:rPr>
            </w:pPr>
            <w:r>
              <w:rPr>
                <w:rFonts w:hint="eastAsia" w:eastAsia="宋体"/>
                <w:b w:val="0"/>
                <w:bCs w:val="0"/>
                <w:lang w:val="en-US" w:eastAsia="zh-CN"/>
              </w:rPr>
              <w:t>C4,C5</w:t>
            </w:r>
          </w:p>
        </w:tc>
        <w:tc>
          <w:tcPr>
            <w:tcW w:w="568" w:type="pct"/>
            <w:vAlign w:val="center"/>
          </w:tcPr>
          <w:p w14:paraId="48BBA30C">
            <w:pPr>
              <w:rPr>
                <w:rFonts w:hint="default" w:eastAsiaTheme="minorEastAsia"/>
                <w:b w:val="0"/>
                <w:bCs w:val="0"/>
                <w:lang w:val="en-US" w:eastAsia="zh-CN"/>
              </w:rPr>
            </w:pPr>
            <w:r>
              <w:rPr>
                <w:rFonts w:hint="eastAsia"/>
                <w:b w:val="0"/>
                <w:bCs w:val="0"/>
                <w:lang w:val="en-US" w:eastAsia="zh-CN"/>
              </w:rPr>
              <w:t>D4,D5</w:t>
            </w:r>
          </w:p>
        </w:tc>
        <w:tc>
          <w:tcPr>
            <w:tcW w:w="968" w:type="pct"/>
            <w:vAlign w:val="center"/>
          </w:tcPr>
          <w:p w14:paraId="24C81DA7">
            <w:pPr>
              <w:rPr>
                <w:rFonts w:hint="default"/>
                <w:b w:val="0"/>
                <w:bCs w:val="0"/>
                <w:lang w:val="en-US" w:eastAsia="zh-CN"/>
              </w:rPr>
            </w:pPr>
            <w:r>
              <w:rPr>
                <w:rFonts w:hint="eastAsia"/>
                <w:b w:val="0"/>
                <w:bCs w:val="0"/>
                <w:lang w:val="en-US" w:eastAsia="zh-CN"/>
              </w:rPr>
              <w:t>素质目标:2,3</w:t>
            </w:r>
          </w:p>
          <w:p w14:paraId="714C9B55">
            <w:pPr>
              <w:rPr>
                <w:rFonts w:hint="default"/>
                <w:b w:val="0"/>
                <w:bCs w:val="0"/>
                <w:lang w:val="en-US" w:eastAsia="zh-CN"/>
              </w:rPr>
            </w:pPr>
            <w:r>
              <w:rPr>
                <w:rFonts w:hint="eastAsia"/>
                <w:b w:val="0"/>
                <w:bCs w:val="0"/>
                <w:lang w:val="en-US" w:eastAsia="zh-CN"/>
              </w:rPr>
              <w:t>知识目标:3,4,5,6</w:t>
            </w:r>
          </w:p>
          <w:p w14:paraId="6A437C43">
            <w:pPr>
              <w:rPr>
                <w:rFonts w:hint="default"/>
                <w:b w:val="0"/>
                <w:bCs w:val="0"/>
                <w:lang w:val="en-US"/>
              </w:rPr>
            </w:pPr>
            <w:r>
              <w:rPr>
                <w:rFonts w:hint="eastAsia"/>
                <w:b w:val="0"/>
                <w:bCs w:val="0"/>
                <w:lang w:val="en-US" w:eastAsia="zh-CN"/>
              </w:rPr>
              <w:t>能力目标:1,2,5,6,7</w:t>
            </w:r>
          </w:p>
        </w:tc>
        <w:tc>
          <w:tcPr>
            <w:tcW w:w="273" w:type="pct"/>
            <w:vAlign w:val="center"/>
          </w:tcPr>
          <w:p w14:paraId="138C7A08">
            <w:pPr>
              <w:rPr>
                <w:rFonts w:ascii="宋体" w:hAnsi="宋体" w:eastAsia="宋体" w:cs="宋体"/>
                <w:b w:val="0"/>
                <w:bCs w:val="0"/>
                <w:sz w:val="24"/>
              </w:rPr>
            </w:pPr>
            <w:r>
              <w:rPr>
                <w:b w:val="0"/>
                <w:bCs w:val="0"/>
              </w:rPr>
              <w:t>4</w:t>
            </w:r>
          </w:p>
        </w:tc>
        <w:tc>
          <w:tcPr>
            <w:tcW w:w="227" w:type="pct"/>
            <w:vAlign w:val="center"/>
          </w:tcPr>
          <w:p w14:paraId="0153A62A">
            <w:pPr>
              <w:rPr>
                <w:b w:val="0"/>
                <w:bCs w:val="0"/>
              </w:rPr>
            </w:pPr>
          </w:p>
        </w:tc>
      </w:tr>
      <w:tr w14:paraId="7C2E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09" w:type="pct"/>
            <w:vAlign w:val="center"/>
          </w:tcPr>
          <w:p w14:paraId="1B92E172">
            <w:pPr>
              <w:rPr>
                <w:rFonts w:ascii="宋体" w:hAnsi="宋体" w:eastAsia="宋体" w:cs="宋体"/>
                <w:b w:val="0"/>
                <w:bCs w:val="0"/>
                <w:sz w:val="24"/>
              </w:rPr>
            </w:pPr>
            <w:r>
              <w:rPr>
                <w:b w:val="0"/>
                <w:bCs w:val="0"/>
              </w:rPr>
              <w:t>情境五：社区政策与工作者素养</w:t>
            </w:r>
          </w:p>
        </w:tc>
        <w:tc>
          <w:tcPr>
            <w:tcW w:w="737" w:type="pct"/>
            <w:vAlign w:val="center"/>
          </w:tcPr>
          <w:p w14:paraId="03ED537F">
            <w:pPr>
              <w:rPr>
                <w:rFonts w:ascii="宋体" w:hAnsi="宋体" w:eastAsia="宋体" w:cs="宋体"/>
                <w:b w:val="0"/>
                <w:bCs w:val="0"/>
                <w:sz w:val="24"/>
              </w:rPr>
            </w:pPr>
            <w:r>
              <w:rPr>
                <w:b w:val="0"/>
                <w:bCs w:val="0"/>
              </w:rPr>
              <w:t>1. 社区政策法规解读</w:t>
            </w:r>
          </w:p>
        </w:tc>
        <w:tc>
          <w:tcPr>
            <w:tcW w:w="451" w:type="pct"/>
            <w:vAlign w:val="center"/>
          </w:tcPr>
          <w:p w14:paraId="03AD5036">
            <w:pPr>
              <w:rPr>
                <w:rFonts w:hint="default" w:ascii="宋体" w:hAnsi="宋体" w:eastAsia="宋体" w:cs="宋体"/>
                <w:b w:val="0"/>
                <w:bCs w:val="0"/>
                <w:sz w:val="24"/>
                <w:lang w:val="en-US" w:eastAsia="zh-CN"/>
              </w:rPr>
            </w:pPr>
            <w:r>
              <w:rPr>
                <w:rFonts w:hint="eastAsia" w:eastAsia="宋体"/>
                <w:b w:val="0"/>
                <w:bCs w:val="0"/>
                <w:lang w:val="en-US" w:eastAsia="zh-CN"/>
              </w:rPr>
              <w:t>A5</w:t>
            </w:r>
          </w:p>
        </w:tc>
        <w:tc>
          <w:tcPr>
            <w:tcW w:w="530" w:type="pct"/>
            <w:vAlign w:val="center"/>
          </w:tcPr>
          <w:p w14:paraId="7FDD6929">
            <w:pPr>
              <w:rPr>
                <w:rFonts w:hint="default" w:ascii="宋体" w:hAnsi="宋体" w:eastAsia="宋体" w:cs="宋体"/>
                <w:b w:val="0"/>
                <w:bCs w:val="0"/>
                <w:sz w:val="24"/>
                <w:lang w:val="en-US" w:eastAsia="zh-CN"/>
              </w:rPr>
            </w:pPr>
            <w:r>
              <w:rPr>
                <w:rFonts w:hint="eastAsia" w:eastAsia="宋体"/>
                <w:b w:val="0"/>
                <w:bCs w:val="0"/>
                <w:lang w:val="en-US" w:eastAsia="zh-CN"/>
              </w:rPr>
              <w:t>B4</w:t>
            </w:r>
          </w:p>
        </w:tc>
        <w:tc>
          <w:tcPr>
            <w:tcW w:w="634" w:type="pct"/>
            <w:vAlign w:val="center"/>
          </w:tcPr>
          <w:p w14:paraId="5FCE38FB">
            <w:pPr>
              <w:rPr>
                <w:rFonts w:hint="default" w:ascii="宋体" w:hAnsi="宋体" w:eastAsia="宋体" w:cs="宋体"/>
                <w:b w:val="0"/>
                <w:bCs w:val="0"/>
                <w:sz w:val="24"/>
                <w:lang w:val="en-US" w:eastAsia="zh-CN"/>
              </w:rPr>
            </w:pPr>
            <w:r>
              <w:rPr>
                <w:rFonts w:hint="eastAsia" w:eastAsia="宋体"/>
                <w:b w:val="0"/>
                <w:bCs w:val="0"/>
                <w:lang w:val="en-US" w:eastAsia="zh-CN"/>
              </w:rPr>
              <w:t>C4</w:t>
            </w:r>
          </w:p>
        </w:tc>
        <w:tc>
          <w:tcPr>
            <w:tcW w:w="568" w:type="pct"/>
            <w:vAlign w:val="center"/>
          </w:tcPr>
          <w:p w14:paraId="7CD39D1B">
            <w:pPr>
              <w:rPr>
                <w:rFonts w:hint="default" w:eastAsiaTheme="minorEastAsia"/>
                <w:b w:val="0"/>
                <w:bCs w:val="0"/>
                <w:lang w:val="en-US" w:eastAsia="zh-CN"/>
              </w:rPr>
            </w:pPr>
            <w:r>
              <w:rPr>
                <w:rFonts w:hint="eastAsia"/>
                <w:b w:val="0"/>
                <w:bCs w:val="0"/>
                <w:lang w:val="en-US" w:eastAsia="zh-CN"/>
              </w:rPr>
              <w:t>D3</w:t>
            </w:r>
          </w:p>
        </w:tc>
        <w:tc>
          <w:tcPr>
            <w:tcW w:w="968" w:type="pct"/>
            <w:vAlign w:val="center"/>
          </w:tcPr>
          <w:p w14:paraId="448AB755">
            <w:pPr>
              <w:rPr>
                <w:rFonts w:hint="default"/>
                <w:b w:val="0"/>
                <w:bCs w:val="0"/>
                <w:lang w:val="en-US" w:eastAsia="zh-CN"/>
              </w:rPr>
            </w:pPr>
            <w:r>
              <w:rPr>
                <w:rFonts w:hint="eastAsia"/>
                <w:b w:val="0"/>
                <w:bCs w:val="0"/>
                <w:lang w:val="en-US" w:eastAsia="zh-CN"/>
              </w:rPr>
              <w:t>素质目标:1,2,3</w:t>
            </w:r>
          </w:p>
          <w:p w14:paraId="029F6432">
            <w:pPr>
              <w:rPr>
                <w:rFonts w:hint="default"/>
                <w:b w:val="0"/>
                <w:bCs w:val="0"/>
                <w:lang w:val="en-US" w:eastAsia="zh-CN"/>
              </w:rPr>
            </w:pPr>
            <w:r>
              <w:rPr>
                <w:rFonts w:hint="eastAsia"/>
                <w:b w:val="0"/>
                <w:bCs w:val="0"/>
                <w:lang w:val="en-US" w:eastAsia="zh-CN"/>
              </w:rPr>
              <w:t>知识目标:3,4,5</w:t>
            </w:r>
          </w:p>
          <w:p w14:paraId="031E5D2C">
            <w:pPr>
              <w:rPr>
                <w:rFonts w:hint="default"/>
                <w:b w:val="0"/>
                <w:bCs w:val="0"/>
                <w:lang w:val="en-US"/>
              </w:rPr>
            </w:pPr>
            <w:r>
              <w:rPr>
                <w:rFonts w:hint="eastAsia"/>
                <w:b w:val="0"/>
                <w:bCs w:val="0"/>
                <w:lang w:val="en-US" w:eastAsia="zh-CN"/>
              </w:rPr>
              <w:t>能力目标:1,5</w:t>
            </w:r>
          </w:p>
        </w:tc>
        <w:tc>
          <w:tcPr>
            <w:tcW w:w="273" w:type="pct"/>
            <w:vAlign w:val="center"/>
          </w:tcPr>
          <w:p w14:paraId="00B1BFFE">
            <w:pPr>
              <w:rPr>
                <w:rFonts w:ascii="宋体" w:hAnsi="宋体" w:eastAsia="宋体" w:cs="宋体"/>
                <w:b w:val="0"/>
                <w:bCs w:val="0"/>
                <w:sz w:val="24"/>
              </w:rPr>
            </w:pPr>
            <w:r>
              <w:rPr>
                <w:b w:val="0"/>
                <w:bCs w:val="0"/>
              </w:rPr>
              <w:t>4</w:t>
            </w:r>
          </w:p>
        </w:tc>
        <w:tc>
          <w:tcPr>
            <w:tcW w:w="227" w:type="pct"/>
            <w:vAlign w:val="center"/>
          </w:tcPr>
          <w:p w14:paraId="2235DBF7">
            <w:pPr>
              <w:rPr>
                <w:b w:val="0"/>
                <w:bCs w:val="0"/>
              </w:rPr>
            </w:pPr>
          </w:p>
        </w:tc>
      </w:tr>
      <w:tr w14:paraId="4A49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09" w:type="pct"/>
            <w:vAlign w:val="center"/>
          </w:tcPr>
          <w:p w14:paraId="4432390F">
            <w:pPr>
              <w:rPr>
                <w:rFonts w:ascii="宋体" w:hAnsi="宋体" w:eastAsia="宋体" w:cs="宋体"/>
                <w:b w:val="0"/>
                <w:bCs w:val="0"/>
                <w:sz w:val="24"/>
              </w:rPr>
            </w:pPr>
          </w:p>
        </w:tc>
        <w:tc>
          <w:tcPr>
            <w:tcW w:w="737" w:type="pct"/>
            <w:vAlign w:val="center"/>
          </w:tcPr>
          <w:p w14:paraId="3B53D042">
            <w:pPr>
              <w:rPr>
                <w:rFonts w:ascii="宋体" w:hAnsi="宋体" w:eastAsia="宋体" w:cs="宋体"/>
                <w:b w:val="0"/>
                <w:bCs w:val="0"/>
                <w:sz w:val="24"/>
              </w:rPr>
            </w:pPr>
            <w:r>
              <w:rPr>
                <w:b w:val="0"/>
                <w:bCs w:val="0"/>
              </w:rPr>
              <w:t>2. 社区工作者职业道德与能力</w:t>
            </w:r>
          </w:p>
        </w:tc>
        <w:tc>
          <w:tcPr>
            <w:tcW w:w="451" w:type="pct"/>
            <w:vAlign w:val="center"/>
          </w:tcPr>
          <w:p w14:paraId="6BD6E0F1">
            <w:pPr>
              <w:rPr>
                <w:rFonts w:hint="default" w:ascii="宋体" w:hAnsi="宋体" w:eastAsia="宋体" w:cs="宋体"/>
                <w:b w:val="0"/>
                <w:bCs w:val="0"/>
                <w:sz w:val="24"/>
                <w:lang w:val="en-US" w:eastAsia="zh-CN"/>
              </w:rPr>
            </w:pPr>
            <w:r>
              <w:rPr>
                <w:rFonts w:hint="eastAsia" w:eastAsia="宋体"/>
                <w:b w:val="0"/>
                <w:bCs w:val="0"/>
                <w:lang w:val="en-US" w:eastAsia="zh-CN"/>
              </w:rPr>
              <w:t>A5</w:t>
            </w:r>
          </w:p>
        </w:tc>
        <w:tc>
          <w:tcPr>
            <w:tcW w:w="530" w:type="pct"/>
            <w:vAlign w:val="center"/>
          </w:tcPr>
          <w:p w14:paraId="25CB79E6">
            <w:pPr>
              <w:rPr>
                <w:rFonts w:hint="default" w:ascii="宋体" w:hAnsi="宋体" w:eastAsia="宋体" w:cs="宋体"/>
                <w:b w:val="0"/>
                <w:bCs w:val="0"/>
                <w:sz w:val="24"/>
                <w:lang w:val="en-US" w:eastAsia="zh-CN"/>
              </w:rPr>
            </w:pPr>
            <w:r>
              <w:rPr>
                <w:rFonts w:hint="eastAsia" w:eastAsia="宋体"/>
                <w:b w:val="0"/>
                <w:bCs w:val="0"/>
                <w:lang w:val="en-US" w:eastAsia="zh-CN"/>
              </w:rPr>
              <w:t>B3,B4</w:t>
            </w:r>
          </w:p>
        </w:tc>
        <w:tc>
          <w:tcPr>
            <w:tcW w:w="634" w:type="pct"/>
            <w:vAlign w:val="center"/>
          </w:tcPr>
          <w:p w14:paraId="205181C9">
            <w:pPr>
              <w:rPr>
                <w:rFonts w:hint="default" w:ascii="宋体" w:hAnsi="宋体" w:eastAsia="宋体" w:cs="宋体"/>
                <w:b w:val="0"/>
                <w:bCs w:val="0"/>
                <w:sz w:val="24"/>
                <w:lang w:val="en-US" w:eastAsia="zh-CN"/>
              </w:rPr>
            </w:pPr>
            <w:r>
              <w:rPr>
                <w:rFonts w:hint="eastAsia" w:eastAsia="宋体"/>
                <w:b w:val="0"/>
                <w:bCs w:val="0"/>
                <w:lang w:val="en-US" w:eastAsia="zh-CN"/>
              </w:rPr>
              <w:t>C4,C5</w:t>
            </w:r>
          </w:p>
        </w:tc>
        <w:tc>
          <w:tcPr>
            <w:tcW w:w="568" w:type="pct"/>
            <w:vAlign w:val="center"/>
          </w:tcPr>
          <w:p w14:paraId="31A550AB">
            <w:pPr>
              <w:rPr>
                <w:rFonts w:hint="default" w:eastAsiaTheme="minorEastAsia"/>
                <w:b w:val="0"/>
                <w:bCs w:val="0"/>
                <w:lang w:val="en-US" w:eastAsia="zh-CN"/>
              </w:rPr>
            </w:pPr>
            <w:r>
              <w:rPr>
                <w:rFonts w:hint="eastAsia"/>
                <w:b w:val="0"/>
                <w:bCs w:val="0"/>
                <w:lang w:val="en-US" w:eastAsia="zh-CN"/>
              </w:rPr>
              <w:t>D2,D4</w:t>
            </w:r>
          </w:p>
        </w:tc>
        <w:tc>
          <w:tcPr>
            <w:tcW w:w="968" w:type="pct"/>
            <w:vAlign w:val="center"/>
          </w:tcPr>
          <w:p w14:paraId="12C9C18E">
            <w:pPr>
              <w:rPr>
                <w:rFonts w:hint="default"/>
                <w:b w:val="0"/>
                <w:bCs w:val="0"/>
                <w:lang w:val="en-US" w:eastAsia="zh-CN"/>
              </w:rPr>
            </w:pPr>
            <w:r>
              <w:rPr>
                <w:rFonts w:hint="eastAsia"/>
                <w:b w:val="0"/>
                <w:bCs w:val="0"/>
                <w:lang w:val="en-US" w:eastAsia="zh-CN"/>
              </w:rPr>
              <w:t>素质目标:1,2,3,6</w:t>
            </w:r>
          </w:p>
          <w:p w14:paraId="48F6C5BA">
            <w:pPr>
              <w:rPr>
                <w:rFonts w:hint="default"/>
                <w:b w:val="0"/>
                <w:bCs w:val="0"/>
                <w:lang w:val="en-US" w:eastAsia="zh-CN"/>
              </w:rPr>
            </w:pPr>
            <w:r>
              <w:rPr>
                <w:rFonts w:hint="eastAsia"/>
                <w:b w:val="0"/>
                <w:bCs w:val="0"/>
                <w:lang w:val="en-US" w:eastAsia="zh-CN"/>
              </w:rPr>
              <w:t>知识目标:3,4,5,6</w:t>
            </w:r>
          </w:p>
          <w:p w14:paraId="0F218DA2">
            <w:pPr>
              <w:rPr>
                <w:rFonts w:hint="default"/>
                <w:b w:val="0"/>
                <w:bCs w:val="0"/>
                <w:lang w:val="en-US"/>
              </w:rPr>
            </w:pPr>
            <w:r>
              <w:rPr>
                <w:rFonts w:hint="eastAsia"/>
                <w:b w:val="0"/>
                <w:bCs w:val="0"/>
                <w:lang w:val="en-US" w:eastAsia="zh-CN"/>
              </w:rPr>
              <w:t>能力目标:1,-7</w:t>
            </w:r>
          </w:p>
        </w:tc>
        <w:tc>
          <w:tcPr>
            <w:tcW w:w="273" w:type="pct"/>
            <w:vAlign w:val="center"/>
          </w:tcPr>
          <w:p w14:paraId="162C1FD4">
            <w:pPr>
              <w:rPr>
                <w:rFonts w:ascii="宋体" w:hAnsi="宋体" w:eastAsia="宋体" w:cs="宋体"/>
                <w:b w:val="0"/>
                <w:bCs w:val="0"/>
                <w:sz w:val="24"/>
              </w:rPr>
            </w:pPr>
            <w:r>
              <w:rPr>
                <w:b w:val="0"/>
                <w:bCs w:val="0"/>
              </w:rPr>
              <w:t>4</w:t>
            </w:r>
          </w:p>
        </w:tc>
        <w:tc>
          <w:tcPr>
            <w:tcW w:w="227" w:type="pct"/>
            <w:vAlign w:val="center"/>
          </w:tcPr>
          <w:p w14:paraId="4879933A">
            <w:pPr>
              <w:rPr>
                <w:b w:val="0"/>
                <w:bCs w:val="0"/>
              </w:rPr>
            </w:pPr>
          </w:p>
        </w:tc>
      </w:tr>
    </w:tbl>
    <w:p w14:paraId="3715B6E6">
      <w:pPr>
        <w:pStyle w:val="3"/>
        <w:bidi w:val="0"/>
      </w:pPr>
      <w:r>
        <w:rPr>
          <w:rFonts w:hint="eastAsia"/>
        </w:rPr>
        <w:t>六、课程考核与评价</w:t>
      </w:r>
    </w:p>
    <w:p w14:paraId="7B185A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4"/>
        <w:gridCol w:w="2278"/>
        <w:gridCol w:w="1417"/>
        <w:gridCol w:w="3827"/>
      </w:tblGrid>
      <w:tr w14:paraId="5210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81" w:type="pct"/>
            <w:gridSpan w:val="2"/>
            <w:tcBorders>
              <w:left w:val="single" w:color="auto" w:sz="4" w:space="0"/>
              <w:right w:val="single" w:color="auto" w:sz="4" w:space="0"/>
            </w:tcBorders>
            <w:vAlign w:val="center"/>
          </w:tcPr>
          <w:p w14:paraId="314A72EA">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E8B100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0D5E983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161794F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7A83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7" w:type="pct"/>
            <w:vMerge w:val="restart"/>
            <w:tcBorders>
              <w:left w:val="single" w:color="auto" w:sz="4" w:space="0"/>
              <w:right w:val="single" w:color="auto" w:sz="4" w:space="0"/>
            </w:tcBorders>
            <w:vAlign w:val="center"/>
          </w:tcPr>
          <w:p w14:paraId="0E301B4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729DF37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4DC9B5F2">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73521CCA">
            <w:pPr>
              <w:jc w:val="center"/>
              <w:rPr>
                <w:rFonts w:ascii="Arial" w:hAnsi="Arial" w:eastAsia="宋体" w:cs="Arial"/>
              </w:rPr>
            </w:pPr>
            <w:r>
              <w:rPr>
                <w:rFonts w:hint="eastAsia" w:ascii="Arial" w:hAnsi="Arial" w:eastAsia="宋体" w:cs="Arial"/>
              </w:rPr>
              <w:t>15%</w:t>
            </w:r>
          </w:p>
        </w:tc>
        <w:tc>
          <w:tcPr>
            <w:tcW w:w="1942" w:type="pct"/>
            <w:tcBorders>
              <w:left w:val="single" w:color="auto" w:sz="4" w:space="0"/>
              <w:right w:val="single" w:color="auto" w:sz="4" w:space="0"/>
            </w:tcBorders>
            <w:vAlign w:val="center"/>
          </w:tcPr>
          <w:p w14:paraId="5F552075">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0816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7" w:type="pct"/>
            <w:vMerge w:val="continue"/>
            <w:tcBorders>
              <w:left w:val="single" w:color="auto" w:sz="4" w:space="0"/>
              <w:right w:val="single" w:color="auto" w:sz="4" w:space="0"/>
            </w:tcBorders>
            <w:vAlign w:val="center"/>
          </w:tcPr>
          <w:p w14:paraId="48715BFA">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416B469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50464A2">
            <w:pPr>
              <w:rPr>
                <w:rFonts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7DDB1327">
            <w:pPr>
              <w:jc w:val="center"/>
              <w:rPr>
                <w:rFonts w:ascii="宋体" w:hAnsi="宋体" w:eastAsia="宋体" w:cs="宋体"/>
                <w:szCs w:val="21"/>
              </w:rPr>
            </w:pPr>
            <w:r>
              <w:rPr>
                <w:rFonts w:hint="eastAsia" w:ascii="Arial" w:hAnsi="Arial" w:eastAsia="宋体" w:cs="Arial"/>
              </w:rPr>
              <w:t>15%</w:t>
            </w:r>
          </w:p>
        </w:tc>
        <w:tc>
          <w:tcPr>
            <w:tcW w:w="1942" w:type="pct"/>
            <w:tcBorders>
              <w:left w:val="single" w:color="auto" w:sz="4" w:space="0"/>
              <w:right w:val="single" w:color="auto" w:sz="4" w:space="0"/>
            </w:tcBorders>
            <w:vAlign w:val="center"/>
          </w:tcPr>
          <w:p w14:paraId="6173B6AA">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0108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7" w:type="pct"/>
            <w:vMerge w:val="continue"/>
            <w:tcBorders>
              <w:left w:val="single" w:color="auto" w:sz="4" w:space="0"/>
              <w:right w:val="single" w:color="auto" w:sz="4" w:space="0"/>
            </w:tcBorders>
            <w:vAlign w:val="center"/>
          </w:tcPr>
          <w:p w14:paraId="146E89DD">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70C1106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5281E84">
            <w:pPr>
              <w:rPr>
                <w:rFonts w:ascii="宋体" w:hAnsi="宋体" w:eastAsia="宋体" w:cs="宋体"/>
                <w:szCs w:val="21"/>
              </w:rPr>
            </w:pPr>
            <w:r>
              <w:rPr>
                <w:rFonts w:hint="eastAsia" w:ascii="Arial" w:hAnsi="Arial" w:eastAsia="宋体" w:cs="Arial"/>
              </w:rPr>
              <w:t>以制作问卷调查等方式进行</w:t>
            </w:r>
          </w:p>
        </w:tc>
        <w:tc>
          <w:tcPr>
            <w:tcW w:w="719" w:type="pct"/>
            <w:tcBorders>
              <w:left w:val="single" w:color="auto" w:sz="4" w:space="0"/>
              <w:right w:val="single" w:color="auto" w:sz="4" w:space="0"/>
            </w:tcBorders>
            <w:vAlign w:val="center"/>
          </w:tcPr>
          <w:p w14:paraId="1DBF75D4">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037FCABA">
            <w:pPr>
              <w:rPr>
                <w:rFonts w:ascii="宋体" w:hAnsi="宋体" w:eastAsia="宋体" w:cs="宋体"/>
                <w:szCs w:val="21"/>
              </w:rPr>
            </w:pPr>
            <w:r>
              <w:rPr>
                <w:rFonts w:hint="eastAsia" w:ascii="Arial" w:hAnsi="Arial" w:eastAsia="宋体" w:cs="Arial"/>
              </w:rPr>
              <w:t>以学生制作问卷、访谈提纲等的能力进行考核</w:t>
            </w:r>
          </w:p>
        </w:tc>
      </w:tr>
      <w:tr w14:paraId="4D1E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81" w:type="pct"/>
            <w:gridSpan w:val="2"/>
            <w:tcBorders>
              <w:left w:val="single" w:color="auto" w:sz="4" w:space="0"/>
              <w:right w:val="single" w:color="auto" w:sz="4" w:space="0"/>
            </w:tcBorders>
            <w:vAlign w:val="center"/>
          </w:tcPr>
          <w:p w14:paraId="1067FF3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52D51E51">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E32340B">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03BF24EA">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2814818">
      <w:pPr>
        <w:pStyle w:val="3"/>
        <w:bidi w:val="0"/>
      </w:pPr>
      <w:r>
        <w:rPr>
          <w:rFonts w:hint="eastAsia"/>
        </w:rPr>
        <w:t>七、课程实施与保障</w:t>
      </w:r>
    </w:p>
    <w:p w14:paraId="0E2898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(一)教学策略</w:t>
      </w:r>
    </w:p>
    <w:p w14:paraId="06BBA7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1.案例教学法：选取典型社区治理案例（如老旧小区改造、智慧社区建设），引导学生分析问题成因、解决方案及成效，培养批判性思维与实践分析能力。</w:t>
      </w:r>
    </w:p>
    <w:p w14:paraId="663A94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2.项目式学习：结合课程内容设计社区调研项目（如社区公共服务需求调查、邻里关系现状分析），组织学生分组深入真实社区开展实地调研，撰写报告并进行成果展示，提升实践操作与团队协作能力。</w:t>
      </w:r>
    </w:p>
    <w:p w14:paraId="3A51E7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3.情境模拟与角色扮演：设置社区冲突调解、居民议事协商等模拟场景，让学生扮演社区工作者、居民、物业等角色，通过互动体验理解社区多元主体权责，掌握沟通协调技巧。</w:t>
      </w:r>
    </w:p>
    <w:p w14:paraId="194856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4.线上线下混合式教学：利用在线平台发布课程资源（如社区政策文件、专家访谈视频），引导学生课前自主学习；课堂聚焦重难点研讨、案例分析及实践成果点评，实现“线上预习-线下深化”的高效教学模式。</w:t>
      </w:r>
    </w:p>
    <w:p w14:paraId="1B1C03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5.邀请行业专家进课堂：定期邀请社区居委会主任、社工机构负责人等实务工作者分享一线经验，搭建理论与实践衔接的桥梁。。</w:t>
      </w:r>
    </w:p>
    <w:p w14:paraId="294EA4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(二)课程思政融入</w:t>
      </w:r>
    </w:p>
    <w:p w14:paraId="3F35C6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1.挖掘思政元素：结合社区发展历程，融入“家国情怀”教育，展现我国基层治理的制度优势；通过社区志愿服务案例，培养学生“奉献精神”与“以人民为中心”的价值导向。</w:t>
      </w:r>
    </w:p>
    <w:p w14:paraId="67E28B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2.强化价值引领：在社区伦理章节中，强调公平正义、诚实守信、友善互助等社会主义核心价值观，引导学生树立正确的社区参与意识和公共责任意识。</w:t>
      </w:r>
    </w:p>
    <w:p w14:paraId="2191DA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3.结合榜样示范：引入优秀社区工作者、志愿者的先进事迹，通过案例分析传递敬业奉献、担当作为的职业精神，激发学生服务社会、扎根基层的责任感。</w:t>
      </w:r>
    </w:p>
    <w:p w14:paraId="698C74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4.融入法治教育：在社区治理法律框架部分，强调法治思维与规则意识，引导学生理解社区工作需在法律轨道上运行，增强法治观念和公民意识。</w:t>
      </w:r>
    </w:p>
    <w:p w14:paraId="738A0C3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（三）教学基本条件</w:t>
      </w:r>
    </w:p>
    <w:p w14:paraId="72039D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1.教学团队基本要求</w:t>
      </w:r>
    </w:p>
    <w:p w14:paraId="768264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专业教师6人，其中专职教师5人，来自企业的兼职教师1人。应具备高校教师资格，具有一定的实践经验，教学效果良好，职称和年龄结构合理。</w:t>
      </w:r>
    </w:p>
    <w:p w14:paraId="4C0ABF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2.教学硬件环境基本要求</w:t>
      </w:r>
    </w:p>
    <w:p w14:paraId="002E13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小组讨论室及实践教学基地，为学生提供实地观察、调研访谈、情境模拟的场所与设备支持。</w:t>
      </w:r>
    </w:p>
    <w:p w14:paraId="671A23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3.教学资源基本要求</w:t>
      </w:r>
    </w:p>
    <w:p w14:paraId="4E0EEE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（1）基本教学资源：</w:t>
      </w:r>
    </w:p>
    <w:p w14:paraId="631C7A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选用符合课程教学目标和教学要求的教材，教材应具有科学性、实用性和先进性，能够反映物业管理行业的最新发展动态。同时，鼓励教师编写校本教材和教学资料，补充教学内容。</w:t>
      </w:r>
    </w:p>
    <w:p w14:paraId="31EEDF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（2）数字教学资源：</w:t>
      </w:r>
    </w:p>
    <w:p w14:paraId="0609AD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建立课程教学资源库，包括教学课件、案例分析、视频资料、在线测试等，为学生提供丰富的学习资源。同时，利用网络教学平台，开展在线教学和辅导，实现教学资源的共享和优化。</w:t>
      </w:r>
    </w:p>
    <w:p w14:paraId="73FB1619">
      <w:pPr>
        <w:keepNext w:val="0"/>
        <w:keepLines w:val="0"/>
        <w:pageBreakBefore w:val="0"/>
        <w:widowControl w:val="0"/>
        <w:kinsoku/>
        <w:wordWrap/>
        <w:overflowPunct/>
        <w:topLinePunct w:val="0"/>
        <w:autoSpaceDE/>
        <w:autoSpaceDN/>
        <w:bidi w:val="0"/>
        <w:spacing w:line="440" w:lineRule="exact"/>
        <w:textAlignment w:val="auto"/>
      </w:pPr>
      <w:r>
        <w:rPr>
          <w:rFonts w:hint="eastAsia" w:ascii="宋体" w:hAnsi="宋体" w:eastAsia="宋体" w:cs="宋体"/>
          <w:sz w:val="24"/>
        </w:rPr>
        <w:br w:type="page"/>
      </w:r>
    </w:p>
    <w:p w14:paraId="5D821822">
      <w:pPr>
        <w:pStyle w:val="2"/>
      </w:pPr>
      <w:bookmarkStart w:id="19" w:name="_Toc11241"/>
      <w:bookmarkStart w:id="20" w:name="_Toc10633"/>
      <w:r>
        <w:rPr>
          <w:rFonts w:hint="eastAsia"/>
        </w:rPr>
        <w:t>《社区政策法规》课程标准</w:t>
      </w:r>
      <w:bookmarkEnd w:id="19"/>
      <w:bookmarkEnd w:id="20"/>
    </w:p>
    <w:p w14:paraId="52B8CDE3">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7550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4F371D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55FA7A74">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社区政策法规</w:t>
            </w:r>
          </w:p>
        </w:tc>
        <w:tc>
          <w:tcPr>
            <w:tcW w:w="534" w:type="pct"/>
            <w:tcBorders>
              <w:top w:val="single" w:color="auto" w:sz="4" w:space="0"/>
              <w:left w:val="single" w:color="auto" w:sz="4" w:space="0"/>
              <w:bottom w:val="single" w:color="auto" w:sz="4" w:space="0"/>
              <w:right w:val="single" w:color="auto" w:sz="4" w:space="0"/>
            </w:tcBorders>
            <w:vAlign w:val="center"/>
          </w:tcPr>
          <w:p w14:paraId="7277D5B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DCDCB42">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s="宋体"/>
                <w:sz w:val="21"/>
                <w:szCs w:val="21"/>
              </w:rPr>
              <w:t>sw2203005</w:t>
            </w:r>
          </w:p>
        </w:tc>
      </w:tr>
      <w:tr w14:paraId="7E93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6156F5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B80AC0C">
            <w:pPr>
              <w:jc w:val="center"/>
              <w:rPr>
                <w:sz w:val="21"/>
                <w:szCs w:val="21"/>
              </w:rPr>
            </w:pPr>
            <w:r>
              <w:rPr>
                <w:rFonts w:hint="eastAsia"/>
                <w:sz w:val="21"/>
                <w:szCs w:val="21"/>
              </w:rPr>
              <w:t>68学时</w:t>
            </w:r>
          </w:p>
        </w:tc>
        <w:tc>
          <w:tcPr>
            <w:tcW w:w="874" w:type="pct"/>
            <w:tcBorders>
              <w:top w:val="single" w:color="auto" w:sz="4" w:space="0"/>
              <w:left w:val="single" w:color="auto" w:sz="4" w:space="0"/>
              <w:bottom w:val="single" w:color="auto" w:sz="4" w:space="0"/>
              <w:right w:val="single" w:color="auto" w:sz="4" w:space="0"/>
            </w:tcBorders>
          </w:tcPr>
          <w:p w14:paraId="5556E2C1">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1F90B55">
            <w:pPr>
              <w:jc w:val="center"/>
              <w:rPr>
                <w:sz w:val="21"/>
                <w:szCs w:val="21"/>
              </w:rPr>
            </w:pPr>
            <w:r>
              <w:rPr>
                <w:rFonts w:hint="eastAsia"/>
                <w:sz w:val="21"/>
                <w:szCs w:val="21"/>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35D04E5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1F9EF1E">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3EEF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5F898C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D484E18">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社区管理与服务</w:t>
            </w:r>
          </w:p>
        </w:tc>
      </w:tr>
      <w:tr w14:paraId="29AA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8A062A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62C804D9">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 xml:space="preserve">专业基础课 </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48B816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1EBF3C5">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3582468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4CCA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186A51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66B76EFE">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社会学基础、社区导论、</w:t>
            </w:r>
          </w:p>
        </w:tc>
      </w:tr>
      <w:tr w14:paraId="0F75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F84DEC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7D9ACA84">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社会工作方法、社区建设理论与实务、社区活动策划与实施</w:t>
            </w:r>
          </w:p>
        </w:tc>
      </w:tr>
      <w:tr w14:paraId="763E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9686F62">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tcPr>
          <w:p w14:paraId="4C1092B9">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社区建设政策与法规</w:t>
            </w:r>
            <w:r>
              <w:rPr>
                <w:rFonts w:ascii="Arial" w:hAnsi="Arial" w:eastAsia="宋体" w:cs="Arial"/>
                <w:sz w:val="21"/>
                <w:szCs w:val="21"/>
              </w:rPr>
              <w:t>》（</w:t>
            </w:r>
            <w:r>
              <w:rPr>
                <w:rFonts w:hint="eastAsia" w:ascii="Arial" w:hAnsi="Arial" w:eastAsia="宋体" w:cs="Arial"/>
                <w:sz w:val="21"/>
                <w:szCs w:val="21"/>
              </w:rPr>
              <w:t>黄永红，机械工业出版社，2018年出版，ISBN号9787111344797</w:t>
            </w:r>
            <w:r>
              <w:rPr>
                <w:rFonts w:ascii="Arial" w:hAnsi="Arial" w:eastAsia="宋体" w:cs="Arial"/>
                <w:sz w:val="21"/>
                <w:szCs w:val="21"/>
              </w:rPr>
              <w:t>)</w:t>
            </w:r>
          </w:p>
        </w:tc>
      </w:tr>
      <w:tr w14:paraId="10D6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9CF9AB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shd w:val="clear" w:color="auto" w:fill="auto"/>
          </w:tcPr>
          <w:p w14:paraId="22CB7356">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8B3195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722A3F8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6000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2C344B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shd w:val="clear" w:color="auto" w:fill="auto"/>
          </w:tcPr>
          <w:p w14:paraId="3DCDDCF2">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98EE5F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30BC3C9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6C601D6C">
      <w:pPr>
        <w:adjustRightInd w:val="0"/>
        <w:snapToGrid w:val="0"/>
        <w:jc w:val="left"/>
        <w:rPr>
          <w:rFonts w:ascii="黑体" w:hAnsi="宋体" w:eastAsia="黑体"/>
          <w:szCs w:val="21"/>
        </w:rPr>
      </w:pPr>
    </w:p>
    <w:p w14:paraId="3262F5FB">
      <w:pPr>
        <w:pStyle w:val="3"/>
        <w:bidi w:val="0"/>
      </w:pPr>
      <w:r>
        <w:rPr>
          <w:rFonts w:hint="eastAsia"/>
        </w:rPr>
        <w:t>二、课程定位</w:t>
      </w:r>
    </w:p>
    <w:p w14:paraId="60C158B6">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本课程是高职院校社区管理与服务专业的专业基础课程，旨在帮助学生系统认知有关社区工作的一系列政策和法规，培养学生独立运用社区建设的相关政策和法规开展工作的综合能力，为后续学生学习其他专业核心课程以及走上工作岗位、开展实际工作奠定理论与实践基础。</w:t>
      </w:r>
    </w:p>
    <w:p w14:paraId="4EA5290D">
      <w:pPr>
        <w:pStyle w:val="3"/>
        <w:bidi w:val="0"/>
      </w:pPr>
      <w:r>
        <w:rPr>
          <w:rFonts w:hint="eastAsia"/>
        </w:rPr>
        <w:t>三、课程设计思路</w:t>
      </w:r>
    </w:p>
    <w:p w14:paraId="2A3B4064">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以“理论-实践-素养”为主线，基于社区工作的典型项目，系统构建“理论+实践+评估”三位一体的教学体系。该体系注重在职业能力培养中自然渗透思政元素，强调价值观引领与社会责任感塑造，推动学生在知识内化、技能实践与素养提升的过程中，实现从理论认知到实践能力的全面转化。</w:t>
      </w:r>
    </w:p>
    <w:p w14:paraId="5D1C3932">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在教学设计上，采用项目驱动与任务导向相结合的方式，将课堂知识学习、社区实际工作、典型案例处理串联成闭环学习链。每个教学模块对应社区工作者核心能力项。通过对每一个具体项目的前期理论学习、中期实践操作、后期总结反思的整个建设流程的操作掌握，引导学生在完成具体任务的过程中，主动建构知识体系、锤炼操作技能，并同步深化对社区建设理论、服务伦理规范的理解与认同，确保职业素养与专业能力协同发展。</w:t>
      </w:r>
    </w:p>
    <w:p w14:paraId="7C16CE87">
      <w:pPr>
        <w:pStyle w:val="3"/>
        <w:bidi w:val="0"/>
      </w:pPr>
      <w:r>
        <w:rPr>
          <w:rFonts w:hint="eastAsia"/>
        </w:rPr>
        <w:t>四、课程目标</w:t>
      </w:r>
    </w:p>
    <w:p w14:paraId="0C62094E">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3A2A0F96">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宋体" w:hAnsi="宋体" w:eastAsia="宋体" w:cs="宋体"/>
          <w:sz w:val="24"/>
        </w:rPr>
        <w:t>掌握社区建设政策与法规理论的主要内容，掌握社区服务、社区社会保障、社区人民调节、社区社会治安、社区社会事业、农村社区建设理论的政策法规主要内容。</w:t>
      </w:r>
    </w:p>
    <w:p w14:paraId="769869A5">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0039162B">
      <w:pPr>
        <w:pStyle w:val="12"/>
        <w:keepNext w:val="0"/>
        <w:keepLines w:val="0"/>
        <w:pageBreakBefore w:val="0"/>
        <w:widowControl w:val="0"/>
        <w:kinsoku/>
        <w:wordWrap/>
        <w:overflowPunct w:val="0"/>
        <w:topLinePunct w:val="0"/>
        <w:autoSpaceDE/>
        <w:autoSpaceDN/>
        <w:bidi w:val="0"/>
        <w:spacing w:line="4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具有贯彻执行、宣传落实政策法规、开展政策咨询和动员的能力或实践能力；具有协助人民政府或者派出机关办理与协调公共事务、公益事业的能力；具有整合知识和综合运用知识分析问题和解决问题的能力。具有组织协调社区资源，开展社区便民利民服务、志愿服务和专业化服务的能力；具有使用智能设备采集图像视频、上报信息与社情民意、开展人民调解工作的能力。</w:t>
      </w:r>
    </w:p>
    <w:p w14:paraId="31F03337">
      <w:pPr>
        <w:pStyle w:val="12"/>
        <w:keepNext w:val="0"/>
        <w:keepLines w:val="0"/>
        <w:pageBreakBefore w:val="0"/>
        <w:widowControl w:val="0"/>
        <w:kinsoku/>
        <w:wordWrap/>
        <w:overflowPunct w:val="0"/>
        <w:topLinePunct w:val="0"/>
        <w:autoSpaceDE/>
        <w:autoSpaceDN/>
        <w:bidi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66610FE7">
      <w:pPr>
        <w:pStyle w:val="12"/>
        <w:keepNext w:val="0"/>
        <w:keepLines w:val="0"/>
        <w:pageBreakBefore w:val="0"/>
        <w:widowControl w:val="0"/>
        <w:kinsoku/>
        <w:wordWrap/>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掌握与本专业对应职业活动相关的国家法律、行业规定，了解相关行业文化，具有爱岗敬业的精神，遵守职业道德准则和行为规范，具备社会责任感和担当精神。具有良好的语言表达能力、文字表达能力、沟通合作能力，具有较强的集体意识和团队合作意识。</w:t>
      </w:r>
    </w:p>
    <w:p w14:paraId="7C1297F1">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6C3F1436">
      <w:pPr>
        <w:pStyle w:val="12"/>
        <w:keepNext w:val="0"/>
        <w:keepLines w:val="0"/>
        <w:pageBreakBefore w:val="0"/>
        <w:widowControl w:val="0"/>
        <w:kinsoku/>
        <w:wordWrap/>
        <w:topLinePunct w:val="0"/>
        <w:autoSpaceDE/>
        <w:autoSpaceDN/>
        <w:bidi w:val="0"/>
        <w:spacing w:line="440" w:lineRule="exact"/>
        <w:ind w:firstLine="436"/>
        <w:textAlignment w:val="auto"/>
        <w:rPr>
          <w:rFonts w:ascii="宋体" w:hAnsi="宋体" w:eastAsia="宋体" w:cs="宋体"/>
          <w:sz w:val="24"/>
        </w:rPr>
      </w:pPr>
      <w:r>
        <w:rPr>
          <w:rFonts w:hint="eastAsia" w:ascii="宋体" w:hAnsi="宋体" w:eastAsia="宋体" w:cs="宋体"/>
          <w:sz w:val="24"/>
        </w:rPr>
        <w:t>让学生在理论的学习和实际的工作中更加深刻的理解和感受到社区工作的重要意义和社区工作存在的必要性，让学生拥有职业自豪感，培育学生爱岗敬业的精神，遵守职业道德准则和行为规范，具备社会责任感和担当精神。</w:t>
      </w:r>
    </w:p>
    <w:p w14:paraId="6952EC84">
      <w:pPr>
        <w:pStyle w:val="3"/>
        <w:bidi w:val="0"/>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3342"/>
        <w:gridCol w:w="2002"/>
        <w:gridCol w:w="2087"/>
        <w:gridCol w:w="597"/>
      </w:tblGrid>
      <w:tr w14:paraId="6848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25" w:type="pct"/>
            <w:vAlign w:val="center"/>
          </w:tcPr>
          <w:p w14:paraId="5D04A19E">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学习情境（项目）</w:t>
            </w:r>
          </w:p>
        </w:tc>
        <w:tc>
          <w:tcPr>
            <w:tcW w:w="1696" w:type="pct"/>
            <w:vAlign w:val="center"/>
          </w:tcPr>
          <w:p w14:paraId="1DCD5943">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知识点</w:t>
            </w:r>
          </w:p>
        </w:tc>
        <w:tc>
          <w:tcPr>
            <w:tcW w:w="1016" w:type="pct"/>
            <w:vAlign w:val="center"/>
          </w:tcPr>
          <w:p w14:paraId="76F09ACA">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技能点</w:t>
            </w:r>
          </w:p>
        </w:tc>
        <w:tc>
          <w:tcPr>
            <w:tcW w:w="1059" w:type="pct"/>
            <w:vAlign w:val="center"/>
          </w:tcPr>
          <w:p w14:paraId="49D53987">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思政元素</w:t>
            </w:r>
          </w:p>
        </w:tc>
        <w:tc>
          <w:tcPr>
            <w:tcW w:w="303" w:type="pct"/>
            <w:vAlign w:val="center"/>
          </w:tcPr>
          <w:p w14:paraId="1BF530B9">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学时</w:t>
            </w:r>
          </w:p>
        </w:tc>
      </w:tr>
      <w:tr w14:paraId="15D7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14:paraId="1203A0CD">
            <w:pPr>
              <w:jc w:val="center"/>
              <w:rPr>
                <w:rFonts w:ascii="宋体" w:hAnsi="宋体" w:eastAsia="宋体" w:cs="宋体"/>
                <w:bCs/>
                <w:sz w:val="21"/>
                <w:szCs w:val="21"/>
              </w:rPr>
            </w:pPr>
            <w:r>
              <w:rPr>
                <w:bCs/>
                <w:sz w:val="21"/>
                <w:szCs w:val="21"/>
              </w:rPr>
              <w:t>项目一：社区建设郑策与法规概述</w:t>
            </w:r>
          </w:p>
        </w:tc>
        <w:tc>
          <w:tcPr>
            <w:tcW w:w="1696" w:type="pct"/>
            <w:vAlign w:val="center"/>
          </w:tcPr>
          <w:p w14:paraId="5780C84F">
            <w:pPr>
              <w:jc w:val="center"/>
              <w:rPr>
                <w:rFonts w:ascii="宋体" w:hAnsi="宋体" w:eastAsia="宋体" w:cs="宋体"/>
                <w:sz w:val="21"/>
                <w:szCs w:val="21"/>
              </w:rPr>
            </w:pPr>
            <w:r>
              <w:rPr>
                <w:rFonts w:ascii="宋体" w:hAnsi="宋体" w:eastAsia="宋体" w:cs="宋体"/>
                <w:sz w:val="21"/>
                <w:szCs w:val="21"/>
              </w:rPr>
              <w:t>了解政策、政策的类别、法规、法律部门；理解政策与法规的区别、联系；掌握社区建设政策与法规的特点以及使用范围。</w:t>
            </w:r>
          </w:p>
        </w:tc>
        <w:tc>
          <w:tcPr>
            <w:tcW w:w="1016" w:type="pct"/>
            <w:vAlign w:val="center"/>
          </w:tcPr>
          <w:p w14:paraId="3499465C">
            <w:pPr>
              <w:jc w:val="center"/>
              <w:rPr>
                <w:rFonts w:ascii="宋体" w:hAnsi="宋体" w:eastAsia="宋体" w:cs="宋体"/>
                <w:sz w:val="21"/>
                <w:szCs w:val="21"/>
              </w:rPr>
            </w:pPr>
            <w:r>
              <w:rPr>
                <w:sz w:val="21"/>
                <w:szCs w:val="21"/>
              </w:rPr>
              <w:t>正确运用社区建设政策与法规解决实际问题。</w:t>
            </w:r>
          </w:p>
        </w:tc>
        <w:tc>
          <w:tcPr>
            <w:tcW w:w="1059" w:type="pct"/>
            <w:vAlign w:val="center"/>
          </w:tcPr>
          <w:p w14:paraId="46E1AB4A">
            <w:pPr>
              <w:jc w:val="center"/>
              <w:rPr>
                <w:sz w:val="21"/>
                <w:szCs w:val="21"/>
              </w:rPr>
            </w:pPr>
            <w:r>
              <w:rPr>
                <w:sz w:val="21"/>
                <w:szCs w:val="21"/>
              </w:rPr>
              <w:t>家国情怀：社区是社会的基本单元。</w:t>
            </w:r>
          </w:p>
          <w:p w14:paraId="030A2DF8">
            <w:pPr>
              <w:jc w:val="center"/>
              <w:rPr>
                <w:rFonts w:ascii="宋体" w:hAnsi="宋体" w:eastAsia="宋体" w:cs="宋体"/>
                <w:sz w:val="21"/>
                <w:szCs w:val="21"/>
              </w:rPr>
            </w:pPr>
            <w:r>
              <w:rPr>
                <w:rFonts w:hint="eastAsia"/>
                <w:sz w:val="21"/>
                <w:szCs w:val="21"/>
              </w:rPr>
              <w:t>职业素养：增强职业责任感和职业自豪感。树立社区建设工作有法必依的意识。</w:t>
            </w:r>
          </w:p>
        </w:tc>
        <w:tc>
          <w:tcPr>
            <w:tcW w:w="303" w:type="pct"/>
            <w:vAlign w:val="center"/>
          </w:tcPr>
          <w:p w14:paraId="57F4BF87">
            <w:pPr>
              <w:jc w:val="center"/>
              <w:rPr>
                <w:rFonts w:ascii="宋体" w:hAnsi="宋体" w:eastAsia="宋体" w:cs="宋体"/>
                <w:sz w:val="21"/>
                <w:szCs w:val="21"/>
              </w:rPr>
            </w:pPr>
            <w:r>
              <w:rPr>
                <w:rFonts w:hint="eastAsia"/>
                <w:sz w:val="21"/>
                <w:szCs w:val="21"/>
              </w:rPr>
              <w:t>4</w:t>
            </w:r>
          </w:p>
        </w:tc>
      </w:tr>
      <w:tr w14:paraId="5534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14:paraId="6A3120EB">
            <w:pPr>
              <w:jc w:val="center"/>
              <w:rPr>
                <w:rFonts w:ascii="宋体" w:hAnsi="宋体" w:eastAsia="宋体" w:cs="宋体"/>
                <w:bCs/>
                <w:sz w:val="21"/>
                <w:szCs w:val="21"/>
              </w:rPr>
            </w:pPr>
            <w:r>
              <w:rPr>
                <w:rFonts w:ascii="宋体" w:hAnsi="宋体" w:eastAsia="宋体" w:cs="宋体"/>
                <w:bCs/>
                <w:sz w:val="21"/>
                <w:szCs w:val="21"/>
              </w:rPr>
              <w:t>项目二：社区建设的总郑策及基本郑策</w:t>
            </w:r>
          </w:p>
        </w:tc>
        <w:tc>
          <w:tcPr>
            <w:tcW w:w="1696" w:type="pct"/>
            <w:vAlign w:val="center"/>
          </w:tcPr>
          <w:p w14:paraId="5C4584B8">
            <w:pPr>
              <w:jc w:val="center"/>
              <w:rPr>
                <w:rFonts w:ascii="宋体" w:hAnsi="宋体" w:eastAsia="宋体" w:cs="宋体"/>
                <w:sz w:val="21"/>
                <w:szCs w:val="21"/>
              </w:rPr>
            </w:pPr>
            <w:r>
              <w:rPr>
                <w:sz w:val="21"/>
                <w:szCs w:val="21"/>
              </w:rPr>
              <w:t>知道什么是社区建设总政策、基本政策，了解社区建设总政策、基本政策的形成，深刻理解社区建设总政策、基本政策的形成和中国改革发展之间的联系，熟悉社区建设主要工作，占我城乡社区建设政策的侧重点。</w:t>
            </w:r>
          </w:p>
        </w:tc>
        <w:tc>
          <w:tcPr>
            <w:tcW w:w="1016" w:type="pct"/>
            <w:vAlign w:val="center"/>
          </w:tcPr>
          <w:p w14:paraId="7652B92E">
            <w:pPr>
              <w:jc w:val="center"/>
              <w:rPr>
                <w:rFonts w:ascii="宋体" w:hAnsi="宋体" w:eastAsia="宋体" w:cs="宋体"/>
                <w:sz w:val="21"/>
                <w:szCs w:val="21"/>
              </w:rPr>
            </w:pPr>
            <w:r>
              <w:rPr>
                <w:sz w:val="21"/>
                <w:szCs w:val="21"/>
              </w:rPr>
              <w:t>根据城乡社区的不同实际情况，运用社区建设总政策和基本政策开展工作。</w:t>
            </w:r>
          </w:p>
        </w:tc>
        <w:tc>
          <w:tcPr>
            <w:tcW w:w="1059" w:type="pct"/>
            <w:vAlign w:val="center"/>
          </w:tcPr>
          <w:p w14:paraId="23588EBD">
            <w:pPr>
              <w:jc w:val="center"/>
              <w:rPr>
                <w:rFonts w:ascii="宋体" w:hAnsi="宋体" w:eastAsia="宋体" w:cs="宋体"/>
                <w:sz w:val="21"/>
                <w:szCs w:val="21"/>
              </w:rPr>
            </w:pPr>
            <w:r>
              <w:rPr>
                <w:rFonts w:hint="eastAsia"/>
                <w:sz w:val="21"/>
                <w:szCs w:val="21"/>
              </w:rPr>
              <w:t>职业素养：增强职业责任感和职业自豪感。培养在社区建设工作中执行党的基本路线的信念。</w:t>
            </w:r>
          </w:p>
        </w:tc>
        <w:tc>
          <w:tcPr>
            <w:tcW w:w="303" w:type="pct"/>
            <w:vAlign w:val="center"/>
          </w:tcPr>
          <w:p w14:paraId="41020520">
            <w:pPr>
              <w:jc w:val="center"/>
              <w:rPr>
                <w:rFonts w:ascii="宋体" w:hAnsi="宋体" w:eastAsia="宋体" w:cs="宋体"/>
                <w:sz w:val="21"/>
                <w:szCs w:val="21"/>
              </w:rPr>
            </w:pPr>
            <w:r>
              <w:rPr>
                <w:rFonts w:hint="eastAsia"/>
                <w:sz w:val="21"/>
                <w:szCs w:val="21"/>
              </w:rPr>
              <w:t>4</w:t>
            </w:r>
          </w:p>
        </w:tc>
      </w:tr>
      <w:tr w14:paraId="0C50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14:paraId="5E3FA677">
            <w:pPr>
              <w:jc w:val="center"/>
              <w:rPr>
                <w:rFonts w:ascii="宋体" w:hAnsi="宋体" w:eastAsia="宋体" w:cs="宋体"/>
                <w:bCs/>
                <w:sz w:val="21"/>
                <w:szCs w:val="21"/>
              </w:rPr>
            </w:pPr>
            <w:r>
              <w:rPr>
                <w:rFonts w:ascii="宋体" w:hAnsi="宋体" w:eastAsia="宋体" w:cs="宋体"/>
                <w:bCs/>
                <w:sz w:val="21"/>
                <w:szCs w:val="21"/>
              </w:rPr>
              <w:t>项目三：社区建设相关组织法规</w:t>
            </w:r>
          </w:p>
        </w:tc>
        <w:tc>
          <w:tcPr>
            <w:tcW w:w="1696" w:type="pct"/>
            <w:vAlign w:val="center"/>
          </w:tcPr>
          <w:p w14:paraId="11FB5B22">
            <w:pPr>
              <w:jc w:val="center"/>
              <w:rPr>
                <w:rFonts w:ascii="宋体" w:hAnsi="宋体" w:eastAsia="宋体" w:cs="宋体"/>
                <w:sz w:val="21"/>
                <w:szCs w:val="21"/>
              </w:rPr>
            </w:pPr>
            <w:r>
              <w:rPr>
                <w:sz w:val="21"/>
                <w:szCs w:val="21"/>
              </w:rPr>
              <w:t>了解社区建设主要组织法规的基本内容，理解有关街道办事处组织法规的适应性，掌握居委会组织法和村委会组织法的主要内容。</w:t>
            </w:r>
          </w:p>
        </w:tc>
        <w:tc>
          <w:tcPr>
            <w:tcW w:w="1016" w:type="pct"/>
            <w:vAlign w:val="center"/>
          </w:tcPr>
          <w:p w14:paraId="490EE80A">
            <w:pPr>
              <w:jc w:val="center"/>
              <w:rPr>
                <w:rFonts w:ascii="宋体" w:hAnsi="宋体" w:eastAsia="宋体" w:cs="宋体"/>
                <w:sz w:val="21"/>
                <w:szCs w:val="21"/>
              </w:rPr>
            </w:pPr>
            <w:r>
              <w:rPr>
                <w:sz w:val="21"/>
                <w:szCs w:val="21"/>
              </w:rPr>
              <w:t>熟练运用社区建设相关组织法规参与基层自治组织的管理与服务工作。</w:t>
            </w:r>
          </w:p>
        </w:tc>
        <w:tc>
          <w:tcPr>
            <w:tcW w:w="1059" w:type="pct"/>
            <w:vAlign w:val="center"/>
          </w:tcPr>
          <w:p w14:paraId="2E2F61AD">
            <w:pPr>
              <w:jc w:val="center"/>
              <w:rPr>
                <w:sz w:val="21"/>
                <w:szCs w:val="21"/>
              </w:rPr>
            </w:pPr>
            <w:r>
              <w:rPr>
                <w:rFonts w:hint="eastAsia"/>
                <w:sz w:val="21"/>
                <w:szCs w:val="21"/>
              </w:rPr>
              <w:t>职业素养：增强职业责任感和职业自豪感。</w:t>
            </w:r>
          </w:p>
        </w:tc>
        <w:tc>
          <w:tcPr>
            <w:tcW w:w="303" w:type="pct"/>
            <w:vAlign w:val="center"/>
          </w:tcPr>
          <w:p w14:paraId="10CA155F">
            <w:pPr>
              <w:jc w:val="center"/>
              <w:rPr>
                <w:rFonts w:ascii="宋体" w:hAnsi="宋体" w:eastAsia="宋体" w:cs="宋体"/>
                <w:sz w:val="21"/>
                <w:szCs w:val="21"/>
              </w:rPr>
            </w:pPr>
            <w:r>
              <w:rPr>
                <w:rFonts w:hint="eastAsia"/>
                <w:sz w:val="21"/>
                <w:szCs w:val="21"/>
              </w:rPr>
              <w:t>10</w:t>
            </w:r>
          </w:p>
        </w:tc>
      </w:tr>
      <w:tr w14:paraId="4046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14:paraId="3CE97B80">
            <w:pPr>
              <w:jc w:val="center"/>
              <w:rPr>
                <w:rFonts w:ascii="宋体" w:hAnsi="宋体" w:eastAsia="宋体" w:cs="宋体"/>
                <w:bCs/>
                <w:sz w:val="21"/>
                <w:szCs w:val="21"/>
              </w:rPr>
            </w:pPr>
            <w:r>
              <w:rPr>
                <w:rFonts w:ascii="宋体" w:hAnsi="宋体" w:eastAsia="宋体" w:cs="宋体"/>
                <w:bCs/>
                <w:sz w:val="21"/>
                <w:szCs w:val="21"/>
              </w:rPr>
              <w:t>项目四：社区服务的郑策法规</w:t>
            </w:r>
          </w:p>
        </w:tc>
        <w:tc>
          <w:tcPr>
            <w:tcW w:w="1696" w:type="pct"/>
            <w:vAlign w:val="center"/>
          </w:tcPr>
          <w:p w14:paraId="26154F14">
            <w:pPr>
              <w:jc w:val="center"/>
              <w:rPr>
                <w:rFonts w:ascii="宋体" w:hAnsi="宋体" w:eastAsia="宋体" w:cs="宋体"/>
                <w:sz w:val="21"/>
                <w:szCs w:val="21"/>
              </w:rPr>
            </w:pPr>
            <w:r>
              <w:rPr>
                <w:rFonts w:ascii="宋体" w:hAnsi="宋体" w:eastAsia="宋体" w:cs="宋体"/>
                <w:sz w:val="21"/>
                <w:szCs w:val="21"/>
              </w:rPr>
              <w:t>了解社区服务的含义及功能，我国社区服务的发展趋势以及志愿活动的兴起；理解社区服务的对象与内容，社区服务的指导思想；掌握社区服务的项目申办、社区服务的政策优惠。</w:t>
            </w:r>
          </w:p>
        </w:tc>
        <w:tc>
          <w:tcPr>
            <w:tcW w:w="1016" w:type="pct"/>
            <w:vAlign w:val="center"/>
          </w:tcPr>
          <w:p w14:paraId="362C7B8E">
            <w:pPr>
              <w:jc w:val="center"/>
              <w:rPr>
                <w:rFonts w:ascii="宋体" w:hAnsi="宋体" w:eastAsia="宋体" w:cs="宋体"/>
                <w:sz w:val="21"/>
                <w:szCs w:val="21"/>
              </w:rPr>
            </w:pPr>
            <w:r>
              <w:rPr>
                <w:rFonts w:ascii="宋体" w:hAnsi="宋体" w:eastAsia="宋体" w:cs="宋体"/>
                <w:sz w:val="21"/>
                <w:szCs w:val="21"/>
              </w:rPr>
              <w:t>把握社区服务政策法规在社区服务实际工作中的适用范围，正确使用社区服务政策法规开展实际工作。</w:t>
            </w:r>
          </w:p>
        </w:tc>
        <w:tc>
          <w:tcPr>
            <w:tcW w:w="1059" w:type="pct"/>
            <w:vAlign w:val="center"/>
          </w:tcPr>
          <w:p w14:paraId="4FE3A7FF">
            <w:pPr>
              <w:jc w:val="center"/>
              <w:rPr>
                <w:sz w:val="21"/>
                <w:szCs w:val="21"/>
              </w:rPr>
            </w:pPr>
            <w:r>
              <w:rPr>
                <w:rFonts w:hint="eastAsia"/>
                <w:sz w:val="21"/>
                <w:szCs w:val="21"/>
              </w:rPr>
              <w:t>职业素养：增强职业责任感和职业自豪感。</w:t>
            </w:r>
          </w:p>
          <w:p w14:paraId="7D2F78B0">
            <w:pPr>
              <w:jc w:val="center"/>
              <w:rPr>
                <w:rFonts w:ascii="宋体" w:hAnsi="宋体" w:eastAsia="宋体" w:cs="宋体"/>
                <w:sz w:val="21"/>
                <w:szCs w:val="21"/>
              </w:rPr>
            </w:pPr>
            <w:r>
              <w:rPr>
                <w:sz w:val="21"/>
                <w:szCs w:val="21"/>
              </w:rPr>
              <w:t>共建共治共享，多元主体协作。</w:t>
            </w:r>
          </w:p>
        </w:tc>
        <w:tc>
          <w:tcPr>
            <w:tcW w:w="303" w:type="pct"/>
            <w:vAlign w:val="center"/>
          </w:tcPr>
          <w:p w14:paraId="139DA235">
            <w:pPr>
              <w:jc w:val="center"/>
              <w:rPr>
                <w:rFonts w:ascii="宋体" w:hAnsi="宋体" w:eastAsia="宋体" w:cs="宋体"/>
                <w:sz w:val="21"/>
                <w:szCs w:val="21"/>
              </w:rPr>
            </w:pPr>
            <w:r>
              <w:rPr>
                <w:rFonts w:hint="eastAsia"/>
                <w:sz w:val="21"/>
                <w:szCs w:val="21"/>
              </w:rPr>
              <w:t>8</w:t>
            </w:r>
          </w:p>
        </w:tc>
      </w:tr>
      <w:tr w14:paraId="67F0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14:paraId="13C6B7CF">
            <w:pPr>
              <w:jc w:val="center"/>
              <w:rPr>
                <w:rFonts w:ascii="宋体" w:hAnsi="宋体" w:eastAsia="宋体" w:cs="宋体"/>
                <w:bCs/>
                <w:sz w:val="21"/>
                <w:szCs w:val="21"/>
              </w:rPr>
            </w:pPr>
            <w:r>
              <w:rPr>
                <w:rFonts w:ascii="宋体" w:hAnsi="宋体" w:eastAsia="宋体" w:cs="宋体"/>
                <w:bCs/>
                <w:sz w:val="21"/>
                <w:szCs w:val="21"/>
              </w:rPr>
              <w:t>项目五：社区社会保障的郑策法规</w:t>
            </w:r>
          </w:p>
        </w:tc>
        <w:tc>
          <w:tcPr>
            <w:tcW w:w="1696" w:type="pct"/>
            <w:vAlign w:val="center"/>
          </w:tcPr>
          <w:p w14:paraId="202C72C5">
            <w:pPr>
              <w:jc w:val="center"/>
              <w:rPr>
                <w:rFonts w:ascii="宋体" w:hAnsi="宋体" w:eastAsia="宋体" w:cs="宋体"/>
                <w:sz w:val="21"/>
                <w:szCs w:val="21"/>
              </w:rPr>
            </w:pPr>
            <w:r>
              <w:rPr>
                <w:rFonts w:ascii="宋体" w:hAnsi="宋体" w:eastAsia="宋体" w:cs="宋体"/>
                <w:sz w:val="21"/>
                <w:szCs w:val="21"/>
              </w:rPr>
              <w:t>了解社会保障的含义及功能、现代社会保障制度的由来、我国社会保障制度的沿革；理解当前社会福利、社会救助、社会保险和涉军优待抚恤安置的政策法规；掌握各项社区社会保障政策与法规的特点以及适用。</w:t>
            </w:r>
          </w:p>
        </w:tc>
        <w:tc>
          <w:tcPr>
            <w:tcW w:w="1016" w:type="pct"/>
            <w:vAlign w:val="center"/>
          </w:tcPr>
          <w:p w14:paraId="23115DCD">
            <w:pPr>
              <w:jc w:val="center"/>
              <w:rPr>
                <w:rFonts w:ascii="宋体" w:hAnsi="宋体" w:eastAsia="宋体" w:cs="宋体"/>
                <w:sz w:val="21"/>
                <w:szCs w:val="21"/>
              </w:rPr>
            </w:pPr>
            <w:r>
              <w:rPr>
                <w:rFonts w:ascii="宋体" w:hAnsi="宋体" w:eastAsia="宋体" w:cs="宋体"/>
                <w:sz w:val="21"/>
                <w:szCs w:val="21"/>
              </w:rPr>
              <w:t>把握社区社会保障政策法规在社区建设实际工作中的适用范围，正确使用社区社会保障政策法规开展实际工作。</w:t>
            </w:r>
          </w:p>
        </w:tc>
        <w:tc>
          <w:tcPr>
            <w:tcW w:w="1059" w:type="pct"/>
            <w:vAlign w:val="center"/>
          </w:tcPr>
          <w:p w14:paraId="6BF9ED1B">
            <w:pPr>
              <w:jc w:val="center"/>
              <w:rPr>
                <w:sz w:val="21"/>
                <w:szCs w:val="21"/>
              </w:rPr>
            </w:pPr>
            <w:r>
              <w:rPr>
                <w:rFonts w:hint="eastAsia"/>
                <w:sz w:val="21"/>
                <w:szCs w:val="21"/>
              </w:rPr>
              <w:t>职业素养：增强职业责任感和职业自豪感。</w:t>
            </w:r>
          </w:p>
        </w:tc>
        <w:tc>
          <w:tcPr>
            <w:tcW w:w="303" w:type="pct"/>
            <w:vAlign w:val="center"/>
          </w:tcPr>
          <w:p w14:paraId="6CAD32DC">
            <w:pPr>
              <w:jc w:val="center"/>
              <w:rPr>
                <w:rFonts w:ascii="宋体" w:hAnsi="宋体" w:eastAsia="宋体" w:cs="宋体"/>
                <w:sz w:val="21"/>
                <w:szCs w:val="21"/>
              </w:rPr>
            </w:pPr>
            <w:r>
              <w:rPr>
                <w:rFonts w:hint="eastAsia"/>
                <w:sz w:val="21"/>
                <w:szCs w:val="21"/>
              </w:rPr>
              <w:t>10</w:t>
            </w:r>
          </w:p>
        </w:tc>
      </w:tr>
      <w:tr w14:paraId="5B9F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14:paraId="00FAF395">
            <w:pPr>
              <w:jc w:val="center"/>
              <w:rPr>
                <w:rFonts w:ascii="宋体" w:hAnsi="宋体" w:eastAsia="宋体" w:cs="宋体"/>
                <w:bCs/>
                <w:sz w:val="21"/>
                <w:szCs w:val="21"/>
              </w:rPr>
            </w:pPr>
            <w:r>
              <w:rPr>
                <w:rFonts w:ascii="宋体" w:hAnsi="宋体" w:eastAsia="宋体" w:cs="宋体"/>
                <w:bCs/>
                <w:sz w:val="21"/>
                <w:szCs w:val="21"/>
              </w:rPr>
              <w:t>项目六：社区人民调解的郑策法规</w:t>
            </w:r>
          </w:p>
        </w:tc>
        <w:tc>
          <w:tcPr>
            <w:tcW w:w="1696" w:type="pct"/>
            <w:vAlign w:val="center"/>
          </w:tcPr>
          <w:p w14:paraId="721FA3C5">
            <w:pPr>
              <w:jc w:val="center"/>
              <w:rPr>
                <w:rFonts w:ascii="宋体" w:hAnsi="宋体" w:eastAsia="宋体" w:cs="宋体"/>
                <w:sz w:val="21"/>
                <w:szCs w:val="21"/>
              </w:rPr>
            </w:pPr>
            <w:r>
              <w:rPr>
                <w:rFonts w:ascii="宋体" w:hAnsi="宋体" w:eastAsia="宋体" w:cs="宋体"/>
                <w:sz w:val="21"/>
                <w:szCs w:val="21"/>
              </w:rPr>
              <w:t>了解人民调解的功能，熟悉人民调解工作常用的相关法律法规；理解人民调解的含义、功能及组织体制；掌握人民调解的原则和方法。</w:t>
            </w:r>
          </w:p>
        </w:tc>
        <w:tc>
          <w:tcPr>
            <w:tcW w:w="1016" w:type="pct"/>
            <w:vAlign w:val="center"/>
          </w:tcPr>
          <w:p w14:paraId="714780FA">
            <w:pPr>
              <w:jc w:val="center"/>
              <w:rPr>
                <w:rFonts w:ascii="宋体" w:hAnsi="宋体" w:eastAsia="宋体" w:cs="宋体"/>
                <w:sz w:val="21"/>
                <w:szCs w:val="21"/>
              </w:rPr>
            </w:pPr>
            <w:r>
              <w:rPr>
                <w:rFonts w:ascii="宋体" w:hAnsi="宋体" w:eastAsia="宋体" w:cs="宋体"/>
                <w:sz w:val="21"/>
                <w:szCs w:val="21"/>
              </w:rPr>
              <w:t>把握人民调解的原则和方法在社区建设实际工作中的不同适用范围，正确运用相关法律法规，依据人民调解的原则和方法在社区开展实际调解工作。</w:t>
            </w:r>
          </w:p>
        </w:tc>
        <w:tc>
          <w:tcPr>
            <w:tcW w:w="1059" w:type="pct"/>
            <w:vAlign w:val="center"/>
          </w:tcPr>
          <w:p w14:paraId="1C68BB3E">
            <w:pPr>
              <w:jc w:val="center"/>
              <w:rPr>
                <w:sz w:val="21"/>
                <w:szCs w:val="21"/>
              </w:rPr>
            </w:pPr>
            <w:r>
              <w:rPr>
                <w:rFonts w:hint="eastAsia"/>
                <w:sz w:val="21"/>
                <w:szCs w:val="21"/>
              </w:rPr>
              <w:t>职业素养：增强职业责任感和职业自豪感。</w:t>
            </w:r>
          </w:p>
          <w:p w14:paraId="02C92668">
            <w:pPr>
              <w:jc w:val="center"/>
              <w:rPr>
                <w:rFonts w:ascii="宋体" w:hAnsi="宋体" w:eastAsia="宋体" w:cs="宋体"/>
                <w:sz w:val="21"/>
                <w:szCs w:val="21"/>
              </w:rPr>
            </w:pPr>
            <w:r>
              <w:rPr>
                <w:sz w:val="21"/>
                <w:szCs w:val="21"/>
              </w:rPr>
              <w:t>共建共治共享，多元主体协作。</w:t>
            </w:r>
          </w:p>
        </w:tc>
        <w:tc>
          <w:tcPr>
            <w:tcW w:w="303" w:type="pct"/>
            <w:vAlign w:val="center"/>
          </w:tcPr>
          <w:p w14:paraId="7A31FF0D">
            <w:pPr>
              <w:jc w:val="center"/>
              <w:rPr>
                <w:rFonts w:ascii="宋体" w:hAnsi="宋体" w:eastAsia="宋体" w:cs="宋体"/>
                <w:sz w:val="21"/>
                <w:szCs w:val="21"/>
              </w:rPr>
            </w:pPr>
            <w:r>
              <w:rPr>
                <w:rFonts w:hint="eastAsia"/>
                <w:sz w:val="21"/>
                <w:szCs w:val="21"/>
              </w:rPr>
              <w:t>6</w:t>
            </w:r>
          </w:p>
        </w:tc>
      </w:tr>
      <w:tr w14:paraId="4C21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14:paraId="3E69ACFA">
            <w:pPr>
              <w:jc w:val="center"/>
              <w:rPr>
                <w:rFonts w:ascii="宋体" w:hAnsi="宋体" w:eastAsia="宋体" w:cs="宋体"/>
                <w:bCs/>
                <w:sz w:val="21"/>
                <w:szCs w:val="21"/>
              </w:rPr>
            </w:pPr>
            <w:r>
              <w:rPr>
                <w:rFonts w:ascii="宋体" w:hAnsi="宋体" w:eastAsia="宋体" w:cs="宋体"/>
                <w:bCs/>
                <w:sz w:val="21"/>
                <w:szCs w:val="21"/>
              </w:rPr>
              <w:t>项目七：社区社会治安的郑策法规</w:t>
            </w:r>
          </w:p>
        </w:tc>
        <w:tc>
          <w:tcPr>
            <w:tcW w:w="1696" w:type="pct"/>
            <w:vAlign w:val="center"/>
          </w:tcPr>
          <w:p w14:paraId="50C02C44">
            <w:pPr>
              <w:jc w:val="center"/>
              <w:rPr>
                <w:rFonts w:ascii="宋体" w:hAnsi="宋体" w:eastAsia="宋体" w:cs="宋体"/>
                <w:sz w:val="21"/>
                <w:szCs w:val="21"/>
              </w:rPr>
            </w:pPr>
            <w:r>
              <w:rPr>
                <w:rFonts w:ascii="宋体" w:hAnsi="宋体" w:eastAsia="宋体" w:cs="宋体"/>
                <w:sz w:val="21"/>
                <w:szCs w:val="21"/>
              </w:rPr>
              <w:t>了解社区社会治安的含义、社区社会治安工作的组织运作、社区矫正的功能；理解社区社会治安的功能、《中华人民共和国治安管理处罚法》的性质及适用范围、社区矫正的措施；掌握社区社会治安工作的原则、方法，社区矫正的含义。</w:t>
            </w:r>
          </w:p>
        </w:tc>
        <w:tc>
          <w:tcPr>
            <w:tcW w:w="1016" w:type="pct"/>
            <w:vAlign w:val="center"/>
          </w:tcPr>
          <w:p w14:paraId="37FC6A01">
            <w:pPr>
              <w:jc w:val="center"/>
              <w:rPr>
                <w:rFonts w:ascii="宋体" w:hAnsi="宋体" w:eastAsia="宋体" w:cs="宋体"/>
                <w:sz w:val="21"/>
                <w:szCs w:val="21"/>
              </w:rPr>
            </w:pPr>
            <w:r>
              <w:rPr>
                <w:rFonts w:ascii="宋体" w:hAnsi="宋体" w:eastAsia="宋体" w:cs="宋体"/>
                <w:sz w:val="21"/>
                <w:szCs w:val="21"/>
              </w:rPr>
              <w:t>把握维护社区社会治安的相关法规、方针与政策，着力探索完善社区社会治安防控体系的运作，正确运用国家有关社区社会治安方面的法规和政策开展和指导社区社会治安综合治理工作。</w:t>
            </w:r>
          </w:p>
        </w:tc>
        <w:tc>
          <w:tcPr>
            <w:tcW w:w="1059" w:type="pct"/>
            <w:vAlign w:val="center"/>
          </w:tcPr>
          <w:p w14:paraId="6D5B3621">
            <w:pPr>
              <w:jc w:val="center"/>
              <w:rPr>
                <w:sz w:val="21"/>
                <w:szCs w:val="21"/>
              </w:rPr>
            </w:pPr>
            <w:r>
              <w:rPr>
                <w:rFonts w:hint="eastAsia"/>
                <w:sz w:val="21"/>
                <w:szCs w:val="21"/>
              </w:rPr>
              <w:t>职业素养：增强职业责任感和职业自豪感。</w:t>
            </w:r>
          </w:p>
          <w:p w14:paraId="5B08CEB1">
            <w:pPr>
              <w:jc w:val="center"/>
              <w:rPr>
                <w:rFonts w:ascii="宋体" w:hAnsi="宋体" w:eastAsia="宋体" w:cs="宋体"/>
                <w:sz w:val="21"/>
                <w:szCs w:val="21"/>
              </w:rPr>
            </w:pPr>
            <w:r>
              <w:rPr>
                <w:sz w:val="21"/>
                <w:szCs w:val="21"/>
              </w:rPr>
              <w:t>共建共治共享，多元主体协作。</w:t>
            </w:r>
          </w:p>
        </w:tc>
        <w:tc>
          <w:tcPr>
            <w:tcW w:w="303" w:type="pct"/>
            <w:vAlign w:val="center"/>
          </w:tcPr>
          <w:p w14:paraId="45061596">
            <w:pPr>
              <w:jc w:val="center"/>
              <w:rPr>
                <w:rFonts w:ascii="宋体" w:hAnsi="宋体" w:eastAsia="宋体" w:cs="宋体"/>
                <w:sz w:val="21"/>
                <w:szCs w:val="21"/>
              </w:rPr>
            </w:pPr>
            <w:r>
              <w:rPr>
                <w:rFonts w:hint="eastAsia"/>
                <w:sz w:val="21"/>
                <w:szCs w:val="21"/>
              </w:rPr>
              <w:t>10</w:t>
            </w:r>
          </w:p>
        </w:tc>
      </w:tr>
      <w:tr w14:paraId="5B67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25" w:type="pct"/>
            <w:vAlign w:val="center"/>
          </w:tcPr>
          <w:p w14:paraId="65ACCC31">
            <w:pPr>
              <w:jc w:val="center"/>
              <w:rPr>
                <w:rFonts w:ascii="宋体" w:hAnsi="宋体" w:eastAsia="宋体" w:cs="宋体"/>
                <w:bCs/>
                <w:sz w:val="21"/>
                <w:szCs w:val="21"/>
              </w:rPr>
            </w:pPr>
            <w:r>
              <w:rPr>
                <w:rFonts w:ascii="宋体" w:hAnsi="宋体" w:eastAsia="宋体" w:cs="宋体"/>
                <w:bCs/>
                <w:sz w:val="21"/>
                <w:szCs w:val="21"/>
              </w:rPr>
              <w:t>项目八：社区社会事业的郑策法规</w:t>
            </w:r>
          </w:p>
        </w:tc>
        <w:tc>
          <w:tcPr>
            <w:tcW w:w="1696" w:type="pct"/>
            <w:vAlign w:val="center"/>
          </w:tcPr>
          <w:p w14:paraId="2D4D60AF">
            <w:pPr>
              <w:jc w:val="center"/>
              <w:rPr>
                <w:rFonts w:ascii="宋体" w:hAnsi="宋体" w:eastAsia="宋体" w:cs="宋体"/>
                <w:sz w:val="21"/>
                <w:szCs w:val="21"/>
              </w:rPr>
            </w:pPr>
            <w:r>
              <w:rPr>
                <w:sz w:val="21"/>
                <w:szCs w:val="21"/>
              </w:rPr>
              <w:t>掌握与社区卫生、社区环境、社区文化密切相关的法律、法规的基本内容及其适用范围。</w:t>
            </w:r>
          </w:p>
        </w:tc>
        <w:tc>
          <w:tcPr>
            <w:tcW w:w="1016" w:type="pct"/>
            <w:vAlign w:val="center"/>
          </w:tcPr>
          <w:p w14:paraId="321A618C">
            <w:pPr>
              <w:jc w:val="center"/>
              <w:rPr>
                <w:rFonts w:ascii="宋体" w:hAnsi="宋体" w:eastAsia="宋体" w:cs="宋体"/>
                <w:sz w:val="21"/>
                <w:szCs w:val="21"/>
              </w:rPr>
            </w:pPr>
            <w:r>
              <w:rPr>
                <w:sz w:val="21"/>
                <w:szCs w:val="21"/>
              </w:rPr>
              <w:t>熟悉社区卫生、社区环境和社区文化有关法律、法规和规章在实际工作中的运用，并能正确运用相关法规开展实际工作。</w:t>
            </w:r>
          </w:p>
        </w:tc>
        <w:tc>
          <w:tcPr>
            <w:tcW w:w="1059" w:type="pct"/>
            <w:vAlign w:val="center"/>
          </w:tcPr>
          <w:p w14:paraId="26222036">
            <w:pPr>
              <w:jc w:val="center"/>
              <w:rPr>
                <w:sz w:val="21"/>
                <w:szCs w:val="21"/>
              </w:rPr>
            </w:pPr>
            <w:r>
              <w:rPr>
                <w:rFonts w:hint="eastAsia"/>
                <w:sz w:val="21"/>
                <w:szCs w:val="21"/>
              </w:rPr>
              <w:t>职业素养：增强职业责任感和职业自豪感。</w:t>
            </w:r>
          </w:p>
          <w:p w14:paraId="7C852F63">
            <w:pPr>
              <w:jc w:val="center"/>
              <w:rPr>
                <w:rFonts w:ascii="宋体" w:hAnsi="宋体" w:eastAsia="宋体" w:cs="宋体"/>
                <w:sz w:val="21"/>
                <w:szCs w:val="21"/>
              </w:rPr>
            </w:pPr>
            <w:r>
              <w:rPr>
                <w:sz w:val="21"/>
                <w:szCs w:val="21"/>
              </w:rPr>
              <w:t>共建共治共享，多元主体协作。</w:t>
            </w:r>
          </w:p>
        </w:tc>
        <w:tc>
          <w:tcPr>
            <w:tcW w:w="303" w:type="pct"/>
            <w:vAlign w:val="center"/>
          </w:tcPr>
          <w:p w14:paraId="0B51E061">
            <w:pPr>
              <w:jc w:val="center"/>
              <w:rPr>
                <w:rFonts w:ascii="宋体" w:hAnsi="宋体" w:eastAsia="宋体" w:cs="宋体"/>
                <w:sz w:val="21"/>
                <w:szCs w:val="21"/>
              </w:rPr>
            </w:pPr>
            <w:r>
              <w:rPr>
                <w:rFonts w:hint="eastAsia"/>
                <w:sz w:val="21"/>
                <w:szCs w:val="21"/>
              </w:rPr>
              <w:t>6</w:t>
            </w:r>
          </w:p>
        </w:tc>
      </w:tr>
      <w:tr w14:paraId="2AD7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25" w:type="pct"/>
            <w:vAlign w:val="center"/>
          </w:tcPr>
          <w:p w14:paraId="1C37983E">
            <w:pPr>
              <w:jc w:val="center"/>
              <w:rPr>
                <w:rFonts w:ascii="宋体" w:hAnsi="宋体" w:eastAsia="宋体" w:cs="宋体"/>
                <w:bCs/>
                <w:sz w:val="21"/>
                <w:szCs w:val="21"/>
              </w:rPr>
            </w:pPr>
            <w:r>
              <w:rPr>
                <w:rFonts w:ascii="宋体" w:hAnsi="宋体" w:eastAsia="宋体" w:cs="宋体"/>
                <w:bCs/>
                <w:sz w:val="21"/>
                <w:szCs w:val="21"/>
              </w:rPr>
              <w:t>项目九：农村社区建设郑策法规</w:t>
            </w:r>
          </w:p>
        </w:tc>
        <w:tc>
          <w:tcPr>
            <w:tcW w:w="1696" w:type="pct"/>
            <w:vAlign w:val="center"/>
          </w:tcPr>
          <w:p w14:paraId="2919463C">
            <w:pPr>
              <w:jc w:val="center"/>
              <w:rPr>
                <w:sz w:val="21"/>
                <w:szCs w:val="21"/>
              </w:rPr>
            </w:pPr>
            <w:r>
              <w:rPr>
                <w:sz w:val="21"/>
                <w:szCs w:val="21"/>
              </w:rPr>
              <w:t>了解社会主义新农村建设的含义、农村社区建设的含义；理解和把握社会主义新农村建设的实质和重大意义，农村社区建设和社会主义新农村建设的关系；掌握社会主义新农村建设扥总体要求。</w:t>
            </w:r>
          </w:p>
        </w:tc>
        <w:tc>
          <w:tcPr>
            <w:tcW w:w="1016" w:type="pct"/>
            <w:vAlign w:val="center"/>
          </w:tcPr>
          <w:p w14:paraId="34B52A55">
            <w:pPr>
              <w:jc w:val="center"/>
              <w:rPr>
                <w:sz w:val="21"/>
                <w:szCs w:val="21"/>
              </w:rPr>
            </w:pPr>
            <w:r>
              <w:rPr>
                <w:sz w:val="21"/>
                <w:szCs w:val="21"/>
              </w:rPr>
              <w:t>熟悉农村社区建设的相关方针政策，理解社会主义新农村建设的途径和模式，学会运用政策法规开展农村社区建设工作和社会主义新农村建设工作。</w:t>
            </w:r>
          </w:p>
        </w:tc>
        <w:tc>
          <w:tcPr>
            <w:tcW w:w="1059" w:type="pct"/>
            <w:vAlign w:val="center"/>
          </w:tcPr>
          <w:p w14:paraId="73AACC28">
            <w:pPr>
              <w:jc w:val="center"/>
              <w:rPr>
                <w:sz w:val="21"/>
                <w:szCs w:val="21"/>
              </w:rPr>
            </w:pPr>
            <w:r>
              <w:rPr>
                <w:rFonts w:hint="eastAsia"/>
                <w:sz w:val="21"/>
                <w:szCs w:val="21"/>
              </w:rPr>
              <w:t>职业素养：增强职业责任感和职业自豪感。</w:t>
            </w:r>
          </w:p>
          <w:p w14:paraId="7BA32A90">
            <w:pPr>
              <w:jc w:val="center"/>
              <w:rPr>
                <w:sz w:val="21"/>
                <w:szCs w:val="21"/>
              </w:rPr>
            </w:pPr>
            <w:r>
              <w:rPr>
                <w:sz w:val="21"/>
                <w:szCs w:val="21"/>
              </w:rPr>
              <w:t>共建共治共享，多元主体协作。</w:t>
            </w:r>
          </w:p>
        </w:tc>
        <w:tc>
          <w:tcPr>
            <w:tcW w:w="303" w:type="pct"/>
            <w:vAlign w:val="center"/>
          </w:tcPr>
          <w:p w14:paraId="3FF895F5">
            <w:pPr>
              <w:jc w:val="center"/>
              <w:rPr>
                <w:sz w:val="21"/>
                <w:szCs w:val="21"/>
              </w:rPr>
            </w:pPr>
            <w:r>
              <w:rPr>
                <w:rFonts w:hint="eastAsia"/>
                <w:sz w:val="21"/>
                <w:szCs w:val="21"/>
              </w:rPr>
              <w:t>10</w:t>
            </w:r>
          </w:p>
        </w:tc>
      </w:tr>
    </w:tbl>
    <w:p w14:paraId="244960F7">
      <w:pPr>
        <w:pStyle w:val="3"/>
        <w:bidi w:val="0"/>
      </w:pPr>
      <w:r>
        <w:rPr>
          <w:rFonts w:hint="eastAsia"/>
        </w:rPr>
        <w:t>六、课程考核与评价</w:t>
      </w:r>
    </w:p>
    <w:p w14:paraId="7A9CB1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7A56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30C285C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409CC76">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FD5B20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18309631">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2EEB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1F847D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2778EAA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2D305C79">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42343282">
            <w:pPr>
              <w:jc w:val="center"/>
              <w:rPr>
                <w:rFonts w:ascii="Arial" w:hAnsi="Arial" w:eastAsia="宋体" w:cs="Arial"/>
              </w:rPr>
            </w:pPr>
            <w:r>
              <w:rPr>
                <w:rFonts w:hint="eastAsia" w:ascii="Arial" w:hAnsi="Arial" w:eastAsia="宋体" w:cs="Arial"/>
              </w:rPr>
              <w:t>25%</w:t>
            </w:r>
          </w:p>
        </w:tc>
        <w:tc>
          <w:tcPr>
            <w:tcW w:w="1942" w:type="pct"/>
            <w:tcBorders>
              <w:left w:val="single" w:color="auto" w:sz="4" w:space="0"/>
              <w:right w:val="single" w:color="auto" w:sz="4" w:space="0"/>
            </w:tcBorders>
            <w:vAlign w:val="center"/>
          </w:tcPr>
          <w:p w14:paraId="15CC6C93">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6909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98DAF75">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522CFE0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A030D3A">
            <w:pPr>
              <w:rPr>
                <w:rFonts w:ascii="宋体" w:hAnsi="宋体" w:eastAsia="宋体" w:cs="宋体"/>
                <w:szCs w:val="21"/>
              </w:rPr>
            </w:pPr>
            <w:r>
              <w:rPr>
                <w:rFonts w:hint="eastAsia" w:ascii="Arial" w:hAnsi="Arial" w:eastAsia="宋体" w:cs="Arial"/>
              </w:rPr>
              <w:t>以案例分析和情景模拟等方式进行</w:t>
            </w:r>
          </w:p>
        </w:tc>
        <w:tc>
          <w:tcPr>
            <w:tcW w:w="719" w:type="pct"/>
            <w:tcBorders>
              <w:left w:val="single" w:color="auto" w:sz="4" w:space="0"/>
              <w:right w:val="single" w:color="auto" w:sz="4" w:space="0"/>
            </w:tcBorders>
            <w:vAlign w:val="center"/>
          </w:tcPr>
          <w:p w14:paraId="62509DFA">
            <w:pPr>
              <w:jc w:val="center"/>
              <w:rPr>
                <w:rFonts w:ascii="宋体" w:hAnsi="宋体" w:eastAsia="宋体" w:cs="宋体"/>
                <w:szCs w:val="21"/>
              </w:rPr>
            </w:pPr>
            <w:r>
              <w:rPr>
                <w:rFonts w:hint="eastAsia" w:ascii="Arial" w:hAnsi="Arial" w:eastAsia="宋体" w:cs="Arial"/>
              </w:rPr>
              <w:t>25%</w:t>
            </w:r>
          </w:p>
        </w:tc>
        <w:tc>
          <w:tcPr>
            <w:tcW w:w="1942" w:type="pct"/>
            <w:tcBorders>
              <w:left w:val="single" w:color="auto" w:sz="4" w:space="0"/>
              <w:right w:val="single" w:color="auto" w:sz="4" w:space="0"/>
            </w:tcBorders>
            <w:vAlign w:val="center"/>
          </w:tcPr>
          <w:p w14:paraId="42D86FC2">
            <w:pPr>
              <w:rPr>
                <w:rFonts w:ascii="宋体" w:hAnsi="宋体" w:eastAsia="宋体" w:cs="宋体"/>
                <w:szCs w:val="21"/>
              </w:rPr>
            </w:pPr>
            <w:r>
              <w:rPr>
                <w:rFonts w:hint="eastAsia" w:ascii="Arial" w:hAnsi="Arial" w:eastAsia="宋体" w:cs="Arial"/>
              </w:rPr>
              <w:t>以学生实际工作的能力进行考核</w:t>
            </w:r>
          </w:p>
        </w:tc>
      </w:tr>
      <w:tr w14:paraId="02FD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0DE1CD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7F0B15E">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EB2D1EB">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00C2DAB9">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51F0E7C2">
      <w:pPr>
        <w:pStyle w:val="3"/>
        <w:bidi w:val="0"/>
      </w:pPr>
      <w:r>
        <w:rPr>
          <w:rFonts w:hint="eastAsia"/>
        </w:rPr>
        <w:t>七、课程实施与保障</w:t>
      </w:r>
    </w:p>
    <w:p w14:paraId="5F662F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(一)教学策略</w:t>
      </w:r>
    </w:p>
    <w:p w14:paraId="6767FD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1.案例教学法：选取典型社区治理案例（如老旧小区改造、智慧社区建设），引导学生分析问题成因、解决方案及成效，培养批判性思维与实践分析能力。</w:t>
      </w:r>
    </w:p>
    <w:p w14:paraId="385A57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2.项目式学习：结合课程内容设计社区项目（如社区公共服务需求调查、邻里关系现状分析），组织学生分组深入真实社区开展实地调研，处理实际问题，提升实践操作与团队协作能力。</w:t>
      </w:r>
    </w:p>
    <w:p w14:paraId="14035B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3.情境模拟与角色扮演：设置社区冲突调解、居民议事协商等模拟场景，让学生扮演社区工作者、居民、物业等角色，通过互动体验理解社区多元主体权责，掌握沟通协调技巧。</w:t>
      </w:r>
    </w:p>
    <w:p w14:paraId="2F1EC2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4.线上线下混合式教学：利用在线平台发布课程资源（如社区政策文件、专家访谈视频），引导学生课前自主学习；课堂聚焦重难点研讨、案例分析及实践成果点评，实现“线上预习-线下深化”的高效教学模式。</w:t>
      </w:r>
    </w:p>
    <w:p w14:paraId="4BBD86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5.邀请行业专家进课堂：定期邀请社区居委会主任、社工机构负责人等实务工作者分享一线经验，搭建理论与实践衔接的桥梁。。</w:t>
      </w:r>
    </w:p>
    <w:p w14:paraId="2ACD35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(二)课程思政融入</w:t>
      </w:r>
    </w:p>
    <w:p w14:paraId="3127D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1.挖掘思政元素：结合社区发展历程，融入“家国情怀”教育，展现我国基层治理的制度优势；通过社区志愿服务案例，培养学生“奉献精神”与“以人民为中心”的价值导向。</w:t>
      </w:r>
    </w:p>
    <w:p w14:paraId="414054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2.强化价值引领：在社区伦理章节中，强调公平正义、诚实守信、友善互助等社会主义核心价值观，引导学生树立正确的社区参与意识和公共责任意识。</w:t>
      </w:r>
    </w:p>
    <w:p w14:paraId="33D43F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3.结合榜样示范：引入优秀社区工作者、志愿者的先进事迹，通过案例分析传递敬业奉献、担当作为的职业精神，激发学生服务社会、扎根基层的责任感。</w:t>
      </w:r>
    </w:p>
    <w:p w14:paraId="76FCBA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4.融入法治教育：在社区治理法律框架部分，强调法治思维与规则意识，引导学生理解社区工作需在法律轨道上运行，增强法治观念和公民意识。</w:t>
      </w:r>
    </w:p>
    <w:p w14:paraId="5A9FAA3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（三）教学基本条件</w:t>
      </w:r>
    </w:p>
    <w:p w14:paraId="74E616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1.教学团队基本要求</w:t>
      </w:r>
    </w:p>
    <w:p w14:paraId="2761EA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专业教师6人，其中专职教师5人，来自企业的兼职教师1人。应具备高校教师资格，具有一定的实践经验，教学效果良好，职称和年龄结构合理。</w:t>
      </w:r>
    </w:p>
    <w:p w14:paraId="0860AE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2.教学硬件环境基本要求</w:t>
      </w:r>
    </w:p>
    <w:p w14:paraId="5CF991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理论及实践教学基地，为学生提供实地观察、调研访谈、情境模拟的场所与设备支持。</w:t>
      </w:r>
    </w:p>
    <w:p w14:paraId="522270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3.教学资源基本要求</w:t>
      </w:r>
    </w:p>
    <w:p w14:paraId="4EB781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（1）基本教学资源：</w:t>
      </w:r>
    </w:p>
    <w:p w14:paraId="6D0A26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选用符合课程教学目标和教学要求的教材，教材应具有科学性、实用性和先进性，能够反映社区建设行业的最新发展动态。同时，鼓励教师编写校本教材和教学资料，补充教学内容。</w:t>
      </w:r>
    </w:p>
    <w:p w14:paraId="516715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（2）数字教学资源：</w:t>
      </w:r>
    </w:p>
    <w:p w14:paraId="406BFF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建立课程教学资源库，包括教学课件、案例分析、视频资料、在线测试等，为学生提供丰富的学习资源。同时，利用网络教学平台，开展在线教学和辅导，实现教学资源的共享和优化。</w:t>
      </w:r>
    </w:p>
    <w:p w14:paraId="35764371">
      <w:pPr>
        <w:keepNext w:val="0"/>
        <w:keepLines w:val="0"/>
        <w:pageBreakBefore w:val="0"/>
        <w:widowControl w:val="0"/>
        <w:kinsoku/>
        <w:wordWrap/>
        <w:overflowPunct/>
        <w:topLinePunct w:val="0"/>
        <w:autoSpaceDE/>
        <w:autoSpaceDN/>
        <w:bidi w:val="0"/>
        <w:spacing w:line="440" w:lineRule="exact"/>
        <w:textAlignment w:val="auto"/>
        <w:rPr>
          <w:rFonts w:ascii="宋体" w:hAnsi="宋体" w:eastAsia="宋体" w:cs="宋体"/>
          <w:sz w:val="24"/>
        </w:rPr>
      </w:pPr>
      <w:r>
        <w:rPr>
          <w:rFonts w:hint="eastAsia" w:ascii="宋体" w:hAnsi="宋体" w:eastAsia="宋体" w:cs="宋体"/>
          <w:sz w:val="24"/>
        </w:rPr>
        <w:br w:type="page"/>
      </w:r>
    </w:p>
    <w:p w14:paraId="236D9CC6">
      <w:pPr>
        <w:pStyle w:val="2"/>
      </w:pPr>
      <w:bookmarkStart w:id="21" w:name="_Toc30418"/>
      <w:bookmarkStart w:id="22" w:name="_Toc30304"/>
      <w:r>
        <w:rPr>
          <w:rFonts w:hint="eastAsia"/>
        </w:rPr>
        <w:t>《社区应用文写作》课程标准</w:t>
      </w:r>
      <w:bookmarkEnd w:id="21"/>
      <w:bookmarkEnd w:id="22"/>
    </w:p>
    <w:p w14:paraId="0B79620F">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156D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A464FD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075AE0D4">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社区应用文写作</w:t>
            </w:r>
          </w:p>
        </w:tc>
        <w:tc>
          <w:tcPr>
            <w:tcW w:w="534" w:type="pct"/>
            <w:tcBorders>
              <w:top w:val="single" w:color="auto" w:sz="4" w:space="0"/>
              <w:left w:val="single" w:color="auto" w:sz="4" w:space="0"/>
              <w:bottom w:val="single" w:color="auto" w:sz="4" w:space="0"/>
              <w:right w:val="single" w:color="auto" w:sz="4" w:space="0"/>
            </w:tcBorders>
            <w:vAlign w:val="center"/>
          </w:tcPr>
          <w:p w14:paraId="66B36C0B">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56066AF">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z w:val="21"/>
                <w:szCs w:val="21"/>
              </w:rPr>
              <w:t>S</w:t>
            </w:r>
            <w:r>
              <w:rPr>
                <w:rFonts w:hint="eastAsia" w:ascii="宋体" w:hAnsi="宋体" w:eastAsia="宋体" w:cs="宋体"/>
                <w:sz w:val="21"/>
                <w:szCs w:val="21"/>
              </w:rPr>
              <w:t>w2203004</w:t>
            </w:r>
          </w:p>
        </w:tc>
      </w:tr>
      <w:tr w14:paraId="6DB9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B90448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B2E6A5E">
            <w:pPr>
              <w:jc w:val="center"/>
              <w:rPr>
                <w:sz w:val="21"/>
                <w:szCs w:val="21"/>
              </w:rPr>
            </w:pPr>
            <w:r>
              <w:rPr>
                <w:rFonts w:hint="eastAsia"/>
                <w:sz w:val="21"/>
                <w:szCs w:val="21"/>
              </w:rPr>
              <w:t>68学时</w:t>
            </w:r>
          </w:p>
        </w:tc>
        <w:tc>
          <w:tcPr>
            <w:tcW w:w="874" w:type="pct"/>
            <w:tcBorders>
              <w:top w:val="single" w:color="auto" w:sz="4" w:space="0"/>
              <w:left w:val="single" w:color="auto" w:sz="4" w:space="0"/>
              <w:bottom w:val="single" w:color="auto" w:sz="4" w:space="0"/>
              <w:right w:val="single" w:color="auto" w:sz="4" w:space="0"/>
            </w:tcBorders>
          </w:tcPr>
          <w:p w14:paraId="1241C7FF">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B3627E6">
            <w:pPr>
              <w:jc w:val="center"/>
              <w:rPr>
                <w:sz w:val="21"/>
                <w:szCs w:val="21"/>
              </w:rPr>
            </w:pPr>
            <w:r>
              <w:rPr>
                <w:rFonts w:hint="eastAsia"/>
                <w:sz w:val="21"/>
                <w:szCs w:val="21"/>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20B0CBE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1D9D13B">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66E1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B94F08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77933753">
            <w:pPr>
              <w:pStyle w:val="16"/>
              <w:spacing w:before="0" w:beforeAutospacing="0" w:after="0" w:afterAutospacing="0"/>
              <w:jc w:val="center"/>
              <w:rPr>
                <w:rFonts w:asciiTheme="minorHAnsi" w:hAnsiTheme="minorHAnsi" w:eastAsiaTheme="minorEastAsia" w:cstheme="minorBidi"/>
                <w:color w:val="auto"/>
                <w:kern w:val="2"/>
                <w:sz w:val="21"/>
                <w:szCs w:val="21"/>
              </w:rPr>
            </w:pPr>
          </w:p>
        </w:tc>
      </w:tr>
      <w:tr w14:paraId="38A1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81E241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445BA8A8">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7E0EC7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1D296DF">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54A0317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0BC4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9FD0EF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7EA12E14">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社会学基础、社区导论</w:t>
            </w:r>
          </w:p>
        </w:tc>
      </w:tr>
      <w:tr w14:paraId="7C93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F02CF8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69B90D07">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社会工作方法、社会保障实务</w:t>
            </w:r>
          </w:p>
        </w:tc>
      </w:tr>
      <w:tr w14:paraId="44DF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E9E78C9">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tcPr>
          <w:p w14:paraId="1D1E5541">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现代应用文书写作</w:t>
            </w:r>
            <w:r>
              <w:rPr>
                <w:rFonts w:ascii="Arial" w:hAnsi="Arial" w:eastAsia="宋体" w:cs="Arial"/>
                <w:sz w:val="21"/>
                <w:szCs w:val="21"/>
              </w:rPr>
              <w:t>》（</w:t>
            </w:r>
            <w:r>
              <w:rPr>
                <w:rFonts w:hint="eastAsia" w:ascii="Arial" w:hAnsi="Arial" w:eastAsia="宋体" w:cs="Arial"/>
                <w:sz w:val="21"/>
                <w:szCs w:val="21"/>
              </w:rPr>
              <w:t>杨文丰，中国人民大学出版社，2022年4月第六版，9787300304687</w:t>
            </w:r>
            <w:r>
              <w:rPr>
                <w:rFonts w:ascii="Arial" w:hAnsi="Arial" w:eastAsia="宋体" w:cs="Arial"/>
                <w:sz w:val="21"/>
                <w:szCs w:val="21"/>
              </w:rPr>
              <w:t>)</w:t>
            </w:r>
          </w:p>
        </w:tc>
      </w:tr>
      <w:tr w14:paraId="0D06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DF300B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tcPr>
          <w:p w14:paraId="47EA98F1">
            <w:pPr>
              <w:widowControl/>
              <w:jc w:val="center"/>
              <w:rPr>
                <w:sz w:val="21"/>
                <w:szCs w:val="21"/>
              </w:rPr>
            </w:pPr>
            <w:r>
              <w:rPr>
                <w:rFonts w:hint="eastAsia"/>
                <w:sz w:val="21"/>
                <w:szCs w:val="21"/>
              </w:rPr>
              <w:t>安嘉伟</w:t>
            </w:r>
          </w:p>
        </w:tc>
        <w:tc>
          <w:tcPr>
            <w:tcW w:w="534" w:type="pct"/>
            <w:tcBorders>
              <w:top w:val="single" w:color="auto" w:sz="4" w:space="0"/>
              <w:left w:val="single" w:color="auto" w:sz="4" w:space="0"/>
              <w:bottom w:val="single" w:color="auto" w:sz="4" w:space="0"/>
              <w:right w:val="single" w:color="auto" w:sz="4" w:space="0"/>
            </w:tcBorders>
            <w:vAlign w:val="center"/>
          </w:tcPr>
          <w:p w14:paraId="1BA0E77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CFF8D1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 7月</w:t>
            </w:r>
          </w:p>
        </w:tc>
      </w:tr>
      <w:tr w14:paraId="05A3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5739A9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tcPr>
          <w:p w14:paraId="1E2CE8AE">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vAlign w:val="center"/>
          </w:tcPr>
          <w:p w14:paraId="6C13F72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E3484D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66E32F33">
      <w:pPr>
        <w:pStyle w:val="3"/>
        <w:bidi w:val="0"/>
      </w:pPr>
      <w:r>
        <w:rPr>
          <w:rFonts w:hint="eastAsia"/>
        </w:rPr>
        <w:t>二、课程定位</w:t>
      </w:r>
    </w:p>
    <w:p w14:paraId="2B0C2BA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社区服务与管理专业必修的一门专业基础课程，是在社会学基础、社区导论的基础上开设的一门理论+实践的课程。本课程以行业需求为导向，引入了符合各行业实际的最新应用写作标准和规范，旨在培养学生具备扎实的写作基础和实用的写作技能。应用文写作课程对于提高学生的职业素养和就业竞争力具有重要作用，本课程为学生提供了应用写作方面的系统知识和技能，为后续课程的学习和职业发展打下基础。本课程的任务是使学生在未来的职业中发挥自己的写作能力，灵活运用所学知识和技能，在实际工作中熟练撰写各类应用文。</w:t>
      </w:r>
    </w:p>
    <w:p w14:paraId="54F60B81">
      <w:pPr>
        <w:pStyle w:val="3"/>
        <w:bidi w:val="0"/>
      </w:pPr>
      <w:r>
        <w:rPr>
          <w:rFonts w:hint="eastAsia"/>
        </w:rPr>
        <w:t>三、课程设计思路</w:t>
      </w:r>
    </w:p>
    <w:p w14:paraId="10C8F4C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社会工作领域等相关行业和教材确定教学内容。社区应用文写作作为一门专业基础课，旨在培养学生具备诚信守法的职业操守、严谨务实的工作态度、数据驱动的思维意识、团队协作的沟通能力及创新进取的职业精神，具备日常文书、行政公文、事务文书、经济文书、职业文书等文种的写作能力，为后续专业课程学习及职场工作开展奠定坚实基础。课程紧密结合商务数据应用场景，突出文书写作的实用性与数据呈现的规范性，将课程思政内容融入核心教学体系，帮助学生树立正确的世界观、人生观、价值观。</w:t>
      </w:r>
    </w:p>
    <w:p w14:paraId="174DF3C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以“文书服务于职场沟通与数据传递”为核心逻辑，构建“基础能力铺垫—专业场景深化—综合技能落地”的课程结构。先通过“应用文写作基础”模块夯实通用写作规范；再结合专业特色，在“行政公文、事务文书、经济文书”等模块中融入数据调研、营销推广、成果汇报等真实场景，强化文书与数据的结合应用；最后通过“综合实训”模块模拟职场任务，实现多文种写作能力的整合输出。</w:t>
      </w:r>
    </w:p>
    <w:p w14:paraId="249AEA1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社区应用文写作课程通过推进“课程育人”，大力推动以“课程思政”为目标的课堂教学改革，优化课程设置，完善教学设计，加强教学管理，梳理多元化的思想政治教育元素和充分发挥思政教育功能，将其融入应用文写作课堂教学各环节，以实现思想政治教育与知识体系教育的有机统一。本课程致力于培养学生处理各种应用文体的综合能力，包括材料的分析能力、结构的选择能力、语言的组织能力、口头语言的表述能力、发文制文的处理能力；巩固其专业知识在实际工作中的应用和实施效果，并培养其未来工作中的奉献精神和合作意识，从而全面提升自身的综合素质。</w:t>
      </w:r>
    </w:p>
    <w:p w14:paraId="3344ADC7">
      <w:pPr>
        <w:pStyle w:val="3"/>
        <w:bidi w:val="0"/>
      </w:pPr>
      <w:r>
        <w:rPr>
          <w:rFonts w:hint="eastAsia"/>
        </w:rPr>
        <w:t>四、课程目标</w:t>
      </w:r>
    </w:p>
    <w:p w14:paraId="0F362CBA">
      <w:pPr>
        <w:adjustRightInd w:val="0"/>
        <w:snapToGrid w:val="0"/>
        <w:spacing w:line="440" w:lineRule="exact"/>
        <w:ind w:firstLine="482"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2D51673E">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A1.了解应用文写作基础知识和应用文常识，能够正确区分应用文书和文学作品；</w:t>
      </w:r>
    </w:p>
    <w:p w14:paraId="6E5145AF">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color w:val="000000" w:themeColor="text1"/>
          <w:sz w:val="24"/>
          <w14:textFill>
            <w14:solidFill>
              <w14:schemeClr w14:val="tx1"/>
            </w14:solidFill>
          </w14:textFill>
        </w:rPr>
        <w:t>掌握应用文写作的语体以及语言要求；</w:t>
      </w:r>
    </w:p>
    <w:p w14:paraId="0BC1865E">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color w:val="000000" w:themeColor="text1"/>
          <w:sz w:val="24"/>
          <w14:textFill>
            <w14:solidFill>
              <w14:schemeClr w14:val="tx1"/>
            </w14:solidFill>
          </w14:textFill>
        </w:rPr>
        <w:t>学会拟写与职业岗位工作紧密相关的决定、通告、通知、通报、报告、请示、批复、函；</w:t>
      </w:r>
    </w:p>
    <w:p w14:paraId="2B3DAD70">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Theme="minorEastAsia" w:hAnsiTheme="minorEastAsia" w:cstheme="minorEastAsia"/>
          <w:color w:val="000000" w:themeColor="text1"/>
          <w:sz w:val="24"/>
          <w14:textFill>
            <w14:solidFill>
              <w14:schemeClr w14:val="tx1"/>
            </w14:solidFill>
          </w14:textFill>
        </w:rPr>
        <w:t>学会拟写与职业岗位工作紧密相关的启事、介绍信、证明信、计划、总结、简报、述职报告；</w:t>
      </w:r>
    </w:p>
    <w:p w14:paraId="09D5A4E0">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A5</w:t>
      </w:r>
      <w:r>
        <w:rPr>
          <w:rFonts w:asciiTheme="minorEastAsia" w:hAnsiTheme="minorEastAsia" w:cstheme="minorEastAsia"/>
          <w:sz w:val="24"/>
        </w:rPr>
        <w:t>.</w:t>
      </w:r>
      <w:r>
        <w:rPr>
          <w:rFonts w:hint="eastAsia" w:asciiTheme="minorEastAsia" w:hAnsiTheme="minorEastAsia" w:cstheme="minorEastAsia"/>
          <w:color w:val="000000" w:themeColor="text1"/>
          <w:sz w:val="24"/>
          <w14:textFill>
            <w14:solidFill>
              <w14:schemeClr w14:val="tx1"/>
            </w14:solidFill>
          </w14:textFill>
        </w:rPr>
        <w:t>学会拟写与职业岗位工作紧密相关的意向书、合同书、社会调查报告、市场调查报告、市场预测报告、可行性研究报告、招标书、投标书；</w:t>
      </w:r>
    </w:p>
    <w:p w14:paraId="257FFCE2">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A6</w:t>
      </w:r>
      <w:r>
        <w:rPr>
          <w:rFonts w:asciiTheme="minorEastAsia" w:hAnsiTheme="minorEastAsia" w:cstheme="minorEastAsia"/>
          <w:sz w:val="24"/>
        </w:rPr>
        <w:t>.</w:t>
      </w:r>
      <w:r>
        <w:rPr>
          <w:rFonts w:hint="eastAsia" w:asciiTheme="minorEastAsia" w:hAnsiTheme="minorEastAsia" w:cstheme="minorEastAsia"/>
          <w:color w:val="000000" w:themeColor="text1"/>
          <w:sz w:val="24"/>
          <w14:textFill>
            <w14:solidFill>
              <w14:schemeClr w14:val="tx1"/>
            </w14:solidFill>
          </w14:textFill>
        </w:rPr>
        <w:t>学会拟写与职业岗位工作紧密相关的请柬、邀请书、欢迎辞、欢送辞、祝酒辞、答谢辞、感谢信、慰问信、表扬信；</w:t>
      </w:r>
    </w:p>
    <w:p w14:paraId="30317173">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A7</w:t>
      </w:r>
      <w:r>
        <w:rPr>
          <w:rFonts w:asciiTheme="minorEastAsia" w:hAnsiTheme="minorEastAsia" w:cstheme="minorEastAsia"/>
          <w:sz w:val="24"/>
        </w:rPr>
        <w:t>.</w:t>
      </w:r>
      <w:r>
        <w:rPr>
          <w:rFonts w:hint="eastAsia" w:asciiTheme="minorEastAsia" w:hAnsiTheme="minorEastAsia" w:cstheme="minorEastAsia"/>
          <w:color w:val="000000" w:themeColor="text1"/>
          <w:sz w:val="24"/>
          <w14:textFill>
            <w14:solidFill>
              <w14:schemeClr w14:val="tx1"/>
            </w14:solidFill>
          </w14:textFill>
        </w:rPr>
        <w:t>学会拟写与职业岗位工作紧密相关的章程、规定、制度、起诉状、上诉状和申诉状。</w:t>
      </w:r>
    </w:p>
    <w:p w14:paraId="7412558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7F0BB88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B1.能够根据现实生活中碰到的实际情况，结合所学文种知识，选择相应的文种进行写作；</w:t>
      </w:r>
    </w:p>
    <w:p w14:paraId="1170694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能够独立处理日常事务，撰写相关的文书；</w:t>
      </w:r>
    </w:p>
    <w:p w14:paraId="6E84DD9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能够借用网络、报刊等媒体手段收集资料，处理一般信息，能正确提出问题、分析问题、解决问题；</w:t>
      </w:r>
    </w:p>
    <w:p w14:paraId="6C17E46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能够用多种调查手段进行调查研究，对给定材料进行分析、提炼、运用从而制定出科学合理的调查报告、预测报告等；</w:t>
      </w:r>
    </w:p>
    <w:p w14:paraId="382F254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5.</w:t>
      </w:r>
      <w:r>
        <w:rPr>
          <w:rFonts w:hint="eastAsia" w:asciiTheme="minorEastAsia" w:hAnsiTheme="minorEastAsia" w:cstheme="minorEastAsia"/>
          <w:sz w:val="24"/>
        </w:rPr>
        <w:t>能够运用应用文写作的知识，解决当下校园生活、未来职场遇到的问题。</w:t>
      </w:r>
    </w:p>
    <w:p w14:paraId="7D4702B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（三）素质目标</w:t>
      </w:r>
    </w:p>
    <w:p w14:paraId="5498322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C1.具备较强的语言表达能力，具备较强的材料归纳、总结能力，全面提升学生的应用文写作能力和写作素养；</w:t>
      </w:r>
    </w:p>
    <w:p w14:paraId="5ABB411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具备较强的团队合作和协作精神，学会与人沟通，善于协调，能够参与或组织团队开展的实践活动；</w:t>
      </w:r>
    </w:p>
    <w:p w14:paraId="2D00510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具备良好的规则意识、法律意识、市场意识、竞争意识，增强就业竞争力；</w:t>
      </w:r>
    </w:p>
    <w:p w14:paraId="5920503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4.</w:t>
      </w:r>
      <w:r>
        <w:rPr>
          <w:rFonts w:hint="eastAsia" w:asciiTheme="minorEastAsia" w:hAnsiTheme="minorEastAsia" w:cstheme="minorEastAsia"/>
          <w:sz w:val="24"/>
        </w:rPr>
        <w:t>具备独立思考的能力和自主学习的能力。</w:t>
      </w:r>
    </w:p>
    <w:p w14:paraId="7127AEA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5.</w:t>
      </w:r>
      <w:r>
        <w:rPr>
          <w:rFonts w:hint="eastAsia" w:asciiTheme="minorEastAsia" w:hAnsiTheme="minorEastAsia" w:cstheme="minorEastAsia"/>
          <w:sz w:val="24"/>
        </w:rPr>
        <w:t>具备沟通协调的职业意识与职业素养。</w:t>
      </w:r>
    </w:p>
    <w:p w14:paraId="3BA5FD8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通过写作素材与案例的分析，在思想上积极正确引导学生，帮助他们树立正确的价值观，培养具有“家国情怀、国际视野”的应用型人才。</w:t>
      </w:r>
    </w:p>
    <w:p w14:paraId="0D940A2C">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60AC6F6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D1.通过写作素材与案例的分析，在思想上积极正确引导学生，帮助他们树立正确的价值观，培养具有“家国情怀、国际视野”的应用型人才。</w:t>
      </w:r>
    </w:p>
    <w:p w14:paraId="1C23BE6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D2.在讲解</w:t>
      </w:r>
      <w:r>
        <w:rPr>
          <w:rFonts w:asciiTheme="minorEastAsia" w:hAnsiTheme="minorEastAsia" w:cstheme="minorEastAsia"/>
          <w:sz w:val="24"/>
        </w:rPr>
        <w:t>请示、通知等公文时引入国家政策、法律法规等，帮助学生了解社会公共事务和法律法规，培养学生的法治意识</w:t>
      </w:r>
      <w:r>
        <w:rPr>
          <w:rFonts w:hint="eastAsia" w:asciiTheme="minorEastAsia" w:hAnsiTheme="minorEastAsia" w:cstheme="minorEastAsia"/>
          <w:sz w:val="24"/>
        </w:rPr>
        <w:t>和公民素养。</w:t>
      </w:r>
    </w:p>
    <w:p w14:paraId="69E8A5E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D3.公文写作教学中的实践写作环节，给学生提供了一个将理论与实践结合的机会。鼓励学生在写作中深入思考并融入社会主义核心价值观。使他们在实践中加强思政情感的认同。</w:t>
      </w:r>
    </w:p>
    <w:p w14:paraId="3A9E31D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通过将思政教育融入公文写作，学生不仅在写作技巧上有所提高，还在思想层面得到了深刻的启发。许多学生表示，通过学习与时政密切相关的公文，他们对于国家发展战略、社会热点问题的理解更加深入，也更加关心国家的政治和社会变化。</w:t>
      </w:r>
    </w:p>
    <w:p w14:paraId="5279966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D5.通过分析案例引导学生认识到遵守规定、诚实守信的重要性，加强安全意识教育和诚信教育。</w:t>
      </w:r>
    </w:p>
    <w:p w14:paraId="3C245A39">
      <w:pPr>
        <w:pStyle w:val="3"/>
        <w:numPr>
          <w:ilvl w:val="0"/>
          <w:numId w:val="2"/>
        </w:numPr>
        <w:bidi w:val="0"/>
      </w:pPr>
      <w:r>
        <w:rPr>
          <w:rFonts w:hint="eastAsia"/>
        </w:rPr>
        <w:t>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236"/>
        <w:gridCol w:w="834"/>
        <w:gridCol w:w="974"/>
        <w:gridCol w:w="974"/>
        <w:gridCol w:w="834"/>
        <w:gridCol w:w="1670"/>
        <w:gridCol w:w="696"/>
        <w:gridCol w:w="696"/>
      </w:tblGrid>
      <w:tr w14:paraId="7FD7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74" w:type="pct"/>
            <w:vAlign w:val="center"/>
          </w:tcPr>
          <w:p w14:paraId="3D0BA690">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学习情境（章）</w:t>
            </w:r>
          </w:p>
        </w:tc>
        <w:tc>
          <w:tcPr>
            <w:tcW w:w="1134" w:type="pct"/>
            <w:vAlign w:val="center"/>
          </w:tcPr>
          <w:p w14:paraId="0A34D69F">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工作任务（节）</w:t>
            </w:r>
          </w:p>
        </w:tc>
        <w:tc>
          <w:tcPr>
            <w:tcW w:w="423" w:type="pct"/>
            <w:vAlign w:val="center"/>
          </w:tcPr>
          <w:p w14:paraId="66D1AE6F">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知识点(A)</w:t>
            </w:r>
          </w:p>
        </w:tc>
        <w:tc>
          <w:tcPr>
            <w:tcW w:w="494" w:type="pct"/>
            <w:vAlign w:val="center"/>
          </w:tcPr>
          <w:p w14:paraId="76C4304E">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技能点(B)</w:t>
            </w:r>
          </w:p>
        </w:tc>
        <w:tc>
          <w:tcPr>
            <w:tcW w:w="494" w:type="pct"/>
            <w:vAlign w:val="center"/>
          </w:tcPr>
          <w:p w14:paraId="703EFAC0">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素质目</w:t>
            </w:r>
          </w:p>
          <w:p w14:paraId="065FFC6A">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标(C)</w:t>
            </w:r>
          </w:p>
        </w:tc>
        <w:tc>
          <w:tcPr>
            <w:tcW w:w="423" w:type="pct"/>
            <w:vAlign w:val="center"/>
          </w:tcPr>
          <w:p w14:paraId="2EC14945">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思政元</w:t>
            </w:r>
          </w:p>
          <w:p w14:paraId="7FFB0786">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素(D)</w:t>
            </w:r>
          </w:p>
        </w:tc>
        <w:tc>
          <w:tcPr>
            <w:tcW w:w="847" w:type="pct"/>
            <w:vAlign w:val="center"/>
          </w:tcPr>
          <w:p w14:paraId="26059628">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对应培养规格支撑要点</w:t>
            </w:r>
          </w:p>
        </w:tc>
        <w:tc>
          <w:tcPr>
            <w:tcW w:w="353" w:type="pct"/>
          </w:tcPr>
          <w:p w14:paraId="1A033B60">
            <w:pPr>
              <w:adjustRightInd w:val="0"/>
              <w:snapToGrid w:val="0"/>
              <w:rPr>
                <w:rFonts w:ascii="宋体" w:hAnsi="宋体" w:eastAsia="宋体" w:cs="宋体"/>
                <w:b/>
                <w:bCs/>
                <w:sz w:val="21"/>
                <w:szCs w:val="21"/>
              </w:rPr>
            </w:pPr>
            <w:r>
              <w:rPr>
                <w:rFonts w:hint="eastAsia" w:ascii="宋体" w:hAnsi="宋体" w:eastAsia="宋体" w:cs="宋体"/>
                <w:b/>
                <w:bCs/>
                <w:sz w:val="21"/>
                <w:szCs w:val="21"/>
              </w:rPr>
              <w:t>学时</w:t>
            </w:r>
          </w:p>
        </w:tc>
        <w:tc>
          <w:tcPr>
            <w:tcW w:w="353" w:type="pct"/>
            <w:vAlign w:val="center"/>
          </w:tcPr>
          <w:p w14:paraId="655BFAEE">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备注</w:t>
            </w:r>
          </w:p>
        </w:tc>
      </w:tr>
      <w:tr w14:paraId="3838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Align w:val="center"/>
          </w:tcPr>
          <w:p w14:paraId="21A30646">
            <w:pPr>
              <w:adjustRightInd w:val="0"/>
              <w:snapToGrid w:val="0"/>
              <w:jc w:val="center"/>
              <w:rPr>
                <w:rFonts w:ascii="宋体" w:hAnsi="宋体" w:eastAsia="宋体" w:cs="宋体"/>
                <w:sz w:val="21"/>
                <w:szCs w:val="21"/>
              </w:rPr>
            </w:pPr>
            <w:r>
              <w:rPr>
                <w:rFonts w:hint="eastAsia" w:ascii="宋体" w:hAnsi="宋体" w:eastAsia="宋体" w:cs="宋体"/>
                <w:sz w:val="21"/>
                <w:szCs w:val="21"/>
              </w:rPr>
              <w:t>第一章</w:t>
            </w:r>
          </w:p>
          <w:p w14:paraId="1453E5F1">
            <w:pPr>
              <w:adjustRightInd w:val="0"/>
              <w:snapToGrid w:val="0"/>
              <w:jc w:val="center"/>
              <w:rPr>
                <w:rFonts w:ascii="宋体" w:hAnsi="宋体" w:eastAsia="宋体" w:cs="宋体"/>
                <w:sz w:val="21"/>
                <w:szCs w:val="21"/>
              </w:rPr>
            </w:pPr>
            <w:r>
              <w:rPr>
                <w:rFonts w:hint="eastAsia" w:ascii="宋体" w:hAnsi="宋体" w:eastAsia="宋体" w:cs="宋体"/>
                <w:sz w:val="21"/>
                <w:szCs w:val="21"/>
              </w:rPr>
              <w:t>应用文书写作基础知识</w:t>
            </w:r>
          </w:p>
        </w:tc>
        <w:tc>
          <w:tcPr>
            <w:tcW w:w="1134" w:type="pct"/>
            <w:vAlign w:val="center"/>
          </w:tcPr>
          <w:p w14:paraId="28D810E5">
            <w:pPr>
              <w:numPr>
                <w:ilvl w:val="0"/>
                <w:numId w:val="3"/>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应用文书的含义</w:t>
            </w:r>
          </w:p>
          <w:p w14:paraId="17C32265">
            <w:pPr>
              <w:numPr>
                <w:ilvl w:val="0"/>
                <w:numId w:val="3"/>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行文制度</w:t>
            </w:r>
          </w:p>
          <w:p w14:paraId="11419BD1">
            <w:pPr>
              <w:numPr>
                <w:ilvl w:val="0"/>
                <w:numId w:val="3"/>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主旨与材料</w:t>
            </w:r>
          </w:p>
          <w:p w14:paraId="64ADD839">
            <w:pPr>
              <w:numPr>
                <w:ilvl w:val="0"/>
                <w:numId w:val="3"/>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思路与结构</w:t>
            </w:r>
          </w:p>
        </w:tc>
        <w:tc>
          <w:tcPr>
            <w:tcW w:w="423" w:type="pct"/>
            <w:vAlign w:val="center"/>
          </w:tcPr>
          <w:p w14:paraId="4A825A76">
            <w:pPr>
              <w:adjustRightInd w:val="0"/>
              <w:snapToGrid w:val="0"/>
              <w:rPr>
                <w:rFonts w:ascii="宋体" w:hAnsi="宋体" w:eastAsia="宋体" w:cs="宋体"/>
                <w:sz w:val="21"/>
                <w:szCs w:val="21"/>
              </w:rPr>
            </w:pPr>
            <w:r>
              <w:rPr>
                <w:rFonts w:hint="eastAsia" w:ascii="宋体" w:hAnsi="宋体" w:eastAsia="宋体" w:cs="宋体"/>
                <w:sz w:val="21"/>
                <w:szCs w:val="21"/>
              </w:rPr>
              <w:t>A1</w:t>
            </w:r>
          </w:p>
          <w:p w14:paraId="420062BA">
            <w:pPr>
              <w:adjustRightInd w:val="0"/>
              <w:snapToGrid w:val="0"/>
              <w:rPr>
                <w:rFonts w:ascii="宋体" w:hAnsi="宋体" w:eastAsia="宋体" w:cs="宋体"/>
                <w:sz w:val="21"/>
                <w:szCs w:val="21"/>
              </w:rPr>
            </w:pPr>
            <w:r>
              <w:rPr>
                <w:rFonts w:hint="eastAsia" w:ascii="宋体" w:hAnsi="宋体" w:eastAsia="宋体" w:cs="宋体"/>
                <w:sz w:val="21"/>
                <w:szCs w:val="21"/>
              </w:rPr>
              <w:t>A2</w:t>
            </w:r>
          </w:p>
        </w:tc>
        <w:tc>
          <w:tcPr>
            <w:tcW w:w="494" w:type="pct"/>
            <w:vAlign w:val="center"/>
          </w:tcPr>
          <w:p w14:paraId="1A07FB65">
            <w:pPr>
              <w:adjustRightInd w:val="0"/>
              <w:snapToGrid w:val="0"/>
              <w:rPr>
                <w:rFonts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3149D984">
            <w:pPr>
              <w:adjustRightInd w:val="0"/>
              <w:snapToGrid w:val="0"/>
              <w:rPr>
                <w:rFonts w:asciiTheme="minorEastAsia" w:hAnsiTheme="minorEastAsia" w:cstheme="minorEastAsia"/>
                <w:color w:val="FF0000"/>
                <w:sz w:val="21"/>
                <w:szCs w:val="21"/>
              </w:rPr>
            </w:pPr>
            <w:r>
              <w:rPr>
                <w:rFonts w:hint="eastAsia" w:asciiTheme="minorEastAsia" w:hAnsiTheme="minorEastAsia" w:cstheme="minorEastAsia"/>
                <w:sz w:val="21"/>
                <w:szCs w:val="21"/>
              </w:rPr>
              <w:t>C1</w:t>
            </w:r>
          </w:p>
        </w:tc>
        <w:tc>
          <w:tcPr>
            <w:tcW w:w="423" w:type="pct"/>
            <w:vAlign w:val="center"/>
          </w:tcPr>
          <w:p w14:paraId="24213153">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D1</w:t>
            </w:r>
          </w:p>
        </w:tc>
        <w:tc>
          <w:tcPr>
            <w:tcW w:w="847" w:type="pct"/>
            <w:vAlign w:val="center"/>
          </w:tcPr>
          <w:p w14:paraId="7D1A57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5B6FCB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w:t>
            </w:r>
          </w:p>
          <w:p w14:paraId="4DEDEAF4">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lang w:val="en-US" w:eastAsia="zh-CN"/>
              </w:rPr>
              <w:t>能力目标1</w:t>
            </w:r>
          </w:p>
        </w:tc>
        <w:tc>
          <w:tcPr>
            <w:tcW w:w="353" w:type="pct"/>
          </w:tcPr>
          <w:p w14:paraId="05E54B44">
            <w:pPr>
              <w:adjustRightInd w:val="0"/>
              <w:snapToGrid w:val="0"/>
              <w:jc w:val="center"/>
              <w:rPr>
                <w:rFonts w:ascii="宋体" w:hAnsi="宋体" w:eastAsia="宋体" w:cs="宋体"/>
                <w:sz w:val="21"/>
                <w:szCs w:val="21"/>
              </w:rPr>
            </w:pPr>
          </w:p>
          <w:p w14:paraId="70A68CED">
            <w:pPr>
              <w:adjustRightInd w:val="0"/>
              <w:snapToGrid w:val="0"/>
              <w:rPr>
                <w:rFonts w:ascii="宋体" w:hAnsi="宋体" w:eastAsia="宋体" w:cs="宋体"/>
                <w:sz w:val="21"/>
                <w:szCs w:val="21"/>
              </w:rPr>
            </w:pPr>
          </w:p>
          <w:p w14:paraId="7768B015">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rPr>
              <w:t>10</w:t>
            </w:r>
          </w:p>
        </w:tc>
        <w:tc>
          <w:tcPr>
            <w:tcW w:w="353" w:type="pct"/>
            <w:vAlign w:val="center"/>
          </w:tcPr>
          <w:p w14:paraId="458065EB">
            <w:pPr>
              <w:adjustRightInd w:val="0"/>
              <w:snapToGrid w:val="0"/>
              <w:jc w:val="center"/>
              <w:rPr>
                <w:rFonts w:ascii="宋体" w:hAnsi="宋体" w:eastAsia="宋体" w:cs="宋体"/>
                <w:sz w:val="21"/>
                <w:szCs w:val="21"/>
                <w:highlight w:val="yellow"/>
              </w:rPr>
            </w:pPr>
          </w:p>
        </w:tc>
      </w:tr>
      <w:tr w14:paraId="7C12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474" w:type="pct"/>
            <w:vAlign w:val="center"/>
          </w:tcPr>
          <w:p w14:paraId="639B4C98">
            <w:pPr>
              <w:adjustRightInd w:val="0"/>
              <w:snapToGrid w:val="0"/>
              <w:jc w:val="center"/>
              <w:rPr>
                <w:rFonts w:ascii="宋体" w:hAnsi="宋体" w:eastAsia="宋体" w:cs="宋体"/>
                <w:sz w:val="21"/>
                <w:szCs w:val="21"/>
              </w:rPr>
            </w:pPr>
            <w:r>
              <w:rPr>
                <w:rFonts w:hint="eastAsia" w:ascii="宋体" w:hAnsi="宋体" w:eastAsia="宋体" w:cs="宋体"/>
                <w:sz w:val="21"/>
                <w:szCs w:val="21"/>
              </w:rPr>
              <w:t>第二章</w:t>
            </w:r>
          </w:p>
          <w:p w14:paraId="29EF96D8">
            <w:pPr>
              <w:adjustRightInd w:val="0"/>
              <w:snapToGrid w:val="0"/>
              <w:jc w:val="center"/>
              <w:rPr>
                <w:rFonts w:ascii="宋体" w:hAnsi="宋体" w:eastAsia="宋体" w:cs="宋体"/>
                <w:sz w:val="21"/>
                <w:szCs w:val="21"/>
              </w:rPr>
            </w:pPr>
            <w:r>
              <w:rPr>
                <w:rFonts w:hint="eastAsia" w:ascii="宋体" w:hAnsi="宋体" w:eastAsia="宋体" w:cs="宋体"/>
                <w:sz w:val="21"/>
                <w:szCs w:val="21"/>
              </w:rPr>
              <w:t>公文写作</w:t>
            </w:r>
          </w:p>
        </w:tc>
        <w:tc>
          <w:tcPr>
            <w:tcW w:w="1134" w:type="pct"/>
            <w:vAlign w:val="center"/>
          </w:tcPr>
          <w:p w14:paraId="5F1E27AD">
            <w:pPr>
              <w:numPr>
                <w:ilvl w:val="0"/>
                <w:numId w:val="4"/>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工作写作理论知识</w:t>
            </w:r>
          </w:p>
          <w:p w14:paraId="23A331A3">
            <w:pPr>
              <w:numPr>
                <w:ilvl w:val="0"/>
                <w:numId w:val="4"/>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决定 纪要</w:t>
            </w:r>
          </w:p>
          <w:p w14:paraId="4169D5CC">
            <w:pPr>
              <w:numPr>
                <w:ilvl w:val="0"/>
                <w:numId w:val="4"/>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通告 通知 通报</w:t>
            </w:r>
          </w:p>
          <w:p w14:paraId="64B429A4">
            <w:pPr>
              <w:numPr>
                <w:ilvl w:val="0"/>
                <w:numId w:val="4"/>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报告 请示</w:t>
            </w:r>
          </w:p>
          <w:p w14:paraId="44968120">
            <w:pPr>
              <w:numPr>
                <w:ilvl w:val="0"/>
                <w:numId w:val="4"/>
              </w:num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函 意见</w:t>
            </w:r>
          </w:p>
        </w:tc>
        <w:tc>
          <w:tcPr>
            <w:tcW w:w="423" w:type="pct"/>
            <w:vAlign w:val="center"/>
          </w:tcPr>
          <w:p w14:paraId="55AC7951">
            <w:pPr>
              <w:adjustRightInd w:val="0"/>
              <w:snapToGrid w:val="0"/>
              <w:jc w:val="left"/>
              <w:rPr>
                <w:rFonts w:ascii="宋体" w:hAnsi="宋体" w:eastAsia="宋体" w:cs="宋体"/>
                <w:sz w:val="21"/>
                <w:szCs w:val="21"/>
              </w:rPr>
            </w:pPr>
            <w:r>
              <w:rPr>
                <w:rFonts w:hint="eastAsia" w:ascii="宋体" w:hAnsi="宋体" w:eastAsia="宋体" w:cs="宋体"/>
                <w:sz w:val="21"/>
                <w:szCs w:val="21"/>
              </w:rPr>
              <w:t>A3</w:t>
            </w:r>
          </w:p>
        </w:tc>
        <w:tc>
          <w:tcPr>
            <w:tcW w:w="494" w:type="pct"/>
            <w:vAlign w:val="center"/>
          </w:tcPr>
          <w:p w14:paraId="42545A8E">
            <w:pPr>
              <w:adjustRightInd w:val="0"/>
              <w:snapToGrid w:val="0"/>
              <w:jc w:val="left"/>
              <w:rPr>
                <w:rFonts w:ascii="宋体" w:hAnsi="宋体" w:eastAsia="宋体" w:cs="宋体"/>
                <w:sz w:val="21"/>
                <w:szCs w:val="21"/>
              </w:rPr>
            </w:pPr>
            <w:r>
              <w:rPr>
                <w:rFonts w:hint="eastAsia" w:ascii="宋体" w:hAnsi="宋体" w:eastAsia="宋体" w:cs="宋体"/>
                <w:sz w:val="21"/>
                <w:szCs w:val="21"/>
              </w:rPr>
              <w:t>B2</w:t>
            </w:r>
          </w:p>
        </w:tc>
        <w:tc>
          <w:tcPr>
            <w:tcW w:w="494" w:type="pct"/>
            <w:vAlign w:val="center"/>
          </w:tcPr>
          <w:p w14:paraId="2BEA9116">
            <w:pPr>
              <w:adjustRightInd w:val="0"/>
              <w:snapToGrid w:val="0"/>
              <w:jc w:val="left"/>
              <w:rPr>
                <w:rFonts w:ascii="宋体" w:hAnsi="宋体" w:eastAsia="宋体" w:cs="宋体"/>
                <w:sz w:val="21"/>
                <w:szCs w:val="21"/>
              </w:rPr>
            </w:pPr>
            <w:r>
              <w:rPr>
                <w:rFonts w:hint="eastAsia" w:ascii="宋体" w:hAnsi="宋体" w:eastAsia="宋体" w:cs="宋体"/>
                <w:sz w:val="21"/>
                <w:szCs w:val="21"/>
              </w:rPr>
              <w:t>C4</w:t>
            </w:r>
          </w:p>
        </w:tc>
        <w:tc>
          <w:tcPr>
            <w:tcW w:w="423" w:type="pct"/>
            <w:vAlign w:val="center"/>
          </w:tcPr>
          <w:p w14:paraId="7F58CD8F">
            <w:pPr>
              <w:adjustRightInd w:val="0"/>
              <w:snapToGrid w:val="0"/>
              <w:jc w:val="center"/>
              <w:rPr>
                <w:rFonts w:ascii="宋体" w:hAnsi="宋体" w:eastAsia="宋体" w:cs="宋体"/>
                <w:sz w:val="21"/>
                <w:szCs w:val="21"/>
              </w:rPr>
            </w:pPr>
            <w:r>
              <w:rPr>
                <w:rFonts w:hint="eastAsia" w:ascii="宋体" w:hAnsi="宋体" w:eastAsia="宋体" w:cs="宋体"/>
                <w:sz w:val="21"/>
                <w:szCs w:val="21"/>
              </w:rPr>
              <w:t>D1</w:t>
            </w:r>
          </w:p>
        </w:tc>
        <w:tc>
          <w:tcPr>
            <w:tcW w:w="847" w:type="pct"/>
            <w:vAlign w:val="center"/>
          </w:tcPr>
          <w:p w14:paraId="52703D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素质目标4</w:t>
            </w:r>
          </w:p>
          <w:p w14:paraId="357388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E48C25F">
            <w:pPr>
              <w:adjustRightInd w:val="0"/>
              <w:snapToGrid w:val="0"/>
              <w:jc w:val="center"/>
              <w:rPr>
                <w:rFonts w:ascii="宋体" w:hAnsi="宋体" w:eastAsia="宋体" w:cs="宋体"/>
                <w:sz w:val="21"/>
                <w:szCs w:val="21"/>
              </w:rPr>
            </w:pPr>
            <w:r>
              <w:rPr>
                <w:rFonts w:hint="eastAsia" w:asciiTheme="minorEastAsia" w:hAnsiTheme="minorEastAsia" w:cstheme="minorEastAsia"/>
                <w:color w:val="auto"/>
                <w:sz w:val="21"/>
                <w:szCs w:val="21"/>
                <w:highlight w:val="none"/>
                <w:lang w:val="en-US" w:eastAsia="zh-CN"/>
              </w:rPr>
              <w:t>能力目标2</w:t>
            </w:r>
          </w:p>
        </w:tc>
        <w:tc>
          <w:tcPr>
            <w:tcW w:w="353" w:type="pct"/>
          </w:tcPr>
          <w:p w14:paraId="6DE20596">
            <w:pPr>
              <w:adjustRightInd w:val="0"/>
              <w:snapToGrid w:val="0"/>
              <w:jc w:val="center"/>
              <w:rPr>
                <w:rFonts w:ascii="宋体" w:hAnsi="宋体" w:eastAsia="宋体" w:cs="宋体"/>
                <w:sz w:val="21"/>
                <w:szCs w:val="21"/>
              </w:rPr>
            </w:pPr>
          </w:p>
          <w:p w14:paraId="1FC1B36E">
            <w:pPr>
              <w:adjustRightInd w:val="0"/>
              <w:snapToGrid w:val="0"/>
              <w:jc w:val="center"/>
              <w:rPr>
                <w:rFonts w:ascii="宋体" w:hAnsi="宋体" w:eastAsia="宋体" w:cs="宋体"/>
                <w:sz w:val="21"/>
                <w:szCs w:val="21"/>
              </w:rPr>
            </w:pPr>
          </w:p>
          <w:p w14:paraId="054FAB49">
            <w:pPr>
              <w:adjustRightInd w:val="0"/>
              <w:snapToGrid w:val="0"/>
              <w:jc w:val="center"/>
              <w:rPr>
                <w:rFonts w:ascii="宋体" w:hAnsi="宋体" w:eastAsia="宋体" w:cs="宋体"/>
                <w:sz w:val="21"/>
                <w:szCs w:val="21"/>
              </w:rPr>
            </w:pPr>
          </w:p>
          <w:p w14:paraId="427A183C">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rPr>
              <w:t>22</w:t>
            </w:r>
          </w:p>
        </w:tc>
        <w:tc>
          <w:tcPr>
            <w:tcW w:w="353" w:type="pct"/>
            <w:vAlign w:val="center"/>
          </w:tcPr>
          <w:p w14:paraId="58FE2EFB">
            <w:pPr>
              <w:adjustRightInd w:val="0"/>
              <w:snapToGrid w:val="0"/>
              <w:jc w:val="center"/>
              <w:rPr>
                <w:rFonts w:ascii="宋体" w:hAnsi="宋体" w:eastAsia="宋体" w:cs="宋体"/>
                <w:sz w:val="21"/>
                <w:szCs w:val="21"/>
                <w:highlight w:val="yellow"/>
              </w:rPr>
            </w:pPr>
          </w:p>
        </w:tc>
      </w:tr>
      <w:tr w14:paraId="68D2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74" w:type="pct"/>
            <w:vAlign w:val="center"/>
          </w:tcPr>
          <w:p w14:paraId="7C856066">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rPr>
              <w:t>第三章 法规与规章文书写作</w:t>
            </w:r>
          </w:p>
        </w:tc>
        <w:tc>
          <w:tcPr>
            <w:tcW w:w="1134" w:type="pct"/>
            <w:vAlign w:val="center"/>
          </w:tcPr>
          <w:p w14:paraId="2ADF7E09">
            <w:p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1.法规与规章文书概述</w:t>
            </w:r>
          </w:p>
          <w:p w14:paraId="25E8B189">
            <w:pPr>
              <w:adjustRightInd w:val="0"/>
              <w:snapToGrid w:val="0"/>
              <w:spacing w:line="360" w:lineRule="exact"/>
              <w:jc w:val="left"/>
              <w:rPr>
                <w:rFonts w:ascii="宋体" w:hAnsi="宋体" w:eastAsia="宋体" w:cs="宋体"/>
                <w:sz w:val="21"/>
                <w:szCs w:val="21"/>
              </w:rPr>
            </w:pPr>
            <w:r>
              <w:rPr>
                <w:rFonts w:hint="eastAsia" w:ascii="宋体" w:hAnsi="宋体" w:eastAsia="宋体" w:cs="宋体"/>
                <w:sz w:val="21"/>
                <w:szCs w:val="21"/>
              </w:rPr>
              <w:t>2.章程 规定 制度</w:t>
            </w:r>
          </w:p>
        </w:tc>
        <w:tc>
          <w:tcPr>
            <w:tcW w:w="423" w:type="pct"/>
            <w:vAlign w:val="center"/>
          </w:tcPr>
          <w:p w14:paraId="590B28D0">
            <w:pPr>
              <w:adjustRightInd w:val="0"/>
              <w:snapToGrid w:val="0"/>
              <w:jc w:val="left"/>
              <w:rPr>
                <w:rFonts w:ascii="宋体" w:hAnsi="宋体" w:eastAsia="宋体" w:cs="宋体"/>
                <w:sz w:val="21"/>
                <w:szCs w:val="21"/>
              </w:rPr>
            </w:pPr>
            <w:r>
              <w:rPr>
                <w:rFonts w:hint="eastAsia" w:ascii="宋体" w:hAnsi="宋体" w:eastAsia="宋体" w:cs="宋体"/>
                <w:sz w:val="21"/>
                <w:szCs w:val="21"/>
              </w:rPr>
              <w:t>A4</w:t>
            </w:r>
          </w:p>
        </w:tc>
        <w:tc>
          <w:tcPr>
            <w:tcW w:w="494" w:type="pct"/>
            <w:vAlign w:val="center"/>
          </w:tcPr>
          <w:p w14:paraId="059787D4">
            <w:pPr>
              <w:adjustRightInd w:val="0"/>
              <w:snapToGrid w:val="0"/>
              <w:jc w:val="left"/>
              <w:rPr>
                <w:rFonts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1473C4EF">
            <w:pPr>
              <w:adjustRightInd w:val="0"/>
              <w:snapToGrid w:val="0"/>
              <w:jc w:val="left"/>
              <w:rPr>
                <w:rFonts w:ascii="宋体" w:hAnsi="宋体" w:eastAsia="宋体" w:cs="宋体"/>
                <w:sz w:val="21"/>
                <w:szCs w:val="21"/>
              </w:rPr>
            </w:pPr>
            <w:r>
              <w:rPr>
                <w:rFonts w:hint="eastAsia" w:ascii="宋体" w:hAnsi="宋体" w:eastAsia="宋体" w:cs="宋体"/>
                <w:sz w:val="21"/>
                <w:szCs w:val="21"/>
              </w:rPr>
              <w:t>C2</w:t>
            </w:r>
          </w:p>
        </w:tc>
        <w:tc>
          <w:tcPr>
            <w:tcW w:w="423" w:type="pct"/>
            <w:vAlign w:val="center"/>
          </w:tcPr>
          <w:p w14:paraId="052E868A">
            <w:pPr>
              <w:adjustRightInd w:val="0"/>
              <w:snapToGrid w:val="0"/>
              <w:jc w:val="center"/>
              <w:rPr>
                <w:rFonts w:ascii="宋体" w:hAnsi="宋体" w:eastAsia="宋体" w:cs="宋体"/>
                <w:sz w:val="21"/>
                <w:szCs w:val="21"/>
              </w:rPr>
            </w:pPr>
            <w:r>
              <w:rPr>
                <w:rFonts w:hint="eastAsia" w:ascii="宋体" w:hAnsi="宋体" w:eastAsia="宋体" w:cs="宋体"/>
                <w:sz w:val="21"/>
                <w:szCs w:val="21"/>
              </w:rPr>
              <w:t>D2</w:t>
            </w:r>
          </w:p>
        </w:tc>
        <w:tc>
          <w:tcPr>
            <w:tcW w:w="847" w:type="pct"/>
            <w:vAlign w:val="center"/>
          </w:tcPr>
          <w:p w14:paraId="09B11E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4F4FD2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788D855E">
            <w:pPr>
              <w:adjustRightInd w:val="0"/>
              <w:snapToGrid w:val="0"/>
              <w:jc w:val="center"/>
              <w:rPr>
                <w:rFonts w:ascii="宋体" w:hAnsi="宋体" w:eastAsia="宋体" w:cs="宋体"/>
                <w:sz w:val="21"/>
                <w:szCs w:val="21"/>
              </w:rPr>
            </w:pPr>
            <w:r>
              <w:rPr>
                <w:rFonts w:hint="eastAsia" w:asciiTheme="minorEastAsia" w:hAnsiTheme="minorEastAsia" w:cstheme="minorEastAsia"/>
                <w:color w:val="auto"/>
                <w:sz w:val="21"/>
                <w:szCs w:val="21"/>
                <w:highlight w:val="none"/>
                <w:lang w:val="en-US" w:eastAsia="zh-CN"/>
              </w:rPr>
              <w:t>能力目标1</w:t>
            </w:r>
          </w:p>
        </w:tc>
        <w:tc>
          <w:tcPr>
            <w:tcW w:w="353" w:type="pct"/>
          </w:tcPr>
          <w:p w14:paraId="4D10780C">
            <w:pPr>
              <w:adjustRightInd w:val="0"/>
              <w:snapToGrid w:val="0"/>
              <w:jc w:val="center"/>
              <w:rPr>
                <w:rFonts w:ascii="宋体" w:hAnsi="宋体" w:eastAsia="宋体" w:cs="宋体"/>
                <w:sz w:val="21"/>
                <w:szCs w:val="21"/>
              </w:rPr>
            </w:pPr>
          </w:p>
          <w:p w14:paraId="1F985C84">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rPr>
              <w:t>12</w:t>
            </w:r>
          </w:p>
        </w:tc>
        <w:tc>
          <w:tcPr>
            <w:tcW w:w="353" w:type="pct"/>
            <w:vAlign w:val="center"/>
          </w:tcPr>
          <w:p w14:paraId="49481DDD">
            <w:pPr>
              <w:adjustRightInd w:val="0"/>
              <w:snapToGrid w:val="0"/>
              <w:jc w:val="center"/>
              <w:rPr>
                <w:rFonts w:ascii="宋体" w:hAnsi="宋体" w:eastAsia="宋体" w:cs="宋体"/>
                <w:sz w:val="21"/>
                <w:szCs w:val="21"/>
                <w:highlight w:val="yellow"/>
              </w:rPr>
            </w:pPr>
          </w:p>
        </w:tc>
      </w:tr>
      <w:tr w14:paraId="1387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Align w:val="center"/>
          </w:tcPr>
          <w:p w14:paraId="156FC2F4">
            <w:pPr>
              <w:adjustRightInd w:val="0"/>
              <w:snapToGrid w:val="0"/>
              <w:jc w:val="center"/>
              <w:rPr>
                <w:rFonts w:ascii="宋体" w:hAnsi="宋体" w:eastAsia="宋体" w:cs="宋体"/>
                <w:sz w:val="21"/>
                <w:szCs w:val="21"/>
              </w:rPr>
            </w:pPr>
            <w:r>
              <w:rPr>
                <w:rFonts w:hint="eastAsia" w:ascii="宋体" w:hAnsi="宋体" w:eastAsia="宋体" w:cs="宋体"/>
                <w:sz w:val="21"/>
                <w:szCs w:val="21"/>
              </w:rPr>
              <w:t>第四章</w:t>
            </w:r>
          </w:p>
          <w:p w14:paraId="4D25AAB0">
            <w:pPr>
              <w:adjustRightInd w:val="0"/>
              <w:snapToGrid w:val="0"/>
              <w:jc w:val="center"/>
              <w:rPr>
                <w:rFonts w:ascii="宋体" w:hAnsi="宋体" w:eastAsia="宋体" w:cs="宋体"/>
                <w:sz w:val="21"/>
                <w:szCs w:val="21"/>
              </w:rPr>
            </w:pPr>
            <w:r>
              <w:rPr>
                <w:rFonts w:hint="eastAsia" w:ascii="宋体" w:hAnsi="宋体" w:eastAsia="宋体" w:cs="宋体"/>
                <w:sz w:val="21"/>
                <w:szCs w:val="21"/>
              </w:rPr>
              <w:t>日常事务文书写作</w:t>
            </w:r>
          </w:p>
        </w:tc>
        <w:tc>
          <w:tcPr>
            <w:tcW w:w="1134" w:type="pct"/>
            <w:vAlign w:val="center"/>
          </w:tcPr>
          <w:p w14:paraId="2816D0AF">
            <w:pPr>
              <w:numPr>
                <w:ilvl w:val="0"/>
                <w:numId w:val="5"/>
              </w:numPr>
              <w:adjustRightInd w:val="0"/>
              <w:snapToGrid w:val="0"/>
              <w:spacing w:line="360" w:lineRule="exact"/>
              <w:rPr>
                <w:rFonts w:ascii="宋体" w:hAnsi="宋体" w:eastAsia="宋体" w:cs="宋体"/>
                <w:sz w:val="21"/>
                <w:szCs w:val="21"/>
              </w:rPr>
            </w:pPr>
            <w:r>
              <w:rPr>
                <w:rFonts w:hint="eastAsia" w:ascii="宋体" w:hAnsi="宋体" w:eastAsia="宋体" w:cs="宋体"/>
                <w:sz w:val="21"/>
                <w:szCs w:val="21"/>
              </w:rPr>
              <w:t>信息文书</w:t>
            </w:r>
          </w:p>
          <w:p w14:paraId="6E1407B9">
            <w:pPr>
              <w:numPr>
                <w:ilvl w:val="0"/>
                <w:numId w:val="5"/>
              </w:numPr>
              <w:adjustRightInd w:val="0"/>
              <w:snapToGrid w:val="0"/>
              <w:spacing w:line="360" w:lineRule="exact"/>
              <w:rPr>
                <w:rFonts w:ascii="宋体" w:hAnsi="宋体" w:eastAsia="宋体" w:cs="宋体"/>
                <w:sz w:val="21"/>
                <w:szCs w:val="21"/>
              </w:rPr>
            </w:pPr>
            <w:r>
              <w:rPr>
                <w:rFonts w:hint="eastAsia" w:ascii="宋体" w:hAnsi="宋体" w:eastAsia="宋体" w:cs="宋体"/>
                <w:sz w:val="21"/>
                <w:szCs w:val="21"/>
              </w:rPr>
              <w:t>礼仪文书</w:t>
            </w:r>
          </w:p>
        </w:tc>
        <w:tc>
          <w:tcPr>
            <w:tcW w:w="423" w:type="pct"/>
            <w:vAlign w:val="center"/>
          </w:tcPr>
          <w:p w14:paraId="12C21A39">
            <w:pPr>
              <w:adjustRightInd w:val="0"/>
              <w:snapToGrid w:val="0"/>
              <w:jc w:val="left"/>
              <w:rPr>
                <w:rFonts w:ascii="宋体" w:hAnsi="宋体" w:eastAsia="宋体" w:cs="宋体"/>
                <w:sz w:val="21"/>
                <w:szCs w:val="21"/>
              </w:rPr>
            </w:pPr>
            <w:r>
              <w:rPr>
                <w:rFonts w:hint="eastAsia" w:ascii="宋体" w:hAnsi="宋体" w:eastAsia="宋体" w:cs="宋体"/>
                <w:sz w:val="21"/>
                <w:szCs w:val="21"/>
              </w:rPr>
              <w:t>A5</w:t>
            </w:r>
          </w:p>
        </w:tc>
        <w:tc>
          <w:tcPr>
            <w:tcW w:w="494" w:type="pct"/>
            <w:vAlign w:val="center"/>
          </w:tcPr>
          <w:p w14:paraId="606127A8">
            <w:pPr>
              <w:adjustRightInd w:val="0"/>
              <w:snapToGrid w:val="0"/>
              <w:jc w:val="left"/>
              <w:rPr>
                <w:rFonts w:ascii="宋体" w:hAnsi="宋体" w:eastAsia="宋体" w:cs="宋体"/>
                <w:sz w:val="21"/>
                <w:szCs w:val="21"/>
              </w:rPr>
            </w:pPr>
            <w:r>
              <w:rPr>
                <w:rFonts w:hint="eastAsia" w:ascii="宋体" w:hAnsi="宋体" w:eastAsia="宋体" w:cs="宋体"/>
                <w:sz w:val="21"/>
                <w:szCs w:val="21"/>
              </w:rPr>
              <w:t>B3</w:t>
            </w:r>
          </w:p>
        </w:tc>
        <w:tc>
          <w:tcPr>
            <w:tcW w:w="494" w:type="pct"/>
            <w:vAlign w:val="center"/>
          </w:tcPr>
          <w:p w14:paraId="643EE464">
            <w:pPr>
              <w:adjustRightInd w:val="0"/>
              <w:snapToGrid w:val="0"/>
              <w:jc w:val="left"/>
              <w:rPr>
                <w:rFonts w:ascii="宋体" w:hAnsi="宋体" w:eastAsia="宋体" w:cs="宋体"/>
                <w:sz w:val="21"/>
                <w:szCs w:val="21"/>
              </w:rPr>
            </w:pPr>
            <w:r>
              <w:rPr>
                <w:rFonts w:hint="eastAsia" w:ascii="宋体" w:hAnsi="宋体" w:eastAsia="宋体" w:cs="宋体"/>
                <w:sz w:val="21"/>
                <w:szCs w:val="21"/>
              </w:rPr>
              <w:t>C2</w:t>
            </w:r>
          </w:p>
        </w:tc>
        <w:tc>
          <w:tcPr>
            <w:tcW w:w="423" w:type="pct"/>
            <w:vAlign w:val="center"/>
          </w:tcPr>
          <w:p w14:paraId="1D64BA13">
            <w:pPr>
              <w:adjustRightInd w:val="0"/>
              <w:snapToGrid w:val="0"/>
              <w:jc w:val="center"/>
              <w:rPr>
                <w:rFonts w:ascii="宋体" w:hAnsi="宋体" w:eastAsia="宋体" w:cs="宋体"/>
                <w:sz w:val="21"/>
                <w:szCs w:val="21"/>
              </w:rPr>
            </w:pPr>
            <w:r>
              <w:rPr>
                <w:rFonts w:hint="eastAsia" w:ascii="宋体" w:hAnsi="宋体" w:eastAsia="宋体" w:cs="宋体"/>
                <w:sz w:val="21"/>
                <w:szCs w:val="21"/>
              </w:rPr>
              <w:t>D5</w:t>
            </w:r>
          </w:p>
        </w:tc>
        <w:tc>
          <w:tcPr>
            <w:tcW w:w="847" w:type="pct"/>
            <w:vAlign w:val="center"/>
          </w:tcPr>
          <w:p w14:paraId="2349BA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7D1612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760FD4A6">
            <w:pPr>
              <w:adjustRightInd w:val="0"/>
              <w:snapToGrid w:val="0"/>
              <w:jc w:val="center"/>
              <w:rPr>
                <w:rFonts w:ascii="宋体" w:hAnsi="宋体" w:eastAsia="宋体" w:cs="宋体"/>
                <w:sz w:val="21"/>
                <w:szCs w:val="21"/>
              </w:rPr>
            </w:pPr>
            <w:r>
              <w:rPr>
                <w:rFonts w:hint="eastAsia" w:asciiTheme="minorEastAsia" w:hAnsiTheme="minorEastAsia" w:cstheme="minorEastAsia"/>
                <w:color w:val="auto"/>
                <w:sz w:val="21"/>
                <w:szCs w:val="21"/>
                <w:highlight w:val="none"/>
                <w:lang w:val="en-US" w:eastAsia="zh-CN"/>
              </w:rPr>
              <w:t>能力目标2</w:t>
            </w:r>
          </w:p>
        </w:tc>
        <w:tc>
          <w:tcPr>
            <w:tcW w:w="353" w:type="pct"/>
          </w:tcPr>
          <w:p w14:paraId="61421288">
            <w:pPr>
              <w:adjustRightInd w:val="0"/>
              <w:snapToGrid w:val="0"/>
              <w:jc w:val="center"/>
              <w:rPr>
                <w:rFonts w:ascii="宋体" w:hAnsi="宋体" w:eastAsia="宋体" w:cs="宋体"/>
                <w:sz w:val="21"/>
                <w:szCs w:val="21"/>
              </w:rPr>
            </w:pPr>
          </w:p>
          <w:p w14:paraId="31A7011D">
            <w:pPr>
              <w:adjustRightInd w:val="0"/>
              <w:snapToGrid w:val="0"/>
              <w:jc w:val="center"/>
              <w:rPr>
                <w:rFonts w:ascii="宋体" w:hAnsi="宋体" w:eastAsia="宋体" w:cs="宋体"/>
                <w:sz w:val="21"/>
                <w:szCs w:val="21"/>
              </w:rPr>
            </w:pPr>
          </w:p>
          <w:p w14:paraId="2966DBC7">
            <w:pPr>
              <w:adjustRightInd w:val="0"/>
              <w:snapToGrid w:val="0"/>
              <w:jc w:val="center"/>
              <w:rPr>
                <w:rFonts w:ascii="宋体" w:hAnsi="宋体" w:eastAsia="宋体" w:cs="宋体"/>
                <w:sz w:val="21"/>
                <w:szCs w:val="21"/>
              </w:rPr>
            </w:pPr>
            <w:r>
              <w:rPr>
                <w:rFonts w:hint="eastAsia" w:ascii="宋体" w:hAnsi="宋体" w:eastAsia="宋体" w:cs="宋体"/>
                <w:sz w:val="21"/>
                <w:szCs w:val="21"/>
              </w:rPr>
              <w:t>8</w:t>
            </w:r>
          </w:p>
        </w:tc>
        <w:tc>
          <w:tcPr>
            <w:tcW w:w="353" w:type="pct"/>
            <w:vAlign w:val="center"/>
          </w:tcPr>
          <w:p w14:paraId="0C6D057E">
            <w:pPr>
              <w:adjustRightInd w:val="0"/>
              <w:snapToGrid w:val="0"/>
              <w:jc w:val="center"/>
              <w:rPr>
                <w:rFonts w:ascii="宋体" w:hAnsi="宋体" w:eastAsia="宋体" w:cs="宋体"/>
                <w:sz w:val="21"/>
                <w:szCs w:val="21"/>
              </w:rPr>
            </w:pPr>
          </w:p>
        </w:tc>
      </w:tr>
      <w:tr w14:paraId="102D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474" w:type="pct"/>
            <w:vAlign w:val="center"/>
          </w:tcPr>
          <w:p w14:paraId="20AB2B34">
            <w:pPr>
              <w:adjustRightInd w:val="0"/>
              <w:snapToGrid w:val="0"/>
              <w:jc w:val="center"/>
              <w:rPr>
                <w:rFonts w:ascii="宋体" w:hAnsi="宋体" w:eastAsia="宋体" w:cs="宋体"/>
                <w:sz w:val="21"/>
                <w:szCs w:val="21"/>
              </w:rPr>
            </w:pPr>
            <w:r>
              <w:rPr>
                <w:rFonts w:hint="eastAsia" w:ascii="宋体" w:hAnsi="宋体" w:eastAsia="宋体" w:cs="宋体"/>
                <w:sz w:val="21"/>
                <w:szCs w:val="21"/>
              </w:rPr>
              <w:t>第五章 专用文书写作</w:t>
            </w:r>
          </w:p>
        </w:tc>
        <w:tc>
          <w:tcPr>
            <w:tcW w:w="1134" w:type="pct"/>
            <w:vAlign w:val="center"/>
          </w:tcPr>
          <w:p w14:paraId="73FC8D8C">
            <w:pPr>
              <w:adjustRightInd w:val="0"/>
              <w:snapToGrid w:val="0"/>
              <w:spacing w:line="360" w:lineRule="exact"/>
              <w:rPr>
                <w:rFonts w:ascii="宋体" w:hAnsi="宋体" w:eastAsia="宋体" w:cs="宋体"/>
                <w:sz w:val="21"/>
                <w:szCs w:val="21"/>
              </w:rPr>
            </w:pPr>
            <w:r>
              <w:rPr>
                <w:rFonts w:hint="eastAsia" w:ascii="宋体" w:hAnsi="宋体" w:eastAsia="宋体" w:cs="宋体"/>
                <w:sz w:val="21"/>
                <w:szCs w:val="21"/>
              </w:rPr>
              <w:t>1.筹划总结性文书</w:t>
            </w:r>
          </w:p>
          <w:p w14:paraId="6030DA60">
            <w:pPr>
              <w:adjustRightInd w:val="0"/>
              <w:snapToGrid w:val="0"/>
              <w:spacing w:line="360" w:lineRule="exact"/>
              <w:rPr>
                <w:rFonts w:ascii="宋体" w:hAnsi="宋体" w:eastAsia="宋体" w:cs="宋体"/>
                <w:sz w:val="21"/>
                <w:szCs w:val="21"/>
              </w:rPr>
            </w:pPr>
            <w:r>
              <w:rPr>
                <w:rFonts w:hint="eastAsia" w:ascii="宋体" w:hAnsi="宋体" w:eastAsia="宋体" w:cs="宋体"/>
                <w:sz w:val="21"/>
                <w:szCs w:val="21"/>
              </w:rPr>
              <w:t>2.经济文书</w:t>
            </w:r>
          </w:p>
          <w:p w14:paraId="3288FED0">
            <w:pPr>
              <w:adjustRightInd w:val="0"/>
              <w:snapToGrid w:val="0"/>
              <w:spacing w:line="360" w:lineRule="exact"/>
              <w:rPr>
                <w:rFonts w:ascii="宋体" w:hAnsi="宋体" w:eastAsia="宋体" w:cs="宋体"/>
                <w:sz w:val="21"/>
                <w:szCs w:val="21"/>
              </w:rPr>
            </w:pPr>
            <w:r>
              <w:rPr>
                <w:rFonts w:hint="eastAsia" w:ascii="宋体" w:hAnsi="宋体" w:eastAsia="宋体" w:cs="宋体"/>
                <w:sz w:val="21"/>
                <w:szCs w:val="21"/>
              </w:rPr>
              <w:t>3.诉讼文书</w:t>
            </w:r>
          </w:p>
        </w:tc>
        <w:tc>
          <w:tcPr>
            <w:tcW w:w="423" w:type="pct"/>
            <w:vAlign w:val="center"/>
          </w:tcPr>
          <w:p w14:paraId="7A72AF6F">
            <w:pPr>
              <w:adjustRightInd w:val="0"/>
              <w:snapToGrid w:val="0"/>
              <w:jc w:val="left"/>
              <w:rPr>
                <w:rFonts w:ascii="宋体" w:hAnsi="宋体" w:eastAsia="宋体" w:cs="宋体"/>
                <w:sz w:val="21"/>
                <w:szCs w:val="21"/>
              </w:rPr>
            </w:pPr>
            <w:r>
              <w:rPr>
                <w:rFonts w:hint="eastAsia" w:ascii="宋体" w:hAnsi="宋体" w:eastAsia="宋体" w:cs="宋体"/>
                <w:sz w:val="21"/>
                <w:szCs w:val="21"/>
              </w:rPr>
              <w:t>A6</w:t>
            </w:r>
          </w:p>
          <w:p w14:paraId="1BC8E6EE">
            <w:pPr>
              <w:adjustRightInd w:val="0"/>
              <w:snapToGrid w:val="0"/>
              <w:jc w:val="left"/>
              <w:rPr>
                <w:rFonts w:ascii="宋体" w:hAnsi="宋体" w:eastAsia="宋体" w:cs="宋体"/>
                <w:sz w:val="21"/>
                <w:szCs w:val="21"/>
              </w:rPr>
            </w:pPr>
            <w:r>
              <w:rPr>
                <w:rFonts w:hint="eastAsia" w:ascii="宋体" w:hAnsi="宋体" w:eastAsia="宋体" w:cs="宋体"/>
                <w:sz w:val="21"/>
                <w:szCs w:val="21"/>
              </w:rPr>
              <w:t>A7</w:t>
            </w:r>
          </w:p>
        </w:tc>
        <w:tc>
          <w:tcPr>
            <w:tcW w:w="494" w:type="pct"/>
            <w:vAlign w:val="center"/>
          </w:tcPr>
          <w:p w14:paraId="54B001CD">
            <w:pPr>
              <w:adjustRightInd w:val="0"/>
              <w:snapToGrid w:val="0"/>
              <w:jc w:val="left"/>
              <w:rPr>
                <w:rFonts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2EF19DE6">
            <w:pPr>
              <w:adjustRightInd w:val="0"/>
              <w:snapToGrid w:val="0"/>
              <w:jc w:val="left"/>
              <w:rPr>
                <w:rFonts w:ascii="宋体" w:hAnsi="宋体" w:eastAsia="宋体" w:cs="宋体"/>
                <w:sz w:val="21"/>
                <w:szCs w:val="21"/>
              </w:rPr>
            </w:pPr>
            <w:r>
              <w:rPr>
                <w:rFonts w:hint="eastAsia" w:ascii="宋体" w:hAnsi="宋体" w:eastAsia="宋体" w:cs="宋体"/>
                <w:sz w:val="21"/>
                <w:szCs w:val="21"/>
              </w:rPr>
              <w:t>C4</w:t>
            </w:r>
          </w:p>
        </w:tc>
        <w:tc>
          <w:tcPr>
            <w:tcW w:w="423" w:type="pct"/>
            <w:vAlign w:val="center"/>
          </w:tcPr>
          <w:p w14:paraId="7F6A98BB">
            <w:pPr>
              <w:adjustRightInd w:val="0"/>
              <w:snapToGrid w:val="0"/>
              <w:jc w:val="center"/>
              <w:rPr>
                <w:rFonts w:ascii="宋体" w:hAnsi="宋体" w:eastAsia="宋体" w:cs="宋体"/>
                <w:sz w:val="21"/>
                <w:szCs w:val="21"/>
              </w:rPr>
            </w:pPr>
            <w:r>
              <w:rPr>
                <w:rFonts w:hint="eastAsia" w:ascii="宋体" w:hAnsi="宋体" w:eastAsia="宋体" w:cs="宋体"/>
                <w:sz w:val="21"/>
                <w:szCs w:val="21"/>
              </w:rPr>
              <w:t>D2</w:t>
            </w:r>
          </w:p>
        </w:tc>
        <w:tc>
          <w:tcPr>
            <w:tcW w:w="847" w:type="pct"/>
            <w:vAlign w:val="center"/>
          </w:tcPr>
          <w:p w14:paraId="46ED01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素质目标4</w:t>
            </w:r>
          </w:p>
          <w:p w14:paraId="10D518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知识目标6.7</w:t>
            </w:r>
          </w:p>
          <w:p w14:paraId="3765285E">
            <w:pPr>
              <w:adjustRightInd w:val="0"/>
              <w:snapToGrid w:val="0"/>
              <w:jc w:val="center"/>
              <w:rPr>
                <w:rFonts w:ascii="宋体" w:hAnsi="宋体" w:eastAsia="宋体" w:cs="宋体"/>
                <w:sz w:val="21"/>
                <w:szCs w:val="21"/>
              </w:rPr>
            </w:pPr>
            <w:r>
              <w:rPr>
                <w:rFonts w:hint="eastAsia" w:asciiTheme="minorEastAsia" w:hAnsiTheme="minorEastAsia" w:cstheme="minorEastAsia"/>
                <w:color w:val="auto"/>
                <w:sz w:val="21"/>
                <w:szCs w:val="21"/>
                <w:highlight w:val="none"/>
                <w:lang w:val="en-US" w:eastAsia="zh-CN"/>
              </w:rPr>
              <w:t>能力目标1</w:t>
            </w:r>
          </w:p>
        </w:tc>
        <w:tc>
          <w:tcPr>
            <w:tcW w:w="353" w:type="pct"/>
          </w:tcPr>
          <w:p w14:paraId="6CF84EDB">
            <w:pPr>
              <w:adjustRightInd w:val="0"/>
              <w:snapToGrid w:val="0"/>
              <w:jc w:val="center"/>
              <w:rPr>
                <w:rFonts w:ascii="宋体" w:hAnsi="宋体" w:eastAsia="宋体" w:cs="宋体"/>
                <w:sz w:val="21"/>
                <w:szCs w:val="21"/>
              </w:rPr>
            </w:pPr>
          </w:p>
          <w:p w14:paraId="5D89FB62">
            <w:pPr>
              <w:adjustRightInd w:val="0"/>
              <w:snapToGrid w:val="0"/>
              <w:jc w:val="center"/>
              <w:rPr>
                <w:rFonts w:ascii="宋体" w:hAnsi="宋体" w:eastAsia="宋体" w:cs="宋体"/>
                <w:sz w:val="21"/>
                <w:szCs w:val="21"/>
              </w:rPr>
            </w:pPr>
            <w:r>
              <w:rPr>
                <w:rFonts w:hint="eastAsia" w:ascii="宋体" w:hAnsi="宋体" w:eastAsia="宋体" w:cs="宋体"/>
                <w:sz w:val="21"/>
                <w:szCs w:val="21"/>
              </w:rPr>
              <w:t>10</w:t>
            </w:r>
          </w:p>
        </w:tc>
        <w:tc>
          <w:tcPr>
            <w:tcW w:w="353" w:type="pct"/>
            <w:vAlign w:val="center"/>
          </w:tcPr>
          <w:p w14:paraId="2847E66A">
            <w:pPr>
              <w:adjustRightInd w:val="0"/>
              <w:snapToGrid w:val="0"/>
              <w:jc w:val="center"/>
              <w:rPr>
                <w:rFonts w:ascii="宋体" w:hAnsi="宋体" w:eastAsia="宋体" w:cs="宋体"/>
                <w:sz w:val="21"/>
                <w:szCs w:val="21"/>
              </w:rPr>
            </w:pPr>
          </w:p>
        </w:tc>
      </w:tr>
      <w:tr w14:paraId="5619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Align w:val="center"/>
          </w:tcPr>
          <w:p w14:paraId="17CB4CA0">
            <w:pPr>
              <w:adjustRightInd w:val="0"/>
              <w:snapToGrid w:val="0"/>
              <w:jc w:val="center"/>
              <w:rPr>
                <w:rFonts w:ascii="宋体" w:hAnsi="宋体" w:eastAsia="宋体" w:cs="宋体"/>
                <w:sz w:val="21"/>
                <w:szCs w:val="21"/>
              </w:rPr>
            </w:pPr>
            <w:r>
              <w:rPr>
                <w:rFonts w:hint="eastAsia" w:ascii="宋体" w:hAnsi="宋体" w:eastAsia="宋体" w:cs="宋体"/>
                <w:sz w:val="21"/>
                <w:szCs w:val="21"/>
              </w:rPr>
              <w:t>第六章 学术文书写作</w:t>
            </w:r>
          </w:p>
        </w:tc>
        <w:tc>
          <w:tcPr>
            <w:tcW w:w="1134" w:type="pct"/>
            <w:vAlign w:val="center"/>
          </w:tcPr>
          <w:p w14:paraId="722BCDC6">
            <w:pPr>
              <w:adjustRightInd w:val="0"/>
              <w:snapToGrid w:val="0"/>
              <w:spacing w:line="360" w:lineRule="exact"/>
              <w:rPr>
                <w:rFonts w:ascii="宋体" w:hAnsi="宋体" w:eastAsia="宋体" w:cs="宋体"/>
                <w:sz w:val="21"/>
                <w:szCs w:val="21"/>
              </w:rPr>
            </w:pPr>
            <w:r>
              <w:rPr>
                <w:rFonts w:hint="eastAsia" w:ascii="宋体" w:hAnsi="宋体" w:eastAsia="宋体" w:cs="宋体"/>
                <w:sz w:val="21"/>
                <w:szCs w:val="21"/>
              </w:rPr>
              <w:t>1.学术论文</w:t>
            </w:r>
          </w:p>
          <w:p w14:paraId="56AA16A9">
            <w:pPr>
              <w:adjustRightInd w:val="0"/>
              <w:snapToGrid w:val="0"/>
              <w:spacing w:line="360" w:lineRule="exact"/>
              <w:rPr>
                <w:rFonts w:ascii="宋体" w:hAnsi="宋体" w:eastAsia="宋体" w:cs="宋体"/>
                <w:sz w:val="21"/>
                <w:szCs w:val="21"/>
              </w:rPr>
            </w:pPr>
            <w:r>
              <w:rPr>
                <w:rFonts w:hint="eastAsia" w:ascii="宋体" w:hAnsi="宋体" w:eastAsia="宋体" w:cs="宋体"/>
                <w:sz w:val="21"/>
                <w:szCs w:val="21"/>
              </w:rPr>
              <w:t>2.毕业论文答辩</w:t>
            </w:r>
          </w:p>
        </w:tc>
        <w:tc>
          <w:tcPr>
            <w:tcW w:w="423" w:type="pct"/>
            <w:vAlign w:val="center"/>
          </w:tcPr>
          <w:p w14:paraId="4F42C314">
            <w:pPr>
              <w:adjustRightInd w:val="0"/>
              <w:snapToGrid w:val="0"/>
              <w:jc w:val="left"/>
              <w:rPr>
                <w:rFonts w:ascii="宋体" w:hAnsi="宋体" w:eastAsia="宋体" w:cs="宋体"/>
                <w:sz w:val="21"/>
                <w:szCs w:val="21"/>
              </w:rPr>
            </w:pPr>
            <w:r>
              <w:rPr>
                <w:rFonts w:hint="eastAsia" w:ascii="宋体" w:hAnsi="宋体" w:eastAsia="宋体" w:cs="宋体"/>
                <w:sz w:val="21"/>
                <w:szCs w:val="21"/>
              </w:rPr>
              <w:t>A1</w:t>
            </w:r>
          </w:p>
        </w:tc>
        <w:tc>
          <w:tcPr>
            <w:tcW w:w="494" w:type="pct"/>
            <w:vAlign w:val="center"/>
          </w:tcPr>
          <w:p w14:paraId="2A303741">
            <w:pPr>
              <w:adjustRightInd w:val="0"/>
              <w:snapToGrid w:val="0"/>
              <w:jc w:val="left"/>
              <w:rPr>
                <w:rFonts w:ascii="宋体" w:hAnsi="宋体" w:eastAsia="宋体" w:cs="宋体"/>
                <w:sz w:val="21"/>
                <w:szCs w:val="21"/>
              </w:rPr>
            </w:pPr>
            <w:r>
              <w:rPr>
                <w:rFonts w:hint="eastAsia" w:ascii="宋体" w:hAnsi="宋体" w:eastAsia="宋体" w:cs="宋体"/>
                <w:sz w:val="21"/>
                <w:szCs w:val="21"/>
              </w:rPr>
              <w:t>B3</w:t>
            </w:r>
          </w:p>
        </w:tc>
        <w:tc>
          <w:tcPr>
            <w:tcW w:w="494" w:type="pct"/>
            <w:vAlign w:val="center"/>
          </w:tcPr>
          <w:p w14:paraId="779FD4DD">
            <w:pPr>
              <w:adjustRightInd w:val="0"/>
              <w:snapToGrid w:val="0"/>
              <w:jc w:val="left"/>
              <w:rPr>
                <w:rFonts w:ascii="宋体" w:hAnsi="宋体" w:eastAsia="宋体" w:cs="宋体"/>
                <w:sz w:val="21"/>
                <w:szCs w:val="21"/>
              </w:rPr>
            </w:pPr>
            <w:r>
              <w:rPr>
                <w:rFonts w:hint="eastAsia" w:ascii="宋体" w:hAnsi="宋体" w:eastAsia="宋体" w:cs="宋体"/>
                <w:sz w:val="21"/>
                <w:szCs w:val="21"/>
              </w:rPr>
              <w:t>C3</w:t>
            </w:r>
          </w:p>
        </w:tc>
        <w:tc>
          <w:tcPr>
            <w:tcW w:w="423" w:type="pct"/>
            <w:vAlign w:val="center"/>
          </w:tcPr>
          <w:p w14:paraId="407CF05F">
            <w:pPr>
              <w:adjustRightInd w:val="0"/>
              <w:snapToGrid w:val="0"/>
              <w:jc w:val="center"/>
              <w:rPr>
                <w:rFonts w:ascii="宋体" w:hAnsi="宋体" w:eastAsia="宋体" w:cs="宋体"/>
                <w:sz w:val="21"/>
                <w:szCs w:val="21"/>
              </w:rPr>
            </w:pPr>
            <w:r>
              <w:rPr>
                <w:rFonts w:hint="eastAsia" w:ascii="宋体" w:hAnsi="宋体" w:eastAsia="宋体" w:cs="宋体"/>
                <w:sz w:val="21"/>
                <w:szCs w:val="21"/>
              </w:rPr>
              <w:t>D4</w:t>
            </w:r>
          </w:p>
        </w:tc>
        <w:tc>
          <w:tcPr>
            <w:tcW w:w="847" w:type="pct"/>
            <w:vAlign w:val="center"/>
          </w:tcPr>
          <w:p w14:paraId="22C647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0E7503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w:t>
            </w:r>
          </w:p>
          <w:p w14:paraId="77AF270A">
            <w:pPr>
              <w:adjustRightInd w:val="0"/>
              <w:snapToGrid w:val="0"/>
              <w:jc w:val="center"/>
              <w:rPr>
                <w:rFonts w:ascii="宋体" w:hAnsi="宋体" w:eastAsia="宋体" w:cs="宋体"/>
                <w:sz w:val="21"/>
                <w:szCs w:val="21"/>
              </w:rPr>
            </w:pPr>
            <w:r>
              <w:rPr>
                <w:rFonts w:hint="eastAsia" w:asciiTheme="minorEastAsia" w:hAnsiTheme="minorEastAsia" w:cstheme="minorEastAsia"/>
                <w:color w:val="auto"/>
                <w:sz w:val="21"/>
                <w:szCs w:val="21"/>
                <w:highlight w:val="none"/>
                <w:lang w:val="en-US" w:eastAsia="zh-CN"/>
              </w:rPr>
              <w:t>能力目标2</w:t>
            </w:r>
          </w:p>
        </w:tc>
        <w:tc>
          <w:tcPr>
            <w:tcW w:w="353" w:type="pct"/>
          </w:tcPr>
          <w:p w14:paraId="1F5ED303">
            <w:pPr>
              <w:adjustRightInd w:val="0"/>
              <w:snapToGrid w:val="0"/>
              <w:jc w:val="center"/>
              <w:rPr>
                <w:rFonts w:ascii="宋体" w:hAnsi="宋体" w:eastAsia="宋体" w:cs="宋体"/>
                <w:sz w:val="21"/>
                <w:szCs w:val="21"/>
              </w:rPr>
            </w:pPr>
          </w:p>
          <w:p w14:paraId="24695B14">
            <w:pPr>
              <w:adjustRightInd w:val="0"/>
              <w:snapToGrid w:val="0"/>
              <w:jc w:val="center"/>
              <w:rPr>
                <w:rFonts w:ascii="宋体" w:hAnsi="宋体" w:eastAsia="宋体" w:cs="宋体"/>
                <w:sz w:val="21"/>
                <w:szCs w:val="21"/>
              </w:rPr>
            </w:pPr>
            <w:r>
              <w:rPr>
                <w:rFonts w:hint="eastAsia" w:ascii="宋体" w:hAnsi="宋体" w:eastAsia="宋体" w:cs="宋体"/>
                <w:sz w:val="21"/>
                <w:szCs w:val="21"/>
              </w:rPr>
              <w:t>6</w:t>
            </w:r>
          </w:p>
        </w:tc>
        <w:tc>
          <w:tcPr>
            <w:tcW w:w="353" w:type="pct"/>
            <w:vAlign w:val="center"/>
          </w:tcPr>
          <w:p w14:paraId="5AD479E9">
            <w:pPr>
              <w:adjustRightInd w:val="0"/>
              <w:snapToGrid w:val="0"/>
              <w:jc w:val="center"/>
              <w:rPr>
                <w:rFonts w:ascii="宋体" w:hAnsi="宋体" w:eastAsia="宋体" w:cs="宋体"/>
                <w:sz w:val="21"/>
                <w:szCs w:val="21"/>
              </w:rPr>
            </w:pPr>
          </w:p>
        </w:tc>
      </w:tr>
    </w:tbl>
    <w:p w14:paraId="369FE4DD">
      <w:pPr>
        <w:pStyle w:val="3"/>
        <w:bidi w:val="0"/>
      </w:pPr>
      <w:r>
        <w:rPr>
          <w:rFonts w:hint="eastAsia"/>
        </w:rPr>
        <w:t>六、课程考核与评价</w:t>
      </w:r>
    </w:p>
    <w:p w14:paraId="3F0E81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3E5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174FD3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3CB8363C">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29E8AD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9E2EB5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388D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74C402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497B3F9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7A7980FA">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022B7D97">
            <w:pPr>
              <w:jc w:val="center"/>
              <w:rPr>
                <w:rFonts w:ascii="Arial" w:hAnsi="Arial" w:eastAsia="宋体" w:cs="Arial"/>
              </w:rPr>
            </w:pPr>
            <w:r>
              <w:rPr>
                <w:rFonts w:hint="eastAsia" w:ascii="Arial" w:hAnsi="Arial" w:eastAsia="宋体" w:cs="Arial"/>
              </w:rPr>
              <w:t>40%</w:t>
            </w:r>
          </w:p>
        </w:tc>
        <w:tc>
          <w:tcPr>
            <w:tcW w:w="1942" w:type="pct"/>
            <w:tcBorders>
              <w:left w:val="single" w:color="auto" w:sz="4" w:space="0"/>
              <w:right w:val="single" w:color="auto" w:sz="4" w:space="0"/>
            </w:tcBorders>
            <w:vAlign w:val="center"/>
          </w:tcPr>
          <w:p w14:paraId="13C833DE">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5C38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4013252">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266F221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7F26E675">
            <w:pPr>
              <w:rPr>
                <w:rFonts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445230EE">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B377D17">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7451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A39499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730B6EA9">
            <w:pPr>
              <w:rPr>
                <w:rFonts w:ascii="宋体" w:hAnsi="宋体" w:eastAsia="宋体" w:cs="宋体"/>
                <w:color w:val="FF0000"/>
                <w:szCs w:val="21"/>
              </w:rPr>
            </w:pPr>
            <w:r>
              <w:rPr>
                <w:rFonts w:hint="eastAsia" w:ascii="Arial" w:hAnsi="Arial" w:eastAsia="宋体" w:cs="Arial"/>
              </w:rPr>
              <w:t>期末随堂考试</w:t>
            </w:r>
          </w:p>
        </w:tc>
        <w:tc>
          <w:tcPr>
            <w:tcW w:w="719" w:type="pct"/>
            <w:tcBorders>
              <w:left w:val="single" w:color="auto" w:sz="4" w:space="0"/>
              <w:right w:val="single" w:color="auto" w:sz="4" w:space="0"/>
            </w:tcBorders>
            <w:vAlign w:val="center"/>
          </w:tcPr>
          <w:p w14:paraId="6B8B4C37">
            <w:pPr>
              <w:jc w:val="center"/>
              <w:rPr>
                <w:rFonts w:ascii="宋体" w:hAnsi="宋体" w:eastAsia="宋体" w:cs="宋体"/>
                <w:szCs w:val="21"/>
              </w:rPr>
            </w:pPr>
            <w:r>
              <w:rPr>
                <w:rFonts w:hint="eastAsia" w:ascii="Arial" w:hAnsi="Arial" w:eastAsia="宋体" w:cs="Arial"/>
              </w:rPr>
              <w:t>40%</w:t>
            </w:r>
          </w:p>
        </w:tc>
        <w:tc>
          <w:tcPr>
            <w:tcW w:w="1942" w:type="pct"/>
            <w:tcBorders>
              <w:left w:val="single" w:color="auto" w:sz="4" w:space="0"/>
              <w:right w:val="single" w:color="auto" w:sz="4" w:space="0"/>
            </w:tcBorders>
            <w:vAlign w:val="center"/>
          </w:tcPr>
          <w:p w14:paraId="7A21DB5A">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14BBE8D">
      <w:pPr>
        <w:pStyle w:val="3"/>
        <w:bidi w:val="0"/>
      </w:pPr>
      <w:r>
        <w:rPr>
          <w:rFonts w:hint="eastAsia"/>
        </w:rPr>
        <w:t>七、课程实施与保障</w:t>
      </w:r>
    </w:p>
    <w:p w14:paraId="0DF3F42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3F6F3842">
      <w:pPr>
        <w:adjustRightInd w:val="0"/>
        <w:snapToGrid w:val="0"/>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社区应用文写作课程的核心目标，旨在培养学生应用写作能力，是一门综合性和实践性都很强的课程。本课程把培养学生“解决实际问题的能力”和“自主学习能力”放在突出的位置上，以日常文书、行政公文、事务文书、经济文书、职业文书等文种的文体知识和写作训练为主要教学内容，并通过案例分析和写作训练，培养学生处理职业生涯及日常生活应用文的写作能力，激发学生的自主学习能力，为强增学生专业岗位适应能力奠定坚实基础，让学生具备未来职业生涯的可持续发展能力。</w:t>
      </w:r>
    </w:p>
    <w:p w14:paraId="4FF6F497">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300F8F1D">
      <w:pPr>
        <w:adjustRightInd w:val="0"/>
        <w:snapToGrid w:val="0"/>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教学过程中要注重培养学生树立正确的世界观、人生观和价值观，增强社会责任感和使命感，注重学生道德品质的培养，提高学生的道德修养。结合职业教育特点，注重培养学生的职业技能和职业素养。以实际工作需求为导向，设计教学内容和教学方法，提高学生的实践能力。通过案例分析、实践操作等教学手段，使学生深入了解行业背景和发展趋势。</w:t>
      </w:r>
    </w:p>
    <w:p w14:paraId="65B84CA3">
      <w:pPr>
        <w:adjustRightInd w:val="0"/>
        <w:snapToGrid w:val="0"/>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要将课程思政融入应用文写作教学，培养学生的爱国主义情怀和社会主义核心价值观。通过学习国家政策、法律法规等内容，提高学生的政治觉悟和法治意识。鼓励学生在应用文写作过程中发挥创新精神，提出新颖的观点和建议。注重培养学生的独立思考能力和解决问题的能力，提高学生的创新能力，激发学生的创新热情和实践能力。注重培养学生的跨学科知识和综合素质，提高学生的人文素养和科学素养。通过团队合作、沟通表达等教学活动，提高学生的团队协作能力和人际沟通能力。</w:t>
      </w:r>
    </w:p>
    <w:p w14:paraId="073EA8F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A5610C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6090BB06">
      <w:pPr>
        <w:spacing w:line="440" w:lineRule="exact"/>
        <w:ind w:firstLine="480" w:firstLineChars="200"/>
        <w:rPr>
          <w:rFonts w:ascii="宋体" w:hAnsi="宋体" w:eastAsia="宋体" w:cs="宋体"/>
          <w:sz w:val="24"/>
        </w:rPr>
      </w:pPr>
      <w:r>
        <w:rPr>
          <w:rFonts w:hint="eastAsia"/>
          <w:sz w:val="24"/>
        </w:rPr>
        <w:t>由“双师”结构的专业教学团队组成。主要由5名</w:t>
      </w:r>
      <w:r>
        <w:rPr>
          <w:rFonts w:hint="eastAsia" w:ascii="宋体" w:hAnsi="宋体" w:eastAsia="宋体" w:cs="宋体"/>
          <w:sz w:val="24"/>
        </w:rPr>
        <w:t>专职教师和一名来自企业的兼职教师教师。</w:t>
      </w:r>
      <w:r>
        <w:rPr>
          <w:rFonts w:hint="eastAsia"/>
          <w:sz w:val="24"/>
        </w:rPr>
        <w:t>学校专任教师和企业兼职教师发挥各自优势，分工协作，形成本专业的课程标准、教学环节设计和授课任务。</w:t>
      </w:r>
    </w:p>
    <w:p w14:paraId="6B5176A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0616E50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3562"/>
        <w:gridCol w:w="2463"/>
        <w:gridCol w:w="2463"/>
      </w:tblGrid>
      <w:tr w14:paraId="6911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2CFFAA68">
            <w:pPr>
              <w:spacing w:afterLines="50"/>
              <w:jc w:val="center"/>
              <w:rPr>
                <w:rFonts w:ascii="宋体" w:hAnsi="宋体"/>
                <w:sz w:val="21"/>
                <w:szCs w:val="21"/>
              </w:rPr>
            </w:pPr>
            <w:r>
              <w:rPr>
                <w:rFonts w:hint="eastAsia" w:ascii="宋体" w:hAnsi="宋体"/>
                <w:sz w:val="21"/>
                <w:szCs w:val="21"/>
              </w:rPr>
              <w:t>序号</w:t>
            </w:r>
          </w:p>
        </w:tc>
        <w:tc>
          <w:tcPr>
            <w:tcW w:w="1808" w:type="pct"/>
            <w:vAlign w:val="center"/>
          </w:tcPr>
          <w:p w14:paraId="70C972B0">
            <w:pPr>
              <w:spacing w:afterLines="50"/>
              <w:jc w:val="center"/>
              <w:rPr>
                <w:rFonts w:ascii="宋体" w:hAnsi="宋体"/>
                <w:sz w:val="21"/>
                <w:szCs w:val="21"/>
              </w:rPr>
            </w:pPr>
            <w:r>
              <w:rPr>
                <w:rFonts w:hint="eastAsia" w:ascii="宋体" w:hAnsi="宋体"/>
                <w:sz w:val="21"/>
                <w:szCs w:val="21"/>
              </w:rPr>
              <w:t>项目</w:t>
            </w:r>
          </w:p>
        </w:tc>
        <w:tc>
          <w:tcPr>
            <w:tcW w:w="1250" w:type="pct"/>
            <w:vAlign w:val="center"/>
          </w:tcPr>
          <w:p w14:paraId="2074B9A2">
            <w:pPr>
              <w:spacing w:afterLines="50"/>
              <w:jc w:val="center"/>
              <w:rPr>
                <w:rFonts w:ascii="宋体" w:hAnsi="宋体"/>
                <w:sz w:val="21"/>
                <w:szCs w:val="21"/>
              </w:rPr>
            </w:pPr>
            <w:r>
              <w:rPr>
                <w:rFonts w:hint="eastAsia" w:ascii="宋体" w:hAnsi="宋体"/>
                <w:sz w:val="21"/>
                <w:szCs w:val="21"/>
              </w:rPr>
              <w:t>数量</w:t>
            </w:r>
          </w:p>
        </w:tc>
        <w:tc>
          <w:tcPr>
            <w:tcW w:w="1250" w:type="pct"/>
            <w:vAlign w:val="center"/>
          </w:tcPr>
          <w:p w14:paraId="09B6D689">
            <w:pPr>
              <w:spacing w:afterLines="50"/>
              <w:jc w:val="center"/>
              <w:rPr>
                <w:rFonts w:ascii="宋体" w:hAnsi="宋体"/>
                <w:sz w:val="21"/>
                <w:szCs w:val="21"/>
              </w:rPr>
            </w:pPr>
            <w:r>
              <w:rPr>
                <w:rFonts w:hint="eastAsia" w:ascii="宋体" w:hAnsi="宋体"/>
                <w:sz w:val="21"/>
                <w:szCs w:val="21"/>
              </w:rPr>
              <w:t>备注</w:t>
            </w:r>
          </w:p>
        </w:tc>
      </w:tr>
      <w:tr w14:paraId="172C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05935808">
            <w:pPr>
              <w:spacing w:afterLines="50"/>
              <w:jc w:val="center"/>
              <w:rPr>
                <w:rFonts w:ascii="宋体" w:hAnsi="宋体"/>
                <w:sz w:val="21"/>
                <w:szCs w:val="21"/>
              </w:rPr>
            </w:pPr>
            <w:r>
              <w:rPr>
                <w:rFonts w:hint="eastAsia" w:ascii="宋体" w:hAnsi="宋体"/>
                <w:sz w:val="21"/>
                <w:szCs w:val="21"/>
              </w:rPr>
              <w:t>1</w:t>
            </w:r>
          </w:p>
        </w:tc>
        <w:tc>
          <w:tcPr>
            <w:tcW w:w="1808" w:type="pct"/>
            <w:vAlign w:val="center"/>
          </w:tcPr>
          <w:p w14:paraId="598B3A94">
            <w:pPr>
              <w:spacing w:afterLines="50"/>
              <w:jc w:val="center"/>
              <w:rPr>
                <w:rFonts w:ascii="宋体" w:hAnsi="宋体"/>
                <w:sz w:val="21"/>
                <w:szCs w:val="21"/>
              </w:rPr>
            </w:pPr>
            <w:r>
              <w:rPr>
                <w:rFonts w:hint="eastAsia" w:ascii="宋体" w:hAnsi="宋体"/>
                <w:sz w:val="21"/>
                <w:szCs w:val="21"/>
              </w:rPr>
              <w:t>一体机</w:t>
            </w:r>
          </w:p>
        </w:tc>
        <w:tc>
          <w:tcPr>
            <w:tcW w:w="1250" w:type="pct"/>
            <w:vAlign w:val="center"/>
          </w:tcPr>
          <w:p w14:paraId="4481330F">
            <w:pPr>
              <w:spacing w:afterLines="50"/>
              <w:jc w:val="center"/>
              <w:rPr>
                <w:rFonts w:ascii="宋体" w:hAnsi="宋体"/>
                <w:sz w:val="21"/>
                <w:szCs w:val="21"/>
              </w:rPr>
            </w:pPr>
            <w:r>
              <w:rPr>
                <w:rFonts w:hint="eastAsia" w:ascii="宋体" w:hAnsi="宋体"/>
                <w:sz w:val="21"/>
                <w:szCs w:val="21"/>
              </w:rPr>
              <w:t>1</w:t>
            </w:r>
          </w:p>
        </w:tc>
        <w:tc>
          <w:tcPr>
            <w:tcW w:w="1250" w:type="pct"/>
            <w:vAlign w:val="center"/>
          </w:tcPr>
          <w:p w14:paraId="00CF41DA">
            <w:pPr>
              <w:spacing w:afterLines="50"/>
              <w:jc w:val="center"/>
              <w:rPr>
                <w:rFonts w:ascii="宋体" w:hAnsi="宋体"/>
                <w:sz w:val="21"/>
                <w:szCs w:val="21"/>
              </w:rPr>
            </w:pPr>
          </w:p>
        </w:tc>
      </w:tr>
      <w:tr w14:paraId="7077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91" w:type="pct"/>
            <w:vAlign w:val="center"/>
          </w:tcPr>
          <w:p w14:paraId="5098AB57">
            <w:pPr>
              <w:spacing w:afterLines="50"/>
              <w:jc w:val="center"/>
              <w:rPr>
                <w:rFonts w:ascii="宋体" w:hAnsi="宋体"/>
                <w:sz w:val="21"/>
                <w:szCs w:val="21"/>
              </w:rPr>
            </w:pPr>
            <w:r>
              <w:rPr>
                <w:rFonts w:hint="eastAsia" w:ascii="宋体" w:hAnsi="宋体"/>
                <w:sz w:val="21"/>
                <w:szCs w:val="21"/>
              </w:rPr>
              <w:t>2</w:t>
            </w:r>
          </w:p>
        </w:tc>
        <w:tc>
          <w:tcPr>
            <w:tcW w:w="1808" w:type="pct"/>
            <w:vAlign w:val="center"/>
          </w:tcPr>
          <w:p w14:paraId="7F1F364A">
            <w:pPr>
              <w:spacing w:afterLines="50"/>
              <w:jc w:val="center"/>
              <w:rPr>
                <w:rFonts w:ascii="宋体" w:hAnsi="宋体"/>
                <w:sz w:val="21"/>
                <w:szCs w:val="21"/>
              </w:rPr>
            </w:pPr>
            <w:r>
              <w:rPr>
                <w:rFonts w:hint="eastAsia" w:ascii="宋体" w:hAnsi="宋体"/>
                <w:sz w:val="21"/>
                <w:szCs w:val="21"/>
              </w:rPr>
              <w:t>教师计算机</w:t>
            </w:r>
          </w:p>
        </w:tc>
        <w:tc>
          <w:tcPr>
            <w:tcW w:w="1250" w:type="pct"/>
            <w:vAlign w:val="center"/>
          </w:tcPr>
          <w:p w14:paraId="6BB32204">
            <w:pPr>
              <w:spacing w:afterLines="50"/>
              <w:jc w:val="center"/>
              <w:rPr>
                <w:rFonts w:ascii="宋体" w:hAnsi="宋体"/>
                <w:sz w:val="21"/>
                <w:szCs w:val="21"/>
              </w:rPr>
            </w:pPr>
            <w:r>
              <w:rPr>
                <w:rFonts w:hint="eastAsia" w:ascii="宋体" w:hAnsi="宋体"/>
                <w:sz w:val="21"/>
                <w:szCs w:val="21"/>
              </w:rPr>
              <w:t>1</w:t>
            </w:r>
          </w:p>
        </w:tc>
        <w:tc>
          <w:tcPr>
            <w:tcW w:w="1250" w:type="pct"/>
            <w:vAlign w:val="center"/>
          </w:tcPr>
          <w:p w14:paraId="04453270">
            <w:pPr>
              <w:spacing w:afterLines="50"/>
              <w:jc w:val="center"/>
              <w:rPr>
                <w:rFonts w:ascii="宋体" w:hAnsi="宋体"/>
                <w:sz w:val="21"/>
                <w:szCs w:val="21"/>
              </w:rPr>
            </w:pPr>
          </w:p>
        </w:tc>
      </w:tr>
      <w:tr w14:paraId="28C0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40532603">
            <w:pPr>
              <w:spacing w:afterLines="50"/>
              <w:jc w:val="center"/>
              <w:rPr>
                <w:rFonts w:ascii="宋体" w:hAnsi="宋体"/>
                <w:sz w:val="21"/>
                <w:szCs w:val="21"/>
              </w:rPr>
            </w:pPr>
            <w:r>
              <w:rPr>
                <w:rFonts w:hint="eastAsia" w:ascii="宋体" w:hAnsi="宋体"/>
                <w:sz w:val="21"/>
                <w:szCs w:val="21"/>
              </w:rPr>
              <w:t>3</w:t>
            </w:r>
          </w:p>
        </w:tc>
        <w:tc>
          <w:tcPr>
            <w:tcW w:w="1808" w:type="pct"/>
            <w:vAlign w:val="center"/>
          </w:tcPr>
          <w:p w14:paraId="6D1D4DC5">
            <w:pPr>
              <w:spacing w:afterLines="50"/>
              <w:jc w:val="center"/>
              <w:rPr>
                <w:rFonts w:ascii="宋体" w:hAnsi="宋体"/>
                <w:sz w:val="21"/>
                <w:szCs w:val="21"/>
              </w:rPr>
            </w:pPr>
            <w:r>
              <w:rPr>
                <w:rFonts w:hint="eastAsia" w:ascii="宋体" w:hAnsi="宋体"/>
                <w:sz w:val="21"/>
                <w:szCs w:val="21"/>
              </w:rPr>
              <w:t>计算机</w:t>
            </w:r>
          </w:p>
        </w:tc>
        <w:tc>
          <w:tcPr>
            <w:tcW w:w="1250" w:type="pct"/>
            <w:vAlign w:val="center"/>
          </w:tcPr>
          <w:p w14:paraId="1C2A53D2">
            <w:pPr>
              <w:spacing w:afterLines="50"/>
              <w:jc w:val="center"/>
              <w:rPr>
                <w:rFonts w:ascii="宋体" w:hAnsi="宋体"/>
                <w:sz w:val="21"/>
                <w:szCs w:val="21"/>
              </w:rPr>
            </w:pPr>
            <w:r>
              <w:rPr>
                <w:rFonts w:hint="eastAsia" w:ascii="宋体" w:hAnsi="宋体"/>
                <w:sz w:val="21"/>
                <w:szCs w:val="21"/>
              </w:rPr>
              <w:t>4</w:t>
            </w:r>
            <w:r>
              <w:rPr>
                <w:rFonts w:ascii="宋体" w:hAnsi="宋体"/>
                <w:sz w:val="21"/>
                <w:szCs w:val="21"/>
              </w:rPr>
              <w:t>5</w:t>
            </w:r>
          </w:p>
        </w:tc>
        <w:tc>
          <w:tcPr>
            <w:tcW w:w="1250" w:type="pct"/>
            <w:vAlign w:val="center"/>
          </w:tcPr>
          <w:p w14:paraId="41299FC0">
            <w:pPr>
              <w:spacing w:afterLines="50"/>
              <w:jc w:val="center"/>
              <w:rPr>
                <w:rFonts w:ascii="宋体" w:hAnsi="宋体"/>
                <w:sz w:val="21"/>
                <w:szCs w:val="21"/>
              </w:rPr>
            </w:pPr>
          </w:p>
        </w:tc>
      </w:tr>
      <w:tr w14:paraId="7AA6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206B9658">
            <w:pPr>
              <w:spacing w:afterLines="50"/>
              <w:jc w:val="center"/>
              <w:rPr>
                <w:rFonts w:ascii="宋体" w:hAnsi="宋体"/>
                <w:sz w:val="21"/>
                <w:szCs w:val="21"/>
              </w:rPr>
            </w:pPr>
            <w:r>
              <w:rPr>
                <w:rFonts w:hint="eastAsia" w:ascii="宋体" w:hAnsi="宋体"/>
                <w:sz w:val="21"/>
                <w:szCs w:val="21"/>
              </w:rPr>
              <w:t>4</w:t>
            </w:r>
          </w:p>
        </w:tc>
        <w:tc>
          <w:tcPr>
            <w:tcW w:w="1808" w:type="pct"/>
            <w:vAlign w:val="center"/>
          </w:tcPr>
          <w:p w14:paraId="06BD9F45">
            <w:pPr>
              <w:spacing w:afterLines="50"/>
              <w:jc w:val="center"/>
              <w:rPr>
                <w:rFonts w:ascii="宋体" w:hAnsi="宋体"/>
                <w:sz w:val="21"/>
                <w:szCs w:val="21"/>
              </w:rPr>
            </w:pPr>
            <w:r>
              <w:rPr>
                <w:rFonts w:hint="eastAsia" w:ascii="宋体" w:hAnsi="宋体"/>
                <w:sz w:val="21"/>
                <w:szCs w:val="21"/>
              </w:rPr>
              <w:t>路由器</w:t>
            </w:r>
          </w:p>
        </w:tc>
        <w:tc>
          <w:tcPr>
            <w:tcW w:w="1250" w:type="pct"/>
            <w:vAlign w:val="center"/>
          </w:tcPr>
          <w:p w14:paraId="672171E7">
            <w:pPr>
              <w:spacing w:afterLines="50"/>
              <w:jc w:val="center"/>
              <w:rPr>
                <w:rFonts w:ascii="宋体" w:hAnsi="宋体"/>
                <w:sz w:val="21"/>
                <w:szCs w:val="21"/>
              </w:rPr>
            </w:pPr>
            <w:r>
              <w:rPr>
                <w:rFonts w:hint="eastAsia" w:ascii="宋体" w:hAnsi="宋体"/>
                <w:sz w:val="21"/>
                <w:szCs w:val="21"/>
              </w:rPr>
              <w:t>1</w:t>
            </w:r>
          </w:p>
        </w:tc>
        <w:tc>
          <w:tcPr>
            <w:tcW w:w="1250" w:type="pct"/>
            <w:vAlign w:val="center"/>
          </w:tcPr>
          <w:p w14:paraId="3527226B">
            <w:pPr>
              <w:spacing w:afterLines="50"/>
              <w:jc w:val="center"/>
              <w:rPr>
                <w:rFonts w:ascii="宋体" w:hAnsi="宋体"/>
                <w:sz w:val="21"/>
                <w:szCs w:val="21"/>
              </w:rPr>
            </w:pPr>
          </w:p>
        </w:tc>
      </w:tr>
      <w:tr w14:paraId="4DDE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52E265BF">
            <w:pPr>
              <w:spacing w:afterLines="50"/>
              <w:jc w:val="center"/>
              <w:rPr>
                <w:rFonts w:ascii="宋体" w:hAnsi="宋体"/>
                <w:sz w:val="21"/>
                <w:szCs w:val="21"/>
              </w:rPr>
            </w:pPr>
            <w:r>
              <w:rPr>
                <w:rFonts w:hint="eastAsia" w:ascii="宋体" w:hAnsi="宋体"/>
                <w:sz w:val="21"/>
                <w:szCs w:val="21"/>
              </w:rPr>
              <w:t>5</w:t>
            </w:r>
          </w:p>
        </w:tc>
        <w:tc>
          <w:tcPr>
            <w:tcW w:w="1808" w:type="pct"/>
            <w:vAlign w:val="center"/>
          </w:tcPr>
          <w:p w14:paraId="40DE907A">
            <w:pPr>
              <w:spacing w:afterLines="50"/>
              <w:jc w:val="center"/>
              <w:rPr>
                <w:rFonts w:ascii="宋体" w:hAnsi="宋体"/>
                <w:sz w:val="21"/>
                <w:szCs w:val="21"/>
              </w:rPr>
            </w:pPr>
            <w:r>
              <w:rPr>
                <w:rFonts w:hint="eastAsia" w:ascii="宋体" w:hAnsi="宋体"/>
                <w:sz w:val="21"/>
                <w:szCs w:val="21"/>
              </w:rPr>
              <w:t>机柜</w:t>
            </w:r>
          </w:p>
        </w:tc>
        <w:tc>
          <w:tcPr>
            <w:tcW w:w="1250" w:type="pct"/>
            <w:vAlign w:val="center"/>
          </w:tcPr>
          <w:p w14:paraId="2290FF0A">
            <w:pPr>
              <w:spacing w:afterLines="50"/>
              <w:jc w:val="center"/>
              <w:rPr>
                <w:rFonts w:ascii="宋体" w:hAnsi="宋体"/>
                <w:sz w:val="21"/>
                <w:szCs w:val="21"/>
              </w:rPr>
            </w:pPr>
            <w:r>
              <w:rPr>
                <w:rFonts w:hint="eastAsia" w:ascii="宋体" w:hAnsi="宋体"/>
                <w:sz w:val="21"/>
                <w:szCs w:val="21"/>
              </w:rPr>
              <w:t>1</w:t>
            </w:r>
          </w:p>
        </w:tc>
        <w:tc>
          <w:tcPr>
            <w:tcW w:w="1250" w:type="pct"/>
            <w:vAlign w:val="center"/>
          </w:tcPr>
          <w:p w14:paraId="642637A2">
            <w:pPr>
              <w:spacing w:afterLines="50"/>
              <w:jc w:val="center"/>
              <w:rPr>
                <w:rFonts w:ascii="宋体" w:hAnsi="宋体"/>
                <w:sz w:val="21"/>
                <w:szCs w:val="21"/>
              </w:rPr>
            </w:pPr>
          </w:p>
        </w:tc>
      </w:tr>
      <w:tr w14:paraId="26AE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2EA53EB0">
            <w:pPr>
              <w:spacing w:afterLines="50"/>
              <w:jc w:val="center"/>
              <w:rPr>
                <w:rFonts w:ascii="宋体" w:hAnsi="宋体"/>
                <w:sz w:val="21"/>
                <w:szCs w:val="21"/>
              </w:rPr>
            </w:pPr>
            <w:r>
              <w:rPr>
                <w:rFonts w:hint="eastAsia" w:ascii="宋体" w:hAnsi="宋体"/>
                <w:sz w:val="21"/>
                <w:szCs w:val="21"/>
              </w:rPr>
              <w:t>6</w:t>
            </w:r>
          </w:p>
        </w:tc>
        <w:tc>
          <w:tcPr>
            <w:tcW w:w="1808" w:type="pct"/>
            <w:vAlign w:val="center"/>
          </w:tcPr>
          <w:p w14:paraId="24CF6F30">
            <w:pPr>
              <w:spacing w:afterLines="50"/>
              <w:jc w:val="center"/>
              <w:rPr>
                <w:rFonts w:ascii="宋体" w:hAnsi="宋体"/>
                <w:sz w:val="21"/>
                <w:szCs w:val="21"/>
              </w:rPr>
            </w:pPr>
            <w:r>
              <w:rPr>
                <w:rFonts w:hint="eastAsia" w:ascii="宋体" w:hAnsi="宋体"/>
                <w:sz w:val="21"/>
                <w:szCs w:val="21"/>
              </w:rPr>
              <w:t>音响</w:t>
            </w:r>
          </w:p>
        </w:tc>
        <w:tc>
          <w:tcPr>
            <w:tcW w:w="1250" w:type="pct"/>
            <w:vAlign w:val="center"/>
          </w:tcPr>
          <w:p w14:paraId="6B0205A9">
            <w:pPr>
              <w:spacing w:afterLines="50"/>
              <w:jc w:val="center"/>
              <w:rPr>
                <w:rFonts w:ascii="宋体" w:hAnsi="宋体"/>
                <w:sz w:val="21"/>
                <w:szCs w:val="21"/>
              </w:rPr>
            </w:pPr>
            <w:r>
              <w:rPr>
                <w:rFonts w:hint="eastAsia" w:ascii="宋体" w:hAnsi="宋体"/>
                <w:sz w:val="21"/>
                <w:szCs w:val="21"/>
              </w:rPr>
              <w:t>1</w:t>
            </w:r>
          </w:p>
        </w:tc>
        <w:tc>
          <w:tcPr>
            <w:tcW w:w="1250" w:type="pct"/>
            <w:vAlign w:val="center"/>
          </w:tcPr>
          <w:p w14:paraId="7F6079A5">
            <w:pPr>
              <w:spacing w:afterLines="50"/>
              <w:jc w:val="center"/>
              <w:rPr>
                <w:rFonts w:ascii="宋体" w:hAnsi="宋体"/>
                <w:sz w:val="21"/>
                <w:szCs w:val="21"/>
              </w:rPr>
            </w:pPr>
          </w:p>
        </w:tc>
      </w:tr>
      <w:tr w14:paraId="0EF8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15882040">
            <w:pPr>
              <w:spacing w:afterLines="50"/>
              <w:jc w:val="center"/>
              <w:rPr>
                <w:rFonts w:ascii="宋体" w:hAnsi="宋体"/>
                <w:sz w:val="21"/>
                <w:szCs w:val="21"/>
              </w:rPr>
            </w:pPr>
            <w:r>
              <w:rPr>
                <w:rFonts w:hint="eastAsia" w:ascii="宋体" w:hAnsi="宋体"/>
                <w:sz w:val="21"/>
                <w:szCs w:val="21"/>
              </w:rPr>
              <w:t>7</w:t>
            </w:r>
          </w:p>
        </w:tc>
        <w:tc>
          <w:tcPr>
            <w:tcW w:w="1808" w:type="pct"/>
            <w:vAlign w:val="center"/>
          </w:tcPr>
          <w:p w14:paraId="7EBE5A39">
            <w:pPr>
              <w:spacing w:afterLines="50"/>
              <w:jc w:val="center"/>
              <w:rPr>
                <w:rFonts w:ascii="宋体" w:hAnsi="宋体"/>
                <w:sz w:val="21"/>
                <w:szCs w:val="21"/>
              </w:rPr>
            </w:pPr>
            <w:r>
              <w:rPr>
                <w:rFonts w:hint="eastAsia" w:ascii="宋体" w:hAnsi="宋体"/>
                <w:sz w:val="21"/>
                <w:szCs w:val="21"/>
              </w:rPr>
              <w:t>投影</w:t>
            </w:r>
          </w:p>
        </w:tc>
        <w:tc>
          <w:tcPr>
            <w:tcW w:w="1250" w:type="pct"/>
            <w:vAlign w:val="center"/>
          </w:tcPr>
          <w:p w14:paraId="3C72D0EC">
            <w:pPr>
              <w:spacing w:afterLines="50"/>
              <w:jc w:val="center"/>
              <w:rPr>
                <w:rFonts w:ascii="宋体" w:hAnsi="宋体"/>
                <w:sz w:val="21"/>
                <w:szCs w:val="21"/>
              </w:rPr>
            </w:pPr>
            <w:r>
              <w:rPr>
                <w:rFonts w:hint="eastAsia" w:ascii="宋体" w:hAnsi="宋体"/>
                <w:sz w:val="21"/>
                <w:szCs w:val="21"/>
              </w:rPr>
              <w:t>1</w:t>
            </w:r>
          </w:p>
        </w:tc>
        <w:tc>
          <w:tcPr>
            <w:tcW w:w="1250" w:type="pct"/>
            <w:vAlign w:val="center"/>
          </w:tcPr>
          <w:p w14:paraId="4FD880E5">
            <w:pPr>
              <w:spacing w:afterLines="50"/>
              <w:jc w:val="center"/>
              <w:rPr>
                <w:rFonts w:ascii="宋体" w:hAnsi="宋体"/>
                <w:sz w:val="21"/>
                <w:szCs w:val="21"/>
              </w:rPr>
            </w:pPr>
          </w:p>
        </w:tc>
      </w:tr>
      <w:tr w14:paraId="41A8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0DB77075">
            <w:pPr>
              <w:spacing w:afterLines="50"/>
              <w:jc w:val="center"/>
              <w:rPr>
                <w:rFonts w:ascii="宋体" w:hAnsi="宋体"/>
                <w:sz w:val="21"/>
                <w:szCs w:val="21"/>
              </w:rPr>
            </w:pPr>
            <w:r>
              <w:rPr>
                <w:rFonts w:hint="eastAsia" w:ascii="宋体" w:hAnsi="宋体"/>
                <w:sz w:val="21"/>
                <w:szCs w:val="21"/>
              </w:rPr>
              <w:t>8</w:t>
            </w:r>
          </w:p>
        </w:tc>
        <w:tc>
          <w:tcPr>
            <w:tcW w:w="1808" w:type="pct"/>
            <w:vAlign w:val="center"/>
          </w:tcPr>
          <w:p w14:paraId="5376F632">
            <w:pPr>
              <w:spacing w:afterLines="50"/>
              <w:jc w:val="center"/>
              <w:rPr>
                <w:rFonts w:ascii="宋体" w:hAnsi="宋体"/>
                <w:sz w:val="21"/>
                <w:szCs w:val="21"/>
              </w:rPr>
            </w:pPr>
            <w:r>
              <w:rPr>
                <w:rFonts w:hint="eastAsia" w:ascii="宋体" w:hAnsi="宋体"/>
                <w:sz w:val="21"/>
                <w:szCs w:val="21"/>
              </w:rPr>
              <w:t>幕布</w:t>
            </w:r>
          </w:p>
        </w:tc>
        <w:tc>
          <w:tcPr>
            <w:tcW w:w="1250" w:type="pct"/>
            <w:vAlign w:val="center"/>
          </w:tcPr>
          <w:p w14:paraId="3C26D138">
            <w:pPr>
              <w:spacing w:afterLines="50"/>
              <w:jc w:val="center"/>
              <w:rPr>
                <w:rFonts w:ascii="宋体" w:hAnsi="宋体"/>
                <w:sz w:val="21"/>
                <w:szCs w:val="21"/>
              </w:rPr>
            </w:pPr>
            <w:r>
              <w:rPr>
                <w:rFonts w:hint="eastAsia" w:ascii="宋体" w:hAnsi="宋体"/>
                <w:sz w:val="21"/>
                <w:szCs w:val="21"/>
              </w:rPr>
              <w:t>1</w:t>
            </w:r>
          </w:p>
        </w:tc>
        <w:tc>
          <w:tcPr>
            <w:tcW w:w="1250" w:type="pct"/>
            <w:vAlign w:val="center"/>
          </w:tcPr>
          <w:p w14:paraId="2909C9BC">
            <w:pPr>
              <w:spacing w:afterLines="50"/>
              <w:jc w:val="center"/>
              <w:rPr>
                <w:rFonts w:ascii="宋体" w:hAnsi="宋体"/>
                <w:sz w:val="21"/>
                <w:szCs w:val="21"/>
              </w:rPr>
            </w:pPr>
          </w:p>
        </w:tc>
      </w:tr>
      <w:tr w14:paraId="641D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pct"/>
            <w:vAlign w:val="center"/>
          </w:tcPr>
          <w:p w14:paraId="36B3110A">
            <w:pPr>
              <w:spacing w:afterLines="50"/>
              <w:jc w:val="center"/>
              <w:rPr>
                <w:rFonts w:ascii="宋体" w:hAnsi="宋体"/>
                <w:sz w:val="21"/>
                <w:szCs w:val="21"/>
              </w:rPr>
            </w:pPr>
            <w:r>
              <w:rPr>
                <w:rFonts w:hint="eastAsia" w:ascii="宋体" w:hAnsi="宋体"/>
                <w:sz w:val="21"/>
                <w:szCs w:val="21"/>
              </w:rPr>
              <w:t>9</w:t>
            </w:r>
          </w:p>
        </w:tc>
        <w:tc>
          <w:tcPr>
            <w:tcW w:w="1808" w:type="pct"/>
            <w:vAlign w:val="center"/>
          </w:tcPr>
          <w:p w14:paraId="585A27E1">
            <w:pPr>
              <w:spacing w:afterLines="50"/>
              <w:jc w:val="center"/>
              <w:rPr>
                <w:rFonts w:ascii="宋体" w:hAnsi="宋体"/>
                <w:sz w:val="21"/>
                <w:szCs w:val="21"/>
              </w:rPr>
            </w:pPr>
            <w:r>
              <w:rPr>
                <w:rFonts w:hint="eastAsia" w:ascii="宋体" w:hAnsi="宋体"/>
                <w:sz w:val="21"/>
                <w:szCs w:val="21"/>
              </w:rPr>
              <w:t>麦克风</w:t>
            </w:r>
          </w:p>
        </w:tc>
        <w:tc>
          <w:tcPr>
            <w:tcW w:w="1250" w:type="pct"/>
            <w:vAlign w:val="center"/>
          </w:tcPr>
          <w:p w14:paraId="77F91388">
            <w:pPr>
              <w:spacing w:afterLines="50"/>
              <w:jc w:val="center"/>
              <w:rPr>
                <w:rFonts w:ascii="宋体" w:hAnsi="宋体"/>
                <w:sz w:val="21"/>
                <w:szCs w:val="21"/>
              </w:rPr>
            </w:pPr>
          </w:p>
        </w:tc>
        <w:tc>
          <w:tcPr>
            <w:tcW w:w="1250" w:type="pct"/>
            <w:vAlign w:val="center"/>
          </w:tcPr>
          <w:p w14:paraId="6258E5CC">
            <w:pPr>
              <w:spacing w:afterLines="50"/>
              <w:jc w:val="center"/>
              <w:rPr>
                <w:rFonts w:ascii="宋体" w:hAnsi="宋体"/>
                <w:sz w:val="21"/>
                <w:szCs w:val="21"/>
              </w:rPr>
            </w:pPr>
          </w:p>
        </w:tc>
      </w:tr>
    </w:tbl>
    <w:p w14:paraId="413661F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16EADC2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0DE128C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224272B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6BF070A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建设、配备与本专业有关的音视频素材、教学课件、数字化教学案例库、虚拟仿真软件、数字教材等专业教学资源库，应种类丰富、形式多样、使用便捷、动态更新，能满足教学要求。</w:t>
      </w:r>
    </w:p>
    <w:p w14:paraId="0B5E32EC">
      <w:pPr>
        <w:rPr>
          <w:rFonts w:ascii="宋体" w:hAnsi="宋体" w:eastAsia="宋体" w:cs="宋体"/>
          <w:sz w:val="24"/>
        </w:rPr>
      </w:pPr>
      <w:r>
        <w:rPr>
          <w:rFonts w:ascii="宋体" w:hAnsi="宋体" w:eastAsia="宋体" w:cs="宋体"/>
          <w:sz w:val="24"/>
        </w:rPr>
        <w:br w:type="page"/>
      </w:r>
    </w:p>
    <w:p w14:paraId="3278C981">
      <w:pPr>
        <w:pStyle w:val="2"/>
      </w:pPr>
      <w:bookmarkStart w:id="23" w:name="_Toc2935"/>
      <w:bookmarkStart w:id="24" w:name="_Toc24141"/>
      <w:r>
        <w:rPr>
          <w:rFonts w:hint="eastAsia"/>
        </w:rPr>
        <w:t>《社会心理学》课程标准</w:t>
      </w:r>
      <w:bookmarkEnd w:id="23"/>
      <w:bookmarkEnd w:id="24"/>
    </w:p>
    <w:p w14:paraId="439CA61B">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5592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0A4139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55B6124E">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社会心理学</w:t>
            </w:r>
          </w:p>
        </w:tc>
        <w:tc>
          <w:tcPr>
            <w:tcW w:w="534" w:type="pct"/>
            <w:tcBorders>
              <w:top w:val="single" w:color="auto" w:sz="4" w:space="0"/>
              <w:left w:val="single" w:color="auto" w:sz="4" w:space="0"/>
              <w:bottom w:val="single" w:color="auto" w:sz="4" w:space="0"/>
              <w:right w:val="single" w:color="auto" w:sz="4" w:space="0"/>
            </w:tcBorders>
            <w:vAlign w:val="center"/>
          </w:tcPr>
          <w:p w14:paraId="3E25DF83">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D355F55">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s="宋体"/>
                <w:sz w:val="21"/>
                <w:szCs w:val="21"/>
              </w:rPr>
              <w:t>sw2203003</w:t>
            </w:r>
          </w:p>
        </w:tc>
      </w:tr>
      <w:tr w14:paraId="15B8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BD0BA2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49FD4D24">
            <w:pPr>
              <w:jc w:val="center"/>
              <w:rPr>
                <w:sz w:val="21"/>
                <w:szCs w:val="21"/>
              </w:rPr>
            </w:pPr>
            <w:r>
              <w:rPr>
                <w:rFonts w:hint="eastAsia"/>
                <w:sz w:val="21"/>
                <w:szCs w:val="21"/>
              </w:rPr>
              <w:t>68学时</w:t>
            </w:r>
          </w:p>
        </w:tc>
        <w:tc>
          <w:tcPr>
            <w:tcW w:w="874" w:type="pct"/>
            <w:tcBorders>
              <w:top w:val="single" w:color="auto" w:sz="4" w:space="0"/>
              <w:left w:val="single" w:color="auto" w:sz="4" w:space="0"/>
              <w:bottom w:val="single" w:color="auto" w:sz="4" w:space="0"/>
              <w:right w:val="single" w:color="auto" w:sz="4" w:space="0"/>
            </w:tcBorders>
          </w:tcPr>
          <w:p w14:paraId="210FD99F">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69526016">
            <w:pPr>
              <w:jc w:val="center"/>
              <w:rPr>
                <w:sz w:val="21"/>
                <w:szCs w:val="21"/>
              </w:rPr>
            </w:pPr>
            <w:r>
              <w:rPr>
                <w:rFonts w:hint="eastAsia"/>
                <w:sz w:val="21"/>
                <w:szCs w:val="21"/>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7F175BB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8E683C8">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225A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5ED257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97F3441">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社区管理与服务</w:t>
            </w:r>
          </w:p>
        </w:tc>
      </w:tr>
      <w:tr w14:paraId="4FDF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311CD5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29EDD40A">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 xml:space="preserve">专业基础课 </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010B04A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0D27494">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0137C4E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611C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F47500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59B55D4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社会学基础、社区导论</w:t>
            </w:r>
          </w:p>
        </w:tc>
      </w:tr>
      <w:tr w14:paraId="3323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59E80C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4D6A80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社区建设理论与实务、社区活动策划与实施、社区服务</w:t>
            </w:r>
          </w:p>
        </w:tc>
      </w:tr>
      <w:tr w14:paraId="7398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6A8D5AD">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tcPr>
          <w:p w14:paraId="2F3E2EB5">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社会心理学</w:t>
            </w:r>
            <w:r>
              <w:rPr>
                <w:rFonts w:ascii="Arial" w:hAnsi="Arial" w:eastAsia="宋体" w:cs="Arial"/>
                <w:sz w:val="21"/>
                <w:szCs w:val="21"/>
              </w:rPr>
              <w:t>》（</w:t>
            </w:r>
            <w:r>
              <w:rPr>
                <w:rFonts w:hint="eastAsia" w:ascii="Arial" w:hAnsi="Arial" w:eastAsia="宋体" w:cs="Arial"/>
                <w:sz w:val="21"/>
                <w:szCs w:val="21"/>
              </w:rPr>
              <w:t>许新赞，中国劳动社会保障出版社，2018年出版，ISBN号9787516718650</w:t>
            </w:r>
            <w:r>
              <w:rPr>
                <w:rFonts w:ascii="Arial" w:hAnsi="Arial" w:eastAsia="宋体" w:cs="Arial"/>
                <w:sz w:val="21"/>
                <w:szCs w:val="21"/>
              </w:rPr>
              <w:t>)</w:t>
            </w:r>
          </w:p>
        </w:tc>
      </w:tr>
      <w:tr w14:paraId="6A77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26ABAD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shd w:val="clear" w:color="auto" w:fill="auto"/>
          </w:tcPr>
          <w:p w14:paraId="71E55F56">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BF7470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16D2874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54B0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48F0BE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shd w:val="clear" w:color="auto" w:fill="auto"/>
          </w:tcPr>
          <w:p w14:paraId="2781EF8B">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FA9AA3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4F8233F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09EC9160">
      <w:pPr>
        <w:pStyle w:val="3"/>
        <w:bidi w:val="0"/>
      </w:pPr>
      <w:r>
        <w:rPr>
          <w:rFonts w:hint="eastAsia"/>
        </w:rPr>
        <w:t>二、课程定位</w:t>
      </w:r>
    </w:p>
    <w:p w14:paraId="0A6B59C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Theme="minorEastAsia" w:hAnsiTheme="minorEastAsia" w:cstheme="minorEastAsia"/>
          <w:sz w:val="24"/>
        </w:rPr>
        <w:t>本课程是高职院校社区管理与服务专业的专业基础课程，</w:t>
      </w:r>
      <w:r>
        <w:rPr>
          <w:rFonts w:hint="eastAsia" w:ascii="宋体" w:hAnsi="宋体" w:eastAsia="宋体" w:cs="宋体"/>
          <w:sz w:val="24"/>
        </w:rPr>
        <w:t>使学生在理解、掌握社会心理学的概念、理论的基础上，能够运用理论去分析问题、解决问题，了解不同人群的心理特征，理解并能分析、解释不同个体、群体心理状态变化的规律，为后续专业核心课程的学习和做好社区工作打下良好的心理学基础，为深入实际工作做好前期的心理准备。</w:t>
      </w:r>
    </w:p>
    <w:p w14:paraId="6B85029B">
      <w:pPr>
        <w:pStyle w:val="3"/>
        <w:bidi w:val="0"/>
      </w:pPr>
      <w:r>
        <w:rPr>
          <w:rFonts w:hint="eastAsia"/>
        </w:rPr>
        <w:t>三、课程设计思路</w:t>
      </w:r>
    </w:p>
    <w:p w14:paraId="2E3FED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以“理论-实践-素养”为主线，基于社区工作的典型项目，系统构建“理论+实践+评估”三位一体的教学体系。该体系注重在职业能力培养中自然渗透思政元素，强调价值观引领与社会责任感塑造，推动学生在知识内化、技能实践与素养提升的过程中，实现从理论认知到实践能力的全面转化。</w:t>
      </w:r>
    </w:p>
    <w:p w14:paraId="3642B5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在教学设计上，采用项目驱动与任务导向相结合的方式，将课堂知识学习、社区实际工作、典型案例处理串联成闭环学习链。每个教学模块对应社区工作者核心能力项。通过对每一个具体项目的前期理论学习、中期实践操作、后期总结反思的整个建设流程的操作掌握，引导学生在完成具体任务的过程中，主动建构知识体系、锤炼操作技能，并同步深化对社区建设理论、服务伦理规范的理解与认同，确保职业素养与专业能力协同发展。</w:t>
      </w:r>
    </w:p>
    <w:p w14:paraId="09CE8AC2">
      <w:pPr>
        <w:pStyle w:val="3"/>
        <w:bidi w:val="0"/>
      </w:pPr>
      <w:r>
        <w:rPr>
          <w:rFonts w:hint="eastAsia"/>
        </w:rPr>
        <w:t>四、课程目标</w:t>
      </w:r>
    </w:p>
    <w:p w14:paraId="45A0FF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4FC119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宋体" w:hAnsi="宋体" w:eastAsia="宋体" w:cs="宋体"/>
          <w:sz w:val="24"/>
        </w:rPr>
        <w:t>掌握社会心理学理论的主要内容，掌握社会心理学的概念及研究对象、研究方法，社会心理学的发展史，社会化，自我意识，社会认知，社会态度，人际关系，性别角色，利他行为，侵犯行为，大众心理等内容。</w:t>
      </w:r>
    </w:p>
    <w:p w14:paraId="115514F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2FD3D570">
      <w:pPr>
        <w:pStyle w:val="12"/>
        <w:keepNext w:val="0"/>
        <w:keepLines w:val="0"/>
        <w:pageBreakBefore w:val="0"/>
        <w:widowControl w:val="0"/>
        <w:kinsoku/>
        <w:wordWrap/>
        <w:overflowPunct w:val="0"/>
        <w:topLinePunct w:val="0"/>
        <w:autoSpaceDE/>
        <w:autoSpaceDN/>
        <w:bidi w:val="0"/>
        <w:spacing w:line="440" w:lineRule="exact"/>
        <w:ind w:firstLine="480" w:firstLineChars="200"/>
        <w:textAlignment w:val="auto"/>
        <w:rPr>
          <w:rFonts w:ascii="宋体" w:hAnsi="宋体" w:eastAsia="宋体" w:cs="宋体"/>
          <w:bCs/>
          <w:sz w:val="24"/>
        </w:rPr>
      </w:pPr>
      <w:r>
        <w:rPr>
          <w:rFonts w:hint="eastAsia" w:ascii="宋体" w:hAnsi="宋体" w:eastAsia="宋体" w:cs="宋体"/>
          <w:bCs/>
          <w:sz w:val="24"/>
        </w:rPr>
        <w:t>具有运用社会心理学理论与研究方法，分析社区中个体及群体的心理状态与行为表现的能力；具备根据不同人群的心理特征，预测其在社区环境中的行为反应并制定应对策略的能力；具有分析和解释个体、群体心理状态变化规律的方法，有效解决社区工作中的实际心理问题的能力；具有将社会心理学知识灵活运用到社区管理与服务的实践场景中，提升工作的专业性与有效性的能力；具有正确对待自然、对待社会、对待他人、对待自己的能力；具有探究学习、终身学习和可持续发展的能力。</w:t>
      </w:r>
    </w:p>
    <w:p w14:paraId="1EAB496E">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0CCC24C8">
      <w:pPr>
        <w:keepNext w:val="0"/>
        <w:keepLines w:val="0"/>
        <w:pageBreakBefore w:val="0"/>
        <w:widowControl w:val="0"/>
        <w:kinsoku/>
        <w:wordWrap/>
        <w:topLinePunct w:val="0"/>
        <w:autoSpaceDE/>
        <w:autoSpaceDN/>
        <w:bidi w:val="0"/>
        <w:spacing w:line="440" w:lineRule="exact"/>
        <w:ind w:firstLine="480" w:firstLineChars="200"/>
        <w:textAlignment w:val="auto"/>
        <w:rPr>
          <w:rFonts w:ascii="宋体" w:hAnsi="宋体" w:eastAsia="宋体" w:cs="宋体"/>
          <w:bCs/>
          <w:sz w:val="24"/>
        </w:rPr>
      </w:pPr>
      <w:r>
        <w:rPr>
          <w:rFonts w:hint="eastAsia" w:ascii="宋体" w:hAnsi="宋体" w:eastAsia="宋体" w:cs="宋体"/>
          <w:bCs/>
          <w:sz w:val="24"/>
        </w:rPr>
        <w:t>具有健康的体魄、健全的心理和人格。培养尊重多元心理差异的职业素养，在社区工作中保持包容、理解的态度。树立科学的社会心理学价值观，秉持客观、理性的态度对待社区居民的心理与行为。</w:t>
      </w:r>
      <w:r>
        <w:rPr>
          <w:rFonts w:hint="eastAsia" w:ascii="MS Mincho" w:hAnsi="MS Mincho" w:eastAsia="MS Mincho" w:cs="MS Mincho"/>
          <w:bCs/>
          <w:sz w:val="24"/>
        </w:rPr>
        <w:t>​</w:t>
      </w:r>
      <w:r>
        <w:rPr>
          <w:rFonts w:hint="eastAsia" w:ascii="宋体" w:hAnsi="宋体" w:eastAsia="宋体" w:cs="宋体"/>
          <w:bCs/>
          <w:sz w:val="24"/>
        </w:rPr>
        <w:t>提升共情能力与沟通技巧，增强在社区工作中与不同人群建立良好关系的能力。</w:t>
      </w:r>
      <w:r>
        <w:rPr>
          <w:rFonts w:hint="eastAsia" w:ascii="宋体" w:hAnsi="宋体" w:eastAsia="宋体" w:cs="宋体"/>
          <w:sz w:val="24"/>
        </w:rPr>
        <w:t>具有爱岗敬业的精神，遵守职业道德准则和行为规范，具备社会责任感和担当精神。具有良好的语言表达能力、文字表达能力、沟通合作能力，具有较强的集体意识和团队合作意识。</w:t>
      </w:r>
    </w:p>
    <w:p w14:paraId="0AD4384B">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232DEE0B">
      <w:pPr>
        <w:pStyle w:val="12"/>
        <w:keepNext w:val="0"/>
        <w:keepLines w:val="0"/>
        <w:pageBreakBefore w:val="0"/>
        <w:widowControl w:val="0"/>
        <w:kinsoku/>
        <w:wordWrap/>
        <w:topLinePunct w:val="0"/>
        <w:autoSpaceDE/>
        <w:autoSpaceDN/>
        <w:bidi w:val="0"/>
        <w:spacing w:line="440" w:lineRule="exact"/>
        <w:ind w:firstLine="436"/>
        <w:textAlignment w:val="auto"/>
        <w:rPr>
          <w:rFonts w:ascii="宋体" w:hAnsi="宋体" w:eastAsia="宋体" w:cs="宋体"/>
          <w:sz w:val="24"/>
        </w:rPr>
      </w:pPr>
      <w:r>
        <w:rPr>
          <w:rFonts w:hint="eastAsia" w:ascii="宋体" w:hAnsi="宋体" w:eastAsia="宋体" w:cs="宋体"/>
          <w:sz w:val="24"/>
        </w:rPr>
        <w:t>让学生在理论的学习和实际的工作中更加深刻的理解和感受到社区工作的重要意义和社区工作存在的必要性，让学生拥有职业自豪感，培育学生爱岗敬业的精神，遵守职业道德准则和行为规范，具备社会责任感和担当精神。</w:t>
      </w:r>
    </w:p>
    <w:p w14:paraId="7B18014A">
      <w:pPr>
        <w:pStyle w:val="3"/>
        <w:bidi w:val="0"/>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1996"/>
        <w:gridCol w:w="3155"/>
        <w:gridCol w:w="2140"/>
        <w:gridCol w:w="739"/>
      </w:tblGrid>
      <w:tr w14:paraId="27C1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23" w:type="pct"/>
          </w:tcPr>
          <w:p w14:paraId="1CC26084">
            <w:pPr>
              <w:adjustRightInd w:val="0"/>
              <w:snapToGrid w:val="0"/>
              <w:jc w:val="center"/>
              <w:rPr>
                <w:rFonts w:ascii="宋体" w:hAnsi="宋体" w:eastAsia="宋体" w:cs="宋体"/>
                <w:b/>
                <w:bCs/>
                <w:szCs w:val="21"/>
              </w:rPr>
            </w:pPr>
            <w:r>
              <w:rPr>
                <w:rFonts w:hint="eastAsia" w:ascii="宋体" w:hAnsi="宋体" w:eastAsia="宋体" w:cs="宋体"/>
                <w:b/>
                <w:bCs/>
                <w:szCs w:val="21"/>
              </w:rPr>
              <w:t>学习情境（项目）</w:t>
            </w:r>
          </w:p>
        </w:tc>
        <w:tc>
          <w:tcPr>
            <w:tcW w:w="1013" w:type="pct"/>
          </w:tcPr>
          <w:p w14:paraId="76D3A739">
            <w:pPr>
              <w:adjustRightInd w:val="0"/>
              <w:snapToGrid w:val="0"/>
              <w:jc w:val="center"/>
              <w:rPr>
                <w:rFonts w:ascii="宋体" w:hAnsi="宋体" w:eastAsia="宋体" w:cs="宋体"/>
                <w:b/>
                <w:bCs/>
                <w:szCs w:val="21"/>
              </w:rPr>
            </w:pPr>
            <w:r>
              <w:rPr>
                <w:rFonts w:hint="eastAsia" w:ascii="宋体" w:hAnsi="宋体" w:eastAsia="宋体" w:cs="宋体"/>
                <w:b/>
                <w:bCs/>
                <w:szCs w:val="21"/>
              </w:rPr>
              <w:t>知识点</w:t>
            </w:r>
          </w:p>
        </w:tc>
        <w:tc>
          <w:tcPr>
            <w:tcW w:w="1601" w:type="pct"/>
          </w:tcPr>
          <w:p w14:paraId="7AEF8023">
            <w:pPr>
              <w:adjustRightInd w:val="0"/>
              <w:snapToGrid w:val="0"/>
              <w:jc w:val="center"/>
              <w:rPr>
                <w:rFonts w:ascii="宋体" w:hAnsi="宋体" w:eastAsia="宋体" w:cs="宋体"/>
                <w:b/>
                <w:bCs/>
                <w:szCs w:val="21"/>
              </w:rPr>
            </w:pPr>
            <w:r>
              <w:rPr>
                <w:rFonts w:hint="eastAsia" w:ascii="宋体" w:hAnsi="宋体" w:eastAsia="宋体" w:cs="宋体"/>
                <w:b/>
                <w:bCs/>
                <w:szCs w:val="21"/>
              </w:rPr>
              <w:t>技能点</w:t>
            </w:r>
          </w:p>
        </w:tc>
        <w:tc>
          <w:tcPr>
            <w:tcW w:w="1086" w:type="pct"/>
          </w:tcPr>
          <w:p w14:paraId="5691CDF6">
            <w:pPr>
              <w:adjustRightInd w:val="0"/>
              <w:snapToGrid w:val="0"/>
              <w:jc w:val="center"/>
              <w:rPr>
                <w:rFonts w:ascii="宋体" w:hAnsi="宋体" w:eastAsia="宋体" w:cs="宋体"/>
                <w:b/>
                <w:bCs/>
                <w:szCs w:val="21"/>
              </w:rPr>
            </w:pPr>
            <w:r>
              <w:rPr>
                <w:rFonts w:hint="eastAsia" w:ascii="宋体" w:hAnsi="宋体" w:eastAsia="宋体" w:cs="宋体"/>
                <w:b/>
                <w:bCs/>
                <w:szCs w:val="21"/>
              </w:rPr>
              <w:t>思政元素</w:t>
            </w:r>
          </w:p>
        </w:tc>
        <w:tc>
          <w:tcPr>
            <w:tcW w:w="375" w:type="pct"/>
          </w:tcPr>
          <w:p w14:paraId="5D6FDB0B">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r>
      <w:tr w14:paraId="4277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vAlign w:val="center"/>
          </w:tcPr>
          <w:p w14:paraId="7AD35454">
            <w:pPr>
              <w:rPr>
                <w:rFonts w:ascii="宋体" w:hAnsi="宋体" w:eastAsia="宋体" w:cs="宋体"/>
                <w:szCs w:val="21"/>
              </w:rPr>
            </w:pPr>
            <w:r>
              <w:rPr>
                <w:b/>
                <w:szCs w:val="21"/>
              </w:rPr>
              <w:t>项目一：绪论</w:t>
            </w:r>
          </w:p>
        </w:tc>
        <w:tc>
          <w:tcPr>
            <w:tcW w:w="1013" w:type="pct"/>
            <w:vAlign w:val="center"/>
          </w:tcPr>
          <w:p w14:paraId="6BEC7547">
            <w:pPr>
              <w:rPr>
                <w:rFonts w:ascii="宋体" w:hAnsi="宋体" w:eastAsia="宋体" w:cs="宋体"/>
                <w:szCs w:val="21"/>
              </w:rPr>
            </w:pPr>
            <w:r>
              <w:rPr>
                <w:rFonts w:ascii="宋体" w:hAnsi="宋体" w:eastAsia="宋体" w:cs="宋体"/>
                <w:szCs w:val="21"/>
              </w:rPr>
              <w:t>社会心理学的研究对象、研究方法、社会心理学的发展简史</w:t>
            </w:r>
          </w:p>
        </w:tc>
        <w:tc>
          <w:tcPr>
            <w:tcW w:w="1601" w:type="pct"/>
            <w:vAlign w:val="center"/>
          </w:tcPr>
          <w:p w14:paraId="438B513C">
            <w:pPr>
              <w:rPr>
                <w:rFonts w:ascii="宋体" w:hAnsi="宋体" w:eastAsia="宋体" w:cs="宋体"/>
                <w:szCs w:val="21"/>
              </w:rPr>
            </w:pPr>
            <w:r>
              <w:rPr>
                <w:szCs w:val="21"/>
              </w:rPr>
              <w:t>理解社会心理学的学科特点，理解社会心理学作为一门专业基础课程在社区管理与服务专业的学科体系中的地位与作用。</w:t>
            </w:r>
          </w:p>
        </w:tc>
        <w:tc>
          <w:tcPr>
            <w:tcW w:w="1086" w:type="pct"/>
            <w:vAlign w:val="center"/>
          </w:tcPr>
          <w:p w14:paraId="1BC02529">
            <w:pPr>
              <w:rPr>
                <w:szCs w:val="21"/>
              </w:rPr>
            </w:pPr>
            <w:r>
              <w:rPr>
                <w:szCs w:val="21"/>
              </w:rPr>
              <w:t>家国情怀：社区是社会的基本单元。</w:t>
            </w:r>
          </w:p>
          <w:p w14:paraId="6DEB2F76">
            <w:pPr>
              <w:rPr>
                <w:rFonts w:ascii="宋体" w:hAnsi="宋体" w:eastAsia="宋体" w:cs="宋体"/>
                <w:szCs w:val="21"/>
              </w:rPr>
            </w:pPr>
            <w:r>
              <w:rPr>
                <w:rFonts w:hint="eastAsia"/>
                <w:szCs w:val="21"/>
              </w:rPr>
              <w:t>职业素养：增强职业责任感和职业自豪感。</w:t>
            </w:r>
          </w:p>
        </w:tc>
        <w:tc>
          <w:tcPr>
            <w:tcW w:w="375" w:type="pct"/>
            <w:vAlign w:val="center"/>
          </w:tcPr>
          <w:p w14:paraId="5DEA97A7">
            <w:pPr>
              <w:rPr>
                <w:rFonts w:ascii="宋体" w:hAnsi="宋体" w:eastAsia="宋体" w:cs="宋体"/>
                <w:szCs w:val="21"/>
              </w:rPr>
            </w:pPr>
            <w:r>
              <w:rPr>
                <w:rFonts w:hint="eastAsia"/>
                <w:szCs w:val="21"/>
              </w:rPr>
              <w:t>4</w:t>
            </w:r>
          </w:p>
        </w:tc>
      </w:tr>
      <w:tr w14:paraId="04FE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vAlign w:val="center"/>
          </w:tcPr>
          <w:p w14:paraId="28CA8855">
            <w:pPr>
              <w:rPr>
                <w:rFonts w:ascii="宋体" w:hAnsi="宋体" w:eastAsia="宋体" w:cs="宋体"/>
                <w:b/>
                <w:szCs w:val="21"/>
              </w:rPr>
            </w:pPr>
            <w:r>
              <w:rPr>
                <w:rFonts w:ascii="宋体" w:hAnsi="宋体" w:eastAsia="宋体" w:cs="宋体"/>
                <w:b/>
                <w:szCs w:val="21"/>
              </w:rPr>
              <w:t>项目二：社会化</w:t>
            </w:r>
          </w:p>
        </w:tc>
        <w:tc>
          <w:tcPr>
            <w:tcW w:w="1013" w:type="pct"/>
            <w:vAlign w:val="center"/>
          </w:tcPr>
          <w:p w14:paraId="54EBD170">
            <w:pPr>
              <w:rPr>
                <w:rFonts w:ascii="宋体" w:hAnsi="宋体" w:eastAsia="宋体" w:cs="宋体"/>
                <w:szCs w:val="21"/>
              </w:rPr>
            </w:pPr>
            <w:r>
              <w:rPr>
                <w:rFonts w:ascii="宋体" w:hAnsi="宋体" w:eastAsia="宋体" w:cs="宋体"/>
                <w:szCs w:val="21"/>
              </w:rPr>
              <w:t>社会化的定义、社会化的类型、社会化的影响因素、社会化的过程</w:t>
            </w:r>
          </w:p>
        </w:tc>
        <w:tc>
          <w:tcPr>
            <w:tcW w:w="1601" w:type="pct"/>
            <w:vAlign w:val="center"/>
          </w:tcPr>
          <w:p w14:paraId="6E2C9888">
            <w:pPr>
              <w:rPr>
                <w:rFonts w:ascii="宋体" w:hAnsi="宋体" w:eastAsia="宋体" w:cs="宋体"/>
                <w:szCs w:val="21"/>
              </w:rPr>
            </w:pPr>
            <w:r>
              <w:rPr>
                <w:szCs w:val="21"/>
              </w:rPr>
              <w:t>熟练运用社会化的相关理论分析、解释、解决个体成长、群体成长和人们在实际生活中存在的与社会化有关的一些问题。</w:t>
            </w:r>
          </w:p>
        </w:tc>
        <w:tc>
          <w:tcPr>
            <w:tcW w:w="1086" w:type="pct"/>
            <w:vAlign w:val="center"/>
          </w:tcPr>
          <w:p w14:paraId="4F06653A">
            <w:pPr>
              <w:rPr>
                <w:rFonts w:ascii="宋体" w:hAnsi="宋体" w:eastAsia="宋体" w:cs="宋体"/>
                <w:szCs w:val="21"/>
              </w:rPr>
            </w:pPr>
            <w:r>
              <w:rPr>
                <w:rFonts w:hint="eastAsia"/>
                <w:szCs w:val="21"/>
              </w:rPr>
              <w:t>职业素养：增强职业责任感和职业自豪感。</w:t>
            </w:r>
          </w:p>
        </w:tc>
        <w:tc>
          <w:tcPr>
            <w:tcW w:w="375" w:type="pct"/>
            <w:vAlign w:val="center"/>
          </w:tcPr>
          <w:p w14:paraId="2F52F852">
            <w:pPr>
              <w:rPr>
                <w:rFonts w:ascii="宋体" w:hAnsi="宋体" w:eastAsia="宋体" w:cs="宋体"/>
                <w:szCs w:val="21"/>
              </w:rPr>
            </w:pPr>
            <w:r>
              <w:rPr>
                <w:rFonts w:hint="eastAsia"/>
                <w:szCs w:val="21"/>
              </w:rPr>
              <w:t>6</w:t>
            </w:r>
          </w:p>
        </w:tc>
      </w:tr>
      <w:tr w14:paraId="67AC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vAlign w:val="center"/>
          </w:tcPr>
          <w:p w14:paraId="5FD2C18C">
            <w:pPr>
              <w:rPr>
                <w:rFonts w:ascii="宋体" w:hAnsi="宋体" w:eastAsia="宋体" w:cs="宋体"/>
                <w:b/>
                <w:szCs w:val="21"/>
              </w:rPr>
            </w:pPr>
            <w:r>
              <w:rPr>
                <w:rFonts w:ascii="宋体" w:hAnsi="宋体" w:eastAsia="宋体" w:cs="宋体"/>
                <w:b/>
                <w:szCs w:val="21"/>
              </w:rPr>
              <w:t>项目三：自我意识</w:t>
            </w:r>
          </w:p>
        </w:tc>
        <w:tc>
          <w:tcPr>
            <w:tcW w:w="1013" w:type="pct"/>
            <w:vAlign w:val="center"/>
          </w:tcPr>
          <w:p w14:paraId="0C3D137F">
            <w:pPr>
              <w:rPr>
                <w:rFonts w:ascii="宋体" w:hAnsi="宋体" w:eastAsia="宋体" w:cs="宋体"/>
                <w:szCs w:val="21"/>
              </w:rPr>
            </w:pPr>
            <w:r>
              <w:rPr>
                <w:szCs w:val="21"/>
              </w:rPr>
              <w:t>自我意识的定义、发展、构成、特点、个别差异以及作用等</w:t>
            </w:r>
          </w:p>
        </w:tc>
        <w:tc>
          <w:tcPr>
            <w:tcW w:w="1601" w:type="pct"/>
            <w:vAlign w:val="center"/>
          </w:tcPr>
          <w:p w14:paraId="0A97B95D">
            <w:pPr>
              <w:rPr>
                <w:rFonts w:ascii="宋体" w:hAnsi="宋体" w:eastAsia="宋体" w:cs="宋体"/>
                <w:szCs w:val="21"/>
              </w:rPr>
            </w:pPr>
            <w:r>
              <w:rPr>
                <w:szCs w:val="21"/>
              </w:rPr>
              <w:t>掌握树立正确自我意识的方法；能够运用提升自我意识的团体活动帮助他人更好的树立正确的自我意识。</w:t>
            </w:r>
          </w:p>
        </w:tc>
        <w:tc>
          <w:tcPr>
            <w:tcW w:w="1086" w:type="pct"/>
            <w:vAlign w:val="center"/>
          </w:tcPr>
          <w:p w14:paraId="5B4AEB4D">
            <w:pPr>
              <w:rPr>
                <w:szCs w:val="21"/>
              </w:rPr>
            </w:pPr>
            <w:r>
              <w:rPr>
                <w:rFonts w:hint="eastAsia"/>
                <w:szCs w:val="21"/>
              </w:rPr>
              <w:t>职业素养：增强职业责任感和职业自豪感。</w:t>
            </w:r>
          </w:p>
        </w:tc>
        <w:tc>
          <w:tcPr>
            <w:tcW w:w="375" w:type="pct"/>
            <w:vAlign w:val="center"/>
          </w:tcPr>
          <w:p w14:paraId="55C30259">
            <w:pPr>
              <w:rPr>
                <w:rFonts w:ascii="宋体" w:hAnsi="宋体" w:eastAsia="宋体" w:cs="宋体"/>
                <w:szCs w:val="21"/>
              </w:rPr>
            </w:pPr>
            <w:r>
              <w:rPr>
                <w:rFonts w:hint="eastAsia"/>
                <w:szCs w:val="21"/>
              </w:rPr>
              <w:t>6</w:t>
            </w:r>
          </w:p>
        </w:tc>
      </w:tr>
      <w:tr w14:paraId="6D01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vAlign w:val="center"/>
          </w:tcPr>
          <w:p w14:paraId="6A76AD5A">
            <w:pPr>
              <w:rPr>
                <w:rFonts w:ascii="宋体" w:hAnsi="宋体" w:eastAsia="宋体" w:cs="宋体"/>
                <w:b/>
                <w:szCs w:val="21"/>
              </w:rPr>
            </w:pPr>
            <w:r>
              <w:rPr>
                <w:rFonts w:ascii="宋体" w:hAnsi="宋体" w:eastAsia="宋体" w:cs="宋体"/>
                <w:b/>
                <w:szCs w:val="21"/>
              </w:rPr>
              <w:t>项目四：社会认知</w:t>
            </w:r>
          </w:p>
        </w:tc>
        <w:tc>
          <w:tcPr>
            <w:tcW w:w="1013" w:type="pct"/>
            <w:vAlign w:val="center"/>
          </w:tcPr>
          <w:p w14:paraId="697552D6">
            <w:pPr>
              <w:rPr>
                <w:rFonts w:ascii="宋体" w:hAnsi="宋体" w:eastAsia="宋体" w:cs="宋体"/>
                <w:szCs w:val="21"/>
              </w:rPr>
            </w:pPr>
            <w:r>
              <w:rPr>
                <w:rFonts w:ascii="宋体" w:hAnsi="宋体" w:eastAsia="宋体" w:cs="宋体"/>
                <w:szCs w:val="21"/>
              </w:rPr>
              <w:t>社会认知的概念、社会认知的基本过程、印象管理、社会认知偏差</w:t>
            </w:r>
          </w:p>
        </w:tc>
        <w:tc>
          <w:tcPr>
            <w:tcW w:w="1601" w:type="pct"/>
            <w:vAlign w:val="center"/>
          </w:tcPr>
          <w:p w14:paraId="7F689D81">
            <w:pPr>
              <w:rPr>
                <w:rFonts w:ascii="宋体" w:hAnsi="宋体" w:eastAsia="宋体" w:cs="宋体"/>
                <w:szCs w:val="21"/>
              </w:rPr>
            </w:pPr>
            <w:r>
              <w:rPr>
                <w:szCs w:val="21"/>
              </w:rPr>
              <w:t>运用社会认知的相关理论分析、解释、解决个体成长、群体成长和人们在实际生活中存在的与社会认知有关的一些问题。</w:t>
            </w:r>
          </w:p>
        </w:tc>
        <w:tc>
          <w:tcPr>
            <w:tcW w:w="1086" w:type="pct"/>
            <w:vAlign w:val="center"/>
          </w:tcPr>
          <w:p w14:paraId="2A303D07">
            <w:pPr>
              <w:rPr>
                <w:szCs w:val="21"/>
              </w:rPr>
            </w:pPr>
            <w:r>
              <w:rPr>
                <w:rFonts w:hint="eastAsia"/>
                <w:szCs w:val="21"/>
              </w:rPr>
              <w:t>职业素养：增强职业责任感和职业自豪感。</w:t>
            </w:r>
          </w:p>
        </w:tc>
        <w:tc>
          <w:tcPr>
            <w:tcW w:w="375" w:type="pct"/>
            <w:vAlign w:val="center"/>
          </w:tcPr>
          <w:p w14:paraId="38F49618">
            <w:pPr>
              <w:rPr>
                <w:rFonts w:ascii="宋体" w:hAnsi="宋体" w:eastAsia="宋体" w:cs="宋体"/>
                <w:szCs w:val="21"/>
              </w:rPr>
            </w:pPr>
            <w:r>
              <w:rPr>
                <w:rFonts w:hint="eastAsia" w:ascii="宋体" w:hAnsi="宋体" w:eastAsia="宋体" w:cs="宋体"/>
                <w:szCs w:val="21"/>
              </w:rPr>
              <w:t>8</w:t>
            </w:r>
          </w:p>
        </w:tc>
      </w:tr>
      <w:tr w14:paraId="0FD3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vAlign w:val="center"/>
          </w:tcPr>
          <w:p w14:paraId="7D85F3F4">
            <w:pPr>
              <w:rPr>
                <w:rFonts w:ascii="宋体" w:hAnsi="宋体" w:eastAsia="宋体" w:cs="宋体"/>
                <w:b/>
                <w:szCs w:val="21"/>
              </w:rPr>
            </w:pPr>
            <w:r>
              <w:rPr>
                <w:rFonts w:ascii="宋体" w:hAnsi="宋体" w:eastAsia="宋体" w:cs="宋体"/>
                <w:b/>
                <w:szCs w:val="21"/>
              </w:rPr>
              <w:t>项目五：社会态度</w:t>
            </w:r>
          </w:p>
        </w:tc>
        <w:tc>
          <w:tcPr>
            <w:tcW w:w="1013" w:type="pct"/>
            <w:vAlign w:val="center"/>
          </w:tcPr>
          <w:p w14:paraId="1F0E7763">
            <w:pPr>
              <w:rPr>
                <w:rFonts w:ascii="宋体" w:hAnsi="宋体" w:eastAsia="宋体" w:cs="宋体"/>
                <w:szCs w:val="21"/>
              </w:rPr>
            </w:pPr>
            <w:r>
              <w:rPr>
                <w:rFonts w:ascii="宋体" w:hAnsi="宋体" w:eastAsia="宋体" w:cs="宋体"/>
                <w:szCs w:val="21"/>
              </w:rPr>
              <w:t>态度的结构、态度的形成过程、态度的转变方法</w:t>
            </w:r>
          </w:p>
        </w:tc>
        <w:tc>
          <w:tcPr>
            <w:tcW w:w="1601" w:type="pct"/>
            <w:vAlign w:val="center"/>
          </w:tcPr>
          <w:p w14:paraId="7B49792D">
            <w:pPr>
              <w:rPr>
                <w:rFonts w:ascii="宋体" w:hAnsi="宋体" w:eastAsia="宋体" w:cs="宋体"/>
                <w:szCs w:val="21"/>
              </w:rPr>
            </w:pPr>
            <w:r>
              <w:rPr>
                <w:szCs w:val="21"/>
              </w:rPr>
              <w:t>运用社会态度的相关理论分析、解释、解决个体成长、群体成长和人们在实际生活中存在的与社会态度有关的一些问题。</w:t>
            </w:r>
          </w:p>
        </w:tc>
        <w:tc>
          <w:tcPr>
            <w:tcW w:w="1086" w:type="pct"/>
            <w:vAlign w:val="center"/>
          </w:tcPr>
          <w:p w14:paraId="7B32CA8F">
            <w:pPr>
              <w:rPr>
                <w:szCs w:val="21"/>
              </w:rPr>
            </w:pPr>
            <w:r>
              <w:rPr>
                <w:rFonts w:hint="eastAsia"/>
                <w:szCs w:val="21"/>
              </w:rPr>
              <w:t>职业素养：增强职业责任感和职业自豪感。</w:t>
            </w:r>
          </w:p>
        </w:tc>
        <w:tc>
          <w:tcPr>
            <w:tcW w:w="375" w:type="pct"/>
            <w:vAlign w:val="center"/>
          </w:tcPr>
          <w:p w14:paraId="36705722">
            <w:pPr>
              <w:rPr>
                <w:rFonts w:ascii="宋体" w:hAnsi="宋体" w:eastAsia="宋体" w:cs="宋体"/>
                <w:szCs w:val="21"/>
              </w:rPr>
            </w:pPr>
            <w:r>
              <w:rPr>
                <w:rFonts w:hint="eastAsia"/>
                <w:szCs w:val="21"/>
              </w:rPr>
              <w:t>6</w:t>
            </w:r>
          </w:p>
        </w:tc>
      </w:tr>
      <w:tr w14:paraId="5C0E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vAlign w:val="center"/>
          </w:tcPr>
          <w:p w14:paraId="13A50850">
            <w:pPr>
              <w:rPr>
                <w:rFonts w:ascii="宋体" w:hAnsi="宋体" w:eastAsia="宋体" w:cs="宋体"/>
                <w:b/>
                <w:szCs w:val="21"/>
              </w:rPr>
            </w:pPr>
            <w:r>
              <w:rPr>
                <w:rFonts w:ascii="宋体" w:hAnsi="宋体" w:eastAsia="宋体" w:cs="宋体"/>
                <w:b/>
                <w:szCs w:val="21"/>
              </w:rPr>
              <w:t>项目六：人际关系</w:t>
            </w:r>
          </w:p>
        </w:tc>
        <w:tc>
          <w:tcPr>
            <w:tcW w:w="1013" w:type="pct"/>
            <w:vAlign w:val="center"/>
          </w:tcPr>
          <w:p w14:paraId="0E3C3C7E">
            <w:pPr>
              <w:rPr>
                <w:rFonts w:ascii="宋体" w:hAnsi="宋体" w:eastAsia="宋体" w:cs="宋体"/>
                <w:szCs w:val="21"/>
              </w:rPr>
            </w:pPr>
            <w:r>
              <w:rPr>
                <w:rFonts w:ascii="宋体" w:hAnsi="宋体" w:eastAsia="宋体" w:cs="宋体"/>
                <w:szCs w:val="21"/>
              </w:rPr>
              <w:t>人际关系的定义、人际关系的建立与发展、人际信任的类型、人际关系测量</w:t>
            </w:r>
          </w:p>
        </w:tc>
        <w:tc>
          <w:tcPr>
            <w:tcW w:w="1601" w:type="pct"/>
            <w:vAlign w:val="center"/>
          </w:tcPr>
          <w:p w14:paraId="2164361F">
            <w:pPr>
              <w:rPr>
                <w:rFonts w:ascii="宋体" w:hAnsi="宋体" w:eastAsia="宋体" w:cs="宋体"/>
                <w:szCs w:val="21"/>
              </w:rPr>
            </w:pPr>
            <w:r>
              <w:rPr>
                <w:szCs w:val="21"/>
              </w:rPr>
              <w:t>运用人际关系的相关理论分析、解释、解决个体成长、群体成长和人们在实际生活中存在的与人际关系有关的一些问题。</w:t>
            </w:r>
          </w:p>
        </w:tc>
        <w:tc>
          <w:tcPr>
            <w:tcW w:w="1086" w:type="pct"/>
            <w:vAlign w:val="center"/>
          </w:tcPr>
          <w:p w14:paraId="72B3EAA6">
            <w:pPr>
              <w:rPr>
                <w:szCs w:val="21"/>
              </w:rPr>
            </w:pPr>
            <w:r>
              <w:rPr>
                <w:rFonts w:hint="eastAsia"/>
                <w:szCs w:val="21"/>
              </w:rPr>
              <w:t>职业素养：增强职业责任感和职业自豪感。</w:t>
            </w:r>
          </w:p>
          <w:p w14:paraId="08C49080">
            <w:pPr>
              <w:rPr>
                <w:rFonts w:ascii="宋体" w:hAnsi="宋体" w:eastAsia="宋体" w:cs="宋体"/>
                <w:szCs w:val="21"/>
              </w:rPr>
            </w:pPr>
            <w:r>
              <w:rPr>
                <w:szCs w:val="21"/>
              </w:rPr>
              <w:t>共建共治共享，多元主体协作。</w:t>
            </w:r>
          </w:p>
        </w:tc>
        <w:tc>
          <w:tcPr>
            <w:tcW w:w="375" w:type="pct"/>
            <w:vAlign w:val="center"/>
          </w:tcPr>
          <w:p w14:paraId="2CD9A727">
            <w:pPr>
              <w:rPr>
                <w:rFonts w:ascii="宋体" w:hAnsi="宋体" w:eastAsia="宋体" w:cs="宋体"/>
                <w:szCs w:val="21"/>
              </w:rPr>
            </w:pPr>
            <w:r>
              <w:rPr>
                <w:rFonts w:hint="eastAsia"/>
                <w:szCs w:val="21"/>
              </w:rPr>
              <w:t>8</w:t>
            </w:r>
          </w:p>
        </w:tc>
      </w:tr>
      <w:tr w14:paraId="5B74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vAlign w:val="center"/>
          </w:tcPr>
          <w:p w14:paraId="277D1CA1">
            <w:pPr>
              <w:rPr>
                <w:rFonts w:ascii="宋体" w:hAnsi="宋体" w:eastAsia="宋体" w:cs="宋体"/>
                <w:b/>
                <w:szCs w:val="21"/>
              </w:rPr>
            </w:pPr>
            <w:r>
              <w:rPr>
                <w:rFonts w:ascii="宋体" w:hAnsi="宋体" w:eastAsia="宋体" w:cs="宋体"/>
                <w:b/>
                <w:szCs w:val="21"/>
              </w:rPr>
              <w:t>项目七：性别角色</w:t>
            </w:r>
          </w:p>
        </w:tc>
        <w:tc>
          <w:tcPr>
            <w:tcW w:w="1013" w:type="pct"/>
            <w:vAlign w:val="center"/>
          </w:tcPr>
          <w:p w14:paraId="3127B381">
            <w:pPr>
              <w:rPr>
                <w:rFonts w:ascii="宋体" w:hAnsi="宋体" w:eastAsia="宋体" w:cs="宋体"/>
                <w:szCs w:val="21"/>
              </w:rPr>
            </w:pPr>
            <w:r>
              <w:rPr>
                <w:rFonts w:ascii="宋体" w:hAnsi="宋体" w:eastAsia="宋体" w:cs="宋体"/>
                <w:szCs w:val="21"/>
              </w:rPr>
              <w:t>性别角色的定义、性别角色的理论、性别角色的社会影响</w:t>
            </w:r>
          </w:p>
        </w:tc>
        <w:tc>
          <w:tcPr>
            <w:tcW w:w="1601" w:type="pct"/>
            <w:vAlign w:val="center"/>
          </w:tcPr>
          <w:p w14:paraId="5117C305">
            <w:pPr>
              <w:rPr>
                <w:rFonts w:ascii="宋体" w:hAnsi="宋体" w:eastAsia="宋体" w:cs="宋体"/>
                <w:szCs w:val="21"/>
              </w:rPr>
            </w:pPr>
            <w:r>
              <w:rPr>
                <w:szCs w:val="21"/>
              </w:rPr>
              <w:t>运用性别角色的相关理论分析、解释、解决个体成长、群体成长和人们在实际生活中存在的与性别角色有关的一些问题。</w:t>
            </w:r>
          </w:p>
        </w:tc>
        <w:tc>
          <w:tcPr>
            <w:tcW w:w="1086" w:type="pct"/>
            <w:vAlign w:val="center"/>
          </w:tcPr>
          <w:p w14:paraId="1DA82367">
            <w:pPr>
              <w:rPr>
                <w:szCs w:val="21"/>
              </w:rPr>
            </w:pPr>
            <w:r>
              <w:rPr>
                <w:rFonts w:hint="eastAsia"/>
                <w:szCs w:val="21"/>
              </w:rPr>
              <w:t>职业素养：增强职业责任感和职业自豪感。</w:t>
            </w:r>
          </w:p>
          <w:p w14:paraId="139E1CBE">
            <w:pPr>
              <w:rPr>
                <w:rFonts w:ascii="宋体" w:hAnsi="宋体" w:eastAsia="宋体" w:cs="宋体"/>
                <w:szCs w:val="21"/>
              </w:rPr>
            </w:pPr>
            <w:r>
              <w:rPr>
                <w:szCs w:val="21"/>
              </w:rPr>
              <w:t>共建共治共享，多元主体协作。</w:t>
            </w:r>
          </w:p>
        </w:tc>
        <w:tc>
          <w:tcPr>
            <w:tcW w:w="375" w:type="pct"/>
            <w:vAlign w:val="center"/>
          </w:tcPr>
          <w:p w14:paraId="166C0F88">
            <w:pPr>
              <w:rPr>
                <w:rFonts w:ascii="宋体" w:hAnsi="宋体" w:eastAsia="宋体" w:cs="宋体"/>
                <w:szCs w:val="21"/>
              </w:rPr>
            </w:pPr>
            <w:r>
              <w:rPr>
                <w:rFonts w:hint="eastAsia"/>
                <w:szCs w:val="21"/>
              </w:rPr>
              <w:t>6</w:t>
            </w:r>
          </w:p>
        </w:tc>
      </w:tr>
      <w:tr w14:paraId="5CCE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23" w:type="pct"/>
            <w:vAlign w:val="center"/>
          </w:tcPr>
          <w:p w14:paraId="3784C00D">
            <w:pPr>
              <w:rPr>
                <w:rFonts w:ascii="宋体" w:hAnsi="宋体" w:eastAsia="宋体" w:cs="宋体"/>
                <w:b/>
                <w:szCs w:val="21"/>
              </w:rPr>
            </w:pPr>
            <w:r>
              <w:rPr>
                <w:rFonts w:ascii="宋体" w:hAnsi="宋体" w:eastAsia="宋体" w:cs="宋体"/>
                <w:b/>
                <w:szCs w:val="21"/>
              </w:rPr>
              <w:t>项目八：利他行为</w:t>
            </w:r>
          </w:p>
        </w:tc>
        <w:tc>
          <w:tcPr>
            <w:tcW w:w="1013" w:type="pct"/>
            <w:vAlign w:val="center"/>
          </w:tcPr>
          <w:p w14:paraId="2795D16F">
            <w:pPr>
              <w:rPr>
                <w:rFonts w:ascii="宋体" w:hAnsi="宋体" w:eastAsia="宋体" w:cs="宋体"/>
                <w:szCs w:val="21"/>
              </w:rPr>
            </w:pPr>
            <w:r>
              <w:rPr>
                <w:rFonts w:ascii="宋体" w:hAnsi="宋体" w:eastAsia="宋体" w:cs="宋体"/>
                <w:szCs w:val="21"/>
              </w:rPr>
              <w:t>利他行为的定义、分类、影响因素、利他行为的培养方法</w:t>
            </w:r>
          </w:p>
        </w:tc>
        <w:tc>
          <w:tcPr>
            <w:tcW w:w="1601" w:type="pct"/>
            <w:vAlign w:val="center"/>
          </w:tcPr>
          <w:p w14:paraId="3A89C7C5">
            <w:pPr>
              <w:rPr>
                <w:rFonts w:ascii="宋体" w:hAnsi="宋体" w:eastAsia="宋体" w:cs="宋体"/>
                <w:szCs w:val="21"/>
              </w:rPr>
            </w:pPr>
            <w:r>
              <w:rPr>
                <w:szCs w:val="21"/>
              </w:rPr>
              <w:t>运用利他行为的相关理论分析、解释、解决个体成长、群体成长和人们在实际生活中存在的与利他行为有关的一些问题。</w:t>
            </w:r>
          </w:p>
        </w:tc>
        <w:tc>
          <w:tcPr>
            <w:tcW w:w="1086" w:type="pct"/>
            <w:vAlign w:val="center"/>
          </w:tcPr>
          <w:p w14:paraId="281E7AC6">
            <w:pPr>
              <w:rPr>
                <w:szCs w:val="21"/>
              </w:rPr>
            </w:pPr>
            <w:r>
              <w:rPr>
                <w:rFonts w:hint="eastAsia"/>
                <w:szCs w:val="21"/>
              </w:rPr>
              <w:t>职业素养：增强职业责任感和职业自豪感。</w:t>
            </w:r>
          </w:p>
          <w:p w14:paraId="231E1B2B">
            <w:pPr>
              <w:rPr>
                <w:rFonts w:ascii="宋体" w:hAnsi="宋体" w:eastAsia="宋体" w:cs="宋体"/>
                <w:szCs w:val="21"/>
              </w:rPr>
            </w:pPr>
            <w:r>
              <w:rPr>
                <w:szCs w:val="21"/>
              </w:rPr>
              <w:t>共建共治共享，多元主体协作。</w:t>
            </w:r>
          </w:p>
        </w:tc>
        <w:tc>
          <w:tcPr>
            <w:tcW w:w="375" w:type="pct"/>
            <w:vAlign w:val="center"/>
          </w:tcPr>
          <w:p w14:paraId="19044EE6">
            <w:pPr>
              <w:rPr>
                <w:rFonts w:ascii="宋体" w:hAnsi="宋体" w:eastAsia="宋体" w:cs="宋体"/>
                <w:szCs w:val="21"/>
              </w:rPr>
            </w:pPr>
            <w:r>
              <w:rPr>
                <w:rFonts w:hint="eastAsia"/>
                <w:szCs w:val="21"/>
              </w:rPr>
              <w:t>8</w:t>
            </w:r>
          </w:p>
        </w:tc>
      </w:tr>
      <w:tr w14:paraId="042D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trPr>
        <w:tc>
          <w:tcPr>
            <w:tcW w:w="923" w:type="pct"/>
            <w:vAlign w:val="center"/>
          </w:tcPr>
          <w:p w14:paraId="528CDAB9">
            <w:pPr>
              <w:rPr>
                <w:rFonts w:ascii="宋体" w:hAnsi="宋体" w:eastAsia="宋体" w:cs="宋体"/>
                <w:b/>
                <w:szCs w:val="21"/>
              </w:rPr>
            </w:pPr>
            <w:r>
              <w:rPr>
                <w:rFonts w:ascii="宋体" w:hAnsi="宋体" w:eastAsia="宋体" w:cs="宋体"/>
                <w:b/>
                <w:szCs w:val="21"/>
              </w:rPr>
              <w:t>项目九：侵犯行为</w:t>
            </w:r>
          </w:p>
        </w:tc>
        <w:tc>
          <w:tcPr>
            <w:tcW w:w="1013" w:type="pct"/>
            <w:vAlign w:val="center"/>
          </w:tcPr>
          <w:p w14:paraId="66B36E4A">
            <w:pPr>
              <w:rPr>
                <w:szCs w:val="21"/>
              </w:rPr>
            </w:pPr>
            <w:r>
              <w:rPr>
                <w:szCs w:val="21"/>
              </w:rPr>
              <w:t>侵犯行为的定义、分类、侵犯行为的理论、影响因素、侵犯行为的控制</w:t>
            </w:r>
          </w:p>
        </w:tc>
        <w:tc>
          <w:tcPr>
            <w:tcW w:w="1601" w:type="pct"/>
            <w:vAlign w:val="center"/>
          </w:tcPr>
          <w:p w14:paraId="088F0575">
            <w:pPr>
              <w:rPr>
                <w:szCs w:val="21"/>
              </w:rPr>
            </w:pPr>
            <w:r>
              <w:rPr>
                <w:szCs w:val="21"/>
              </w:rPr>
              <w:t>运用侵犯行为的相关理论分析、解释、解决个体成长、群体成长和人们在实际生活中存在的与侵犯行为有关的一些问题。</w:t>
            </w:r>
          </w:p>
        </w:tc>
        <w:tc>
          <w:tcPr>
            <w:tcW w:w="1086" w:type="pct"/>
            <w:vAlign w:val="center"/>
          </w:tcPr>
          <w:p w14:paraId="3CDF4AE8">
            <w:pPr>
              <w:rPr>
                <w:szCs w:val="21"/>
              </w:rPr>
            </w:pPr>
            <w:r>
              <w:rPr>
                <w:rFonts w:hint="eastAsia"/>
                <w:szCs w:val="21"/>
              </w:rPr>
              <w:t>职业素养：增强职业责任感和职业自豪感。</w:t>
            </w:r>
          </w:p>
          <w:p w14:paraId="007278B0">
            <w:pPr>
              <w:rPr>
                <w:szCs w:val="21"/>
              </w:rPr>
            </w:pPr>
            <w:r>
              <w:rPr>
                <w:szCs w:val="21"/>
              </w:rPr>
              <w:t>共建共治共享，多元主体协作。</w:t>
            </w:r>
          </w:p>
        </w:tc>
        <w:tc>
          <w:tcPr>
            <w:tcW w:w="375" w:type="pct"/>
            <w:vAlign w:val="center"/>
          </w:tcPr>
          <w:p w14:paraId="74A7DBB6">
            <w:pPr>
              <w:rPr>
                <w:szCs w:val="21"/>
              </w:rPr>
            </w:pPr>
            <w:r>
              <w:rPr>
                <w:rFonts w:hint="eastAsia"/>
                <w:szCs w:val="21"/>
              </w:rPr>
              <w:t>8</w:t>
            </w:r>
          </w:p>
        </w:tc>
      </w:tr>
      <w:tr w14:paraId="2475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923" w:type="pct"/>
            <w:vAlign w:val="center"/>
          </w:tcPr>
          <w:p w14:paraId="677AEFF9">
            <w:pPr>
              <w:rPr>
                <w:rFonts w:ascii="宋体" w:hAnsi="宋体" w:eastAsia="宋体" w:cs="宋体"/>
                <w:b/>
                <w:szCs w:val="21"/>
              </w:rPr>
            </w:pPr>
            <w:r>
              <w:rPr>
                <w:rFonts w:ascii="宋体" w:hAnsi="宋体" w:eastAsia="宋体" w:cs="宋体"/>
                <w:b/>
                <w:szCs w:val="21"/>
              </w:rPr>
              <w:t>项目十：大众心理</w:t>
            </w:r>
          </w:p>
        </w:tc>
        <w:tc>
          <w:tcPr>
            <w:tcW w:w="1013" w:type="pct"/>
            <w:vAlign w:val="center"/>
          </w:tcPr>
          <w:p w14:paraId="362932BC">
            <w:pPr>
              <w:rPr>
                <w:szCs w:val="21"/>
              </w:rPr>
            </w:pPr>
            <w:r>
              <w:rPr>
                <w:szCs w:val="21"/>
              </w:rPr>
              <w:t>流行的心理机制与形成、流言的类型与影响因素、谣言的类型、舆论的特征与形成</w:t>
            </w:r>
          </w:p>
        </w:tc>
        <w:tc>
          <w:tcPr>
            <w:tcW w:w="1601" w:type="pct"/>
            <w:vAlign w:val="center"/>
          </w:tcPr>
          <w:p w14:paraId="334BC1CB">
            <w:pPr>
              <w:rPr>
                <w:szCs w:val="21"/>
              </w:rPr>
            </w:pPr>
            <w:r>
              <w:rPr>
                <w:szCs w:val="21"/>
              </w:rPr>
              <w:t>运用大众心理的相关理论分析、解释、解决个体成长、群体成长和人们在实际生活中存在的与大众心理有关的一些问题。</w:t>
            </w:r>
          </w:p>
        </w:tc>
        <w:tc>
          <w:tcPr>
            <w:tcW w:w="1086" w:type="pct"/>
            <w:vAlign w:val="center"/>
          </w:tcPr>
          <w:p w14:paraId="179FB251">
            <w:pPr>
              <w:rPr>
                <w:szCs w:val="21"/>
              </w:rPr>
            </w:pPr>
            <w:r>
              <w:rPr>
                <w:rFonts w:hint="eastAsia"/>
                <w:szCs w:val="21"/>
              </w:rPr>
              <w:t>职业素养：增强职业责任感和职业自豪感。</w:t>
            </w:r>
          </w:p>
        </w:tc>
        <w:tc>
          <w:tcPr>
            <w:tcW w:w="375" w:type="pct"/>
            <w:vAlign w:val="center"/>
          </w:tcPr>
          <w:p w14:paraId="58EEE099">
            <w:pPr>
              <w:rPr>
                <w:szCs w:val="21"/>
              </w:rPr>
            </w:pPr>
            <w:r>
              <w:rPr>
                <w:rFonts w:hint="eastAsia"/>
                <w:szCs w:val="21"/>
              </w:rPr>
              <w:t>8</w:t>
            </w:r>
          </w:p>
        </w:tc>
      </w:tr>
    </w:tbl>
    <w:p w14:paraId="2D0BC1ED">
      <w:pPr>
        <w:pStyle w:val="3"/>
        <w:bidi w:val="0"/>
      </w:pPr>
      <w:r>
        <w:rPr>
          <w:rFonts w:hint="eastAsia"/>
        </w:rPr>
        <w:t>六、课程考核与评价</w:t>
      </w:r>
    </w:p>
    <w:p w14:paraId="1AEF57D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C22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F6F4929">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4FE8CDE">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D02009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1A039DBE">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33C1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C50106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2F95AB9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157F8C3B">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49999E8D">
            <w:pPr>
              <w:jc w:val="center"/>
              <w:rPr>
                <w:rFonts w:ascii="Arial" w:hAnsi="Arial" w:eastAsia="宋体" w:cs="Arial"/>
              </w:rPr>
            </w:pPr>
            <w:r>
              <w:rPr>
                <w:rFonts w:hint="eastAsia" w:ascii="Arial" w:hAnsi="Arial" w:eastAsia="宋体" w:cs="Arial"/>
              </w:rPr>
              <w:t>25%</w:t>
            </w:r>
          </w:p>
        </w:tc>
        <w:tc>
          <w:tcPr>
            <w:tcW w:w="1942" w:type="pct"/>
            <w:tcBorders>
              <w:left w:val="single" w:color="auto" w:sz="4" w:space="0"/>
              <w:right w:val="single" w:color="auto" w:sz="4" w:space="0"/>
            </w:tcBorders>
            <w:vAlign w:val="center"/>
          </w:tcPr>
          <w:p w14:paraId="7B2E6890">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0F54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A1CDCB7">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45D75FF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36D1B7A">
            <w:pPr>
              <w:rPr>
                <w:rFonts w:ascii="宋体" w:hAnsi="宋体" w:eastAsia="宋体" w:cs="宋体"/>
                <w:szCs w:val="21"/>
              </w:rPr>
            </w:pPr>
            <w:r>
              <w:rPr>
                <w:rFonts w:hint="eastAsia" w:ascii="Arial" w:hAnsi="Arial" w:eastAsia="宋体" w:cs="Arial"/>
              </w:rPr>
              <w:t>以案例分析和情景模拟等方式进行</w:t>
            </w:r>
          </w:p>
        </w:tc>
        <w:tc>
          <w:tcPr>
            <w:tcW w:w="719" w:type="pct"/>
            <w:tcBorders>
              <w:left w:val="single" w:color="auto" w:sz="4" w:space="0"/>
              <w:right w:val="single" w:color="auto" w:sz="4" w:space="0"/>
            </w:tcBorders>
            <w:vAlign w:val="center"/>
          </w:tcPr>
          <w:p w14:paraId="3D7C0BDF">
            <w:pPr>
              <w:jc w:val="center"/>
              <w:rPr>
                <w:rFonts w:ascii="宋体" w:hAnsi="宋体" w:eastAsia="宋体" w:cs="宋体"/>
                <w:szCs w:val="21"/>
              </w:rPr>
            </w:pPr>
            <w:r>
              <w:rPr>
                <w:rFonts w:hint="eastAsia" w:ascii="Arial" w:hAnsi="Arial" w:eastAsia="宋体" w:cs="Arial"/>
              </w:rPr>
              <w:t>25%</w:t>
            </w:r>
          </w:p>
        </w:tc>
        <w:tc>
          <w:tcPr>
            <w:tcW w:w="1942" w:type="pct"/>
            <w:tcBorders>
              <w:left w:val="single" w:color="auto" w:sz="4" w:space="0"/>
              <w:right w:val="single" w:color="auto" w:sz="4" w:space="0"/>
            </w:tcBorders>
            <w:vAlign w:val="center"/>
          </w:tcPr>
          <w:p w14:paraId="2B6B784B">
            <w:pPr>
              <w:rPr>
                <w:rFonts w:ascii="宋体" w:hAnsi="宋体" w:eastAsia="宋体" w:cs="宋体"/>
                <w:szCs w:val="21"/>
              </w:rPr>
            </w:pPr>
            <w:r>
              <w:rPr>
                <w:rFonts w:hint="eastAsia" w:ascii="Arial" w:hAnsi="Arial" w:eastAsia="宋体" w:cs="Arial"/>
              </w:rPr>
              <w:t>以学生实际工作的能力进行考核</w:t>
            </w:r>
          </w:p>
        </w:tc>
      </w:tr>
      <w:tr w14:paraId="3D02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B26BCB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2731CF5">
            <w:pPr>
              <w:rPr>
                <w:rFonts w:ascii="宋体" w:hAnsi="宋体" w:eastAsia="宋体" w:cs="宋体"/>
                <w:szCs w:val="21"/>
              </w:rPr>
            </w:pPr>
            <w:r>
              <w:rPr>
                <w:rFonts w:hint="eastAsia" w:ascii="Arial" w:hAnsi="Arial" w:eastAsia="宋体" w:cs="Arial"/>
              </w:rPr>
              <w:t>开卷期末考试</w:t>
            </w:r>
          </w:p>
        </w:tc>
        <w:tc>
          <w:tcPr>
            <w:tcW w:w="719" w:type="pct"/>
            <w:tcBorders>
              <w:left w:val="single" w:color="auto" w:sz="4" w:space="0"/>
              <w:right w:val="single" w:color="auto" w:sz="4" w:space="0"/>
            </w:tcBorders>
            <w:vAlign w:val="center"/>
          </w:tcPr>
          <w:p w14:paraId="36072479">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52F867F4">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7A864B2E">
      <w:pPr>
        <w:pStyle w:val="3"/>
        <w:bidi w:val="0"/>
      </w:pPr>
      <w:r>
        <w:rPr>
          <w:rFonts w:hint="eastAsia"/>
        </w:rPr>
        <w:t>七、课程实施与保障</w:t>
      </w:r>
    </w:p>
    <w:p w14:paraId="5DCB53D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3A5D861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1.案例教学法：选取典型社区治理案例（如老旧小区改造、智慧社区建设），引导学生分析问题成因、解决方案及成效，培养批判性思维与实践分析能力。</w:t>
      </w:r>
    </w:p>
    <w:p w14:paraId="682C6C3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2.项目式学习：结合课程内容设计社区项目（如社区公共服务需求调查、邻里关系现状分析），组织学生分组深入真实社区开展实地调研，处理实际问题，提升实践操作与团队协作能力。</w:t>
      </w:r>
    </w:p>
    <w:p w14:paraId="673AE21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3.情境模拟与角色扮演：设置社区冲突调解、居民议事协商等模拟场景，让学生扮演社区工作者、居民、物业等角色，通过互动体验理解社区多元主体权责，掌握沟通协调技巧。</w:t>
      </w:r>
    </w:p>
    <w:p w14:paraId="5E47370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4.线上线下混合式教学：利用在线平台发布课程资源（如社区政策文件、专家访谈视频），引导学生课前自主学习；课堂聚焦重难点研讨、案例分析及实践成果点评，实现“线上预习-线下深化”的高效教学模式。</w:t>
      </w:r>
    </w:p>
    <w:p w14:paraId="2E24276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5.邀请行业专家进课堂：定期邀请社区居委会主任、社工机构负责人等实务工作者分享一线经验，搭建理论与实践衔接的桥梁。。</w:t>
      </w:r>
    </w:p>
    <w:p w14:paraId="53144CF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249462A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1.挖掘思政元素：结合社区发展历程，融入“家国情怀”教育，展现我国基层治理的制度优势；通过社区志愿服务案例，培养学生“奉献精神”与“以人民为中心”的价值导向。</w:t>
      </w:r>
    </w:p>
    <w:p w14:paraId="1411354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2.强化价值引领：在社区伦理章节中，强调公平正义、诚实守信、友善互助等社会主义核心价值观，引导学生树立正确的社区参与意识和公共责任意识。</w:t>
      </w:r>
    </w:p>
    <w:p w14:paraId="46AE1B7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3.结合榜样示范：引入优秀社区工作者、志愿者的先进事迹，通过案例分析传递敬业奉献、担当作为的职业精神，激发学生服务社会、扎根基层的责任感。</w:t>
      </w:r>
    </w:p>
    <w:p w14:paraId="24D6B86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4.融入法治教育：在社区治理法律框架部分，强调法治思维与规则意识，引导学生理解社区工作需在法律轨道上运行，增强法治观念和公民意识。</w:t>
      </w:r>
    </w:p>
    <w:p w14:paraId="287422C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68FE55C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225FC2C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专业教师6人，其中专职教师5人，来自企业的兼职教师1人。应具备高校教师资格，具有一定的实践经验，教学效果良好，职称和年龄结构合理。</w:t>
      </w:r>
    </w:p>
    <w:p w14:paraId="6353FAC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5FCCED0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理论及实践教学基地，为学生提供实地观察、调研访谈、情境模拟的场所与设备支持。</w:t>
      </w:r>
    </w:p>
    <w:p w14:paraId="246D3A8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53244FB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6701C0E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选用符合课程教学目标和教学要求的教材，教材应具有科学性、实用性和先进性，能够反映社区建设行业的最新发展动态。同时，鼓励教师编写校本教材和教学资料，补充教学内容。</w:t>
      </w:r>
    </w:p>
    <w:p w14:paraId="3587502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51856D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建立课程教学资源库，包括教学课件、案例分析、视频资料、在线测试等，为学生提供丰富的学习资源。同时，利用网络教学平台，开展在线教学和辅导，实现教学资源的共享和优化。</w:t>
      </w:r>
    </w:p>
    <w:p w14:paraId="7D31C4C2">
      <w:pPr>
        <w:rPr>
          <w:rFonts w:ascii="宋体" w:hAnsi="宋体" w:eastAsia="宋体" w:cs="宋体"/>
          <w:sz w:val="24"/>
        </w:rPr>
      </w:pPr>
    </w:p>
    <w:p w14:paraId="25C062EB">
      <w:pPr>
        <w:rPr>
          <w:rFonts w:ascii="宋体" w:hAnsi="宋体" w:eastAsia="宋体" w:cs="宋体"/>
          <w:sz w:val="24"/>
        </w:rPr>
      </w:pPr>
    </w:p>
    <w:p w14:paraId="21123CEE">
      <w:pPr>
        <w:rPr>
          <w:rFonts w:ascii="宋体" w:hAnsi="宋体" w:eastAsia="宋体" w:cs="宋体"/>
          <w:sz w:val="24"/>
        </w:rPr>
      </w:pPr>
    </w:p>
    <w:p w14:paraId="02C18EC2">
      <w:pPr>
        <w:rPr>
          <w:rFonts w:ascii="宋体" w:hAnsi="宋体" w:eastAsia="宋体" w:cs="宋体"/>
          <w:sz w:val="24"/>
        </w:rPr>
      </w:pPr>
    </w:p>
    <w:p w14:paraId="5E995304">
      <w:pPr>
        <w:rPr>
          <w:rFonts w:ascii="宋体" w:hAnsi="宋体" w:eastAsia="宋体" w:cs="宋体"/>
          <w:sz w:val="24"/>
        </w:rPr>
      </w:pPr>
    </w:p>
    <w:p w14:paraId="270F5D69">
      <w:pPr>
        <w:rPr>
          <w:rFonts w:ascii="宋体" w:hAnsi="宋体" w:eastAsia="宋体" w:cs="宋体"/>
          <w:sz w:val="24"/>
        </w:rPr>
      </w:pPr>
    </w:p>
    <w:p w14:paraId="740DB555">
      <w:pPr>
        <w:rPr>
          <w:rFonts w:ascii="宋体" w:hAnsi="宋体" w:eastAsia="宋体" w:cs="宋体"/>
          <w:sz w:val="24"/>
        </w:rPr>
      </w:pPr>
    </w:p>
    <w:p w14:paraId="67BFDEA1">
      <w:pPr>
        <w:rPr>
          <w:rFonts w:ascii="宋体" w:hAnsi="宋体" w:eastAsia="宋体" w:cs="宋体"/>
          <w:sz w:val="24"/>
        </w:rPr>
      </w:pPr>
    </w:p>
    <w:p w14:paraId="31F716FB">
      <w:pPr>
        <w:rPr>
          <w:rFonts w:ascii="宋体" w:hAnsi="宋体" w:eastAsia="宋体" w:cs="宋体"/>
          <w:sz w:val="24"/>
        </w:rPr>
      </w:pPr>
    </w:p>
    <w:p w14:paraId="4066C00E">
      <w:pPr>
        <w:rPr>
          <w:rFonts w:ascii="宋体" w:hAnsi="宋体" w:eastAsia="宋体" w:cs="宋体"/>
          <w:sz w:val="24"/>
        </w:rPr>
      </w:pPr>
    </w:p>
    <w:p w14:paraId="40848C63">
      <w:pPr>
        <w:rPr>
          <w:rFonts w:ascii="宋体" w:hAnsi="宋体" w:eastAsia="宋体" w:cs="宋体"/>
          <w:sz w:val="24"/>
        </w:rPr>
      </w:pPr>
    </w:p>
    <w:p w14:paraId="3783F92A">
      <w:pPr>
        <w:rPr>
          <w:rFonts w:ascii="宋体" w:hAnsi="宋体" w:eastAsia="宋体" w:cs="宋体"/>
          <w:sz w:val="24"/>
        </w:rPr>
      </w:pPr>
    </w:p>
    <w:p w14:paraId="5D17847B">
      <w:pPr>
        <w:rPr>
          <w:rFonts w:ascii="宋体" w:hAnsi="宋体" w:eastAsia="宋体" w:cs="宋体"/>
          <w:sz w:val="24"/>
        </w:rPr>
      </w:pPr>
    </w:p>
    <w:p w14:paraId="00B98F9A">
      <w:pPr>
        <w:rPr>
          <w:rFonts w:ascii="宋体" w:hAnsi="宋体" w:eastAsia="宋体" w:cs="宋体"/>
          <w:sz w:val="24"/>
        </w:rPr>
      </w:pPr>
    </w:p>
    <w:p w14:paraId="2845289D">
      <w:pPr>
        <w:rPr>
          <w:rFonts w:ascii="宋体" w:hAnsi="宋体" w:eastAsia="宋体" w:cs="宋体"/>
          <w:sz w:val="24"/>
        </w:rPr>
      </w:pPr>
    </w:p>
    <w:p w14:paraId="68417534">
      <w:pPr>
        <w:rPr>
          <w:rFonts w:ascii="宋体" w:hAnsi="宋体" w:eastAsia="宋体" w:cs="宋体"/>
          <w:sz w:val="24"/>
        </w:rPr>
      </w:pPr>
    </w:p>
    <w:p w14:paraId="2CAAE945">
      <w:pPr>
        <w:rPr>
          <w:rFonts w:ascii="宋体" w:hAnsi="宋体" w:eastAsia="宋体" w:cs="宋体"/>
          <w:sz w:val="24"/>
        </w:rPr>
      </w:pPr>
    </w:p>
    <w:p w14:paraId="4F8F3E3D">
      <w:pPr>
        <w:rPr>
          <w:rFonts w:ascii="宋体" w:hAnsi="宋体" w:eastAsia="宋体" w:cs="宋体"/>
          <w:sz w:val="24"/>
        </w:rPr>
      </w:pPr>
    </w:p>
    <w:p w14:paraId="47D24016">
      <w:pPr>
        <w:rPr>
          <w:rFonts w:ascii="宋体" w:hAnsi="宋体" w:eastAsia="宋体" w:cs="宋体"/>
          <w:sz w:val="24"/>
        </w:rPr>
      </w:pPr>
    </w:p>
    <w:p w14:paraId="42A15D1A">
      <w:pPr>
        <w:rPr>
          <w:rFonts w:ascii="宋体" w:hAnsi="宋体" w:eastAsia="宋体" w:cs="宋体"/>
          <w:sz w:val="24"/>
        </w:rPr>
      </w:pPr>
    </w:p>
    <w:p w14:paraId="2DAE4E59">
      <w:pPr>
        <w:rPr>
          <w:rFonts w:ascii="宋体" w:hAnsi="宋体" w:eastAsia="宋体" w:cs="宋体"/>
          <w:sz w:val="24"/>
        </w:rPr>
      </w:pPr>
    </w:p>
    <w:p w14:paraId="01041B82">
      <w:pPr>
        <w:rPr>
          <w:rFonts w:ascii="宋体" w:hAnsi="宋体" w:eastAsia="宋体" w:cs="宋体"/>
          <w:sz w:val="24"/>
        </w:rPr>
      </w:pPr>
    </w:p>
    <w:p w14:paraId="60DD7AA6">
      <w:pPr>
        <w:rPr>
          <w:rFonts w:ascii="宋体" w:hAnsi="宋体" w:eastAsia="宋体" w:cs="宋体"/>
          <w:sz w:val="24"/>
        </w:rPr>
      </w:pPr>
    </w:p>
    <w:p w14:paraId="5204DE22">
      <w:pPr>
        <w:rPr>
          <w:rFonts w:ascii="宋体" w:hAnsi="宋体" w:eastAsia="宋体" w:cs="宋体"/>
          <w:sz w:val="24"/>
        </w:rPr>
      </w:pPr>
    </w:p>
    <w:p w14:paraId="13CCC440">
      <w:pPr>
        <w:rPr>
          <w:rFonts w:ascii="宋体" w:hAnsi="宋体" w:eastAsia="宋体" w:cs="宋体"/>
          <w:sz w:val="24"/>
        </w:rPr>
      </w:pPr>
    </w:p>
    <w:p w14:paraId="1667C5CF">
      <w:pPr>
        <w:rPr>
          <w:rFonts w:ascii="宋体" w:hAnsi="宋体" w:eastAsia="宋体" w:cs="宋体"/>
          <w:sz w:val="24"/>
        </w:rPr>
      </w:pPr>
    </w:p>
    <w:p w14:paraId="17765427">
      <w:pPr>
        <w:rPr>
          <w:rFonts w:ascii="宋体" w:hAnsi="宋体" w:eastAsia="宋体" w:cs="宋体"/>
          <w:sz w:val="24"/>
        </w:rPr>
      </w:pPr>
    </w:p>
    <w:p w14:paraId="3F7C4709">
      <w:pPr>
        <w:rPr>
          <w:rFonts w:ascii="宋体" w:hAnsi="宋体" w:eastAsia="宋体" w:cs="宋体"/>
          <w:sz w:val="24"/>
        </w:rPr>
      </w:pPr>
    </w:p>
    <w:p w14:paraId="79DA8B87">
      <w:pPr>
        <w:rPr>
          <w:rFonts w:ascii="宋体" w:hAnsi="宋体" w:eastAsia="宋体" w:cs="宋体"/>
          <w:sz w:val="24"/>
        </w:rPr>
      </w:pPr>
    </w:p>
    <w:p w14:paraId="16C51CBB">
      <w:pPr>
        <w:rPr>
          <w:rFonts w:ascii="宋体" w:hAnsi="宋体" w:eastAsia="宋体" w:cs="宋体"/>
          <w:sz w:val="24"/>
        </w:rPr>
      </w:pPr>
    </w:p>
    <w:p w14:paraId="05B68696">
      <w:pPr>
        <w:rPr>
          <w:rFonts w:ascii="宋体" w:hAnsi="宋体" w:eastAsia="宋体" w:cs="宋体"/>
          <w:sz w:val="24"/>
        </w:rPr>
      </w:pPr>
    </w:p>
    <w:p w14:paraId="34E5CF3F">
      <w:pPr>
        <w:rPr>
          <w:rFonts w:ascii="宋体" w:hAnsi="宋体" w:eastAsia="宋体" w:cs="宋体"/>
          <w:sz w:val="24"/>
        </w:rPr>
      </w:pPr>
    </w:p>
    <w:p w14:paraId="1B0B97E6">
      <w:pPr>
        <w:rPr>
          <w:rFonts w:ascii="宋体" w:hAnsi="宋体" w:eastAsia="宋体" w:cs="宋体"/>
          <w:sz w:val="24"/>
        </w:rPr>
      </w:pPr>
    </w:p>
    <w:p w14:paraId="2DFC8AD4">
      <w:pPr>
        <w:rPr>
          <w:rFonts w:ascii="宋体" w:hAnsi="宋体" w:eastAsia="宋体" w:cs="宋体"/>
          <w:sz w:val="24"/>
        </w:rPr>
      </w:pPr>
    </w:p>
    <w:p w14:paraId="7305B341">
      <w:pPr>
        <w:rPr>
          <w:rFonts w:ascii="宋体" w:hAnsi="宋体" w:eastAsia="宋体" w:cs="宋体"/>
          <w:sz w:val="24"/>
        </w:rPr>
      </w:pPr>
    </w:p>
    <w:p w14:paraId="4E0E64AC">
      <w:pPr>
        <w:pStyle w:val="2"/>
      </w:pPr>
      <w:bookmarkStart w:id="25" w:name="_Toc24939"/>
      <w:bookmarkStart w:id="26" w:name="_Toc11273"/>
      <w:r>
        <w:rPr>
          <w:rFonts w:hint="eastAsia"/>
        </w:rPr>
        <w:t>《社会工作方法》课程标准</w:t>
      </w:r>
      <w:bookmarkEnd w:id="25"/>
      <w:bookmarkEnd w:id="26"/>
    </w:p>
    <w:p w14:paraId="376C9932">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315B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704975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7A87587B">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社会工作方法</w:t>
            </w:r>
          </w:p>
        </w:tc>
        <w:tc>
          <w:tcPr>
            <w:tcW w:w="534" w:type="pct"/>
            <w:tcBorders>
              <w:top w:val="single" w:color="auto" w:sz="4" w:space="0"/>
              <w:left w:val="single" w:color="auto" w:sz="4" w:space="0"/>
              <w:bottom w:val="single" w:color="auto" w:sz="4" w:space="0"/>
              <w:right w:val="single" w:color="auto" w:sz="4" w:space="0"/>
            </w:tcBorders>
            <w:vAlign w:val="center"/>
          </w:tcPr>
          <w:p w14:paraId="4F2542A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BF8FAFD">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z w:val="18"/>
                <w:szCs w:val="18"/>
              </w:rPr>
              <w:t>S</w:t>
            </w:r>
            <w:r>
              <w:rPr>
                <w:rFonts w:hint="eastAsia" w:ascii="宋体" w:hAnsi="宋体" w:eastAsia="宋体" w:cs="宋体"/>
                <w:sz w:val="18"/>
                <w:szCs w:val="18"/>
              </w:rPr>
              <w:t>w2203006</w:t>
            </w:r>
          </w:p>
        </w:tc>
      </w:tr>
      <w:tr w14:paraId="6944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82CD0B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16472B5">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11679864">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0F31807">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794BD40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DDC33C4">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3872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4F76E8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D22CF91">
            <w:pPr>
              <w:pStyle w:val="16"/>
              <w:spacing w:before="0" w:beforeAutospacing="0" w:after="0" w:afterAutospacing="0"/>
              <w:jc w:val="center"/>
              <w:rPr>
                <w:rFonts w:asciiTheme="minorHAnsi" w:hAnsiTheme="minorHAnsi" w:eastAsiaTheme="minorEastAsia" w:cstheme="minorBidi"/>
                <w:color w:val="auto"/>
                <w:kern w:val="2"/>
                <w:sz w:val="21"/>
              </w:rPr>
            </w:pPr>
          </w:p>
        </w:tc>
      </w:tr>
      <w:tr w14:paraId="3DE3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1B6B21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33B9EC9F">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6B8A9A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185233B">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157314F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6ADA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241186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55FB8A6">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社会学基础、社区导论</w:t>
            </w:r>
          </w:p>
        </w:tc>
      </w:tr>
      <w:tr w14:paraId="10CC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541EBA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5A6C7B5B">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老年社会工作、社区服务</w:t>
            </w:r>
          </w:p>
        </w:tc>
      </w:tr>
      <w:tr w14:paraId="1A49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8A1E090">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5ADBAE6D">
            <w:pPr>
              <w:jc w:val="center"/>
              <w:rPr>
                <w:rFonts w:ascii="Arial" w:hAnsi="Arial" w:eastAsia="宋体" w:cs="Arial"/>
              </w:rPr>
            </w:pPr>
            <w:r>
              <w:rPr>
                <w:rFonts w:ascii="Arial" w:hAnsi="Arial" w:eastAsia="宋体" w:cs="Arial"/>
              </w:rPr>
              <w:t>《</w:t>
            </w:r>
            <w:r>
              <w:rPr>
                <w:rFonts w:hint="eastAsia" w:ascii="Arial" w:hAnsi="Arial" w:eastAsia="宋体" w:cs="Arial"/>
              </w:rPr>
              <w:t>社会工作方法</w:t>
            </w:r>
            <w:r>
              <w:rPr>
                <w:rFonts w:ascii="Arial" w:hAnsi="Arial" w:eastAsia="宋体" w:cs="Arial"/>
              </w:rPr>
              <w:t>》（</w:t>
            </w:r>
            <w:r>
              <w:rPr>
                <w:rFonts w:hint="eastAsia" w:ascii="Arial" w:hAnsi="Arial" w:eastAsia="宋体" w:cs="Arial"/>
              </w:rPr>
              <w:t>芮洋 吴克报 刘炯，机械工业出版社，2025年3月27日，</w:t>
            </w:r>
            <w:r>
              <w:rPr>
                <w:rFonts w:hint="eastAsia" w:ascii="宋体" w:hAnsi="宋体" w:eastAsia="宋体" w:cs="Arial Unicode MS"/>
                <w:kern w:val="0"/>
                <w:szCs w:val="21"/>
              </w:rPr>
              <w:t>9787111736653</w:t>
            </w:r>
            <w:r>
              <w:rPr>
                <w:rFonts w:ascii="Arial" w:hAnsi="Arial" w:eastAsia="宋体" w:cs="Arial"/>
              </w:rPr>
              <w:t>)</w:t>
            </w:r>
          </w:p>
        </w:tc>
      </w:tr>
      <w:tr w14:paraId="2240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A53CA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tcPr>
          <w:p w14:paraId="74D149AA">
            <w:pPr>
              <w:widowControl/>
              <w:jc w:val="center"/>
            </w:pPr>
            <w:r>
              <w:rPr>
                <w:rFonts w:hint="eastAsia"/>
              </w:rPr>
              <w:t>安嘉伟</w:t>
            </w:r>
          </w:p>
        </w:tc>
        <w:tc>
          <w:tcPr>
            <w:tcW w:w="534" w:type="pct"/>
            <w:tcBorders>
              <w:top w:val="single" w:color="auto" w:sz="4" w:space="0"/>
              <w:left w:val="single" w:color="auto" w:sz="4" w:space="0"/>
              <w:bottom w:val="single" w:color="auto" w:sz="4" w:space="0"/>
              <w:right w:val="single" w:color="auto" w:sz="4" w:space="0"/>
            </w:tcBorders>
            <w:vAlign w:val="center"/>
          </w:tcPr>
          <w:p w14:paraId="5E6A3B5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E6A130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 7月</w:t>
            </w:r>
          </w:p>
        </w:tc>
      </w:tr>
      <w:tr w14:paraId="799C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57470E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tcPr>
          <w:p w14:paraId="227DEBE3">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vAlign w:val="center"/>
          </w:tcPr>
          <w:p w14:paraId="797BC30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8A6AB6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0FC74F3D">
      <w:pPr>
        <w:pStyle w:val="3"/>
        <w:bidi w:val="0"/>
      </w:pPr>
      <w:r>
        <w:rPr>
          <w:rFonts w:hint="eastAsia"/>
        </w:rPr>
        <w:t>二、课程定位</w:t>
      </w:r>
    </w:p>
    <w:p w14:paraId="6C5679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bCs/>
          <w:sz w:val="24"/>
        </w:rPr>
        <w:t>本课程是社区服务与管理专业必修的一门专业核心课程，是在社会学基础和社区导论基础上开设的一门理论+实践的课程。以社区工作岗位中实际需要处理的问题为依据，以国家社会工作者职业资格标准为参考，以岗位需求的应用能力培养为目的，坚持依靠行业专家、紧贴社会工作实际需要的原则，内容来自岗位实际，过程设计贴近岗位实际，案例源于岗位实际。为以后学生上岗快、实际操作能力强、技术过硬打下坚实的职业基础，培养学生具有“以人为本、助人自助、公平正义”的专业价值观，为后续社区服务课程学习奠定基础。同时，将课程思政内容融入课程核心内容体系，帮助学生树立正确的世界观、人生观、价值观。</w:t>
      </w:r>
    </w:p>
    <w:p w14:paraId="633BC810">
      <w:pPr>
        <w:pStyle w:val="3"/>
        <w:bidi w:val="0"/>
      </w:pPr>
      <w:r>
        <w:rPr>
          <w:rFonts w:hint="eastAsia"/>
        </w:rPr>
        <w:t>三、课程设计思路</w:t>
      </w:r>
    </w:p>
    <w:p w14:paraId="36E0DDB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首先，根据人才培养方案、社会工作领域等相关行业和教材确定教学内容。</w:t>
      </w:r>
      <w:r>
        <w:rPr>
          <w:rFonts w:hint="eastAsia"/>
          <w:bCs/>
          <w:sz w:val="24"/>
        </w:rPr>
        <w:t>社会工作方法作为一门专业核心课程，以社区工作岗位中实际需要处理的问题为依据，以国家社会工作者职业资格标准为参考，以岗位需求的应用能力培养为目的，坚持依靠行业专家、紧贴社会工作实际需要的原则，内容来自岗位实际，过程设计贴近岗位实际，案例源于岗位实际。为以后学生上岗快、实际操作能力强、技术过硬打下坚实的职业基础。</w:t>
      </w:r>
    </w:p>
    <w:p w14:paraId="4DD6B6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社会工作方法课程通过推进“课程育人”，大力推动以“课程思政”为目标的课堂教学改革，优化课程设置，完善教学设计，加强教学管理，梳理多元化的思想政治教育元素和充分发挥思政教育功能，将其融入应用文写作课堂教学各环节，以实现思想政治教育与知识体系教育的有机统一。本课程致力于培养学生处理各种应用文体的综合能力，包括材料的分析能力、结构的选择能力、语言的组织能力、口头语言的表述能力、社会问题的处理能力；巩固其专业知识在实际工作中的应用和实施效果，并培养其未来工作中的奉献精神和合作意识，从而全面提升自身的综合素质。</w:t>
      </w:r>
    </w:p>
    <w:p w14:paraId="195ECE25">
      <w:pPr>
        <w:pStyle w:val="3"/>
        <w:bidi w:val="0"/>
      </w:pPr>
      <w:r>
        <w:rPr>
          <w:rFonts w:hint="eastAsia"/>
        </w:rPr>
        <w:t>四、课程目标</w:t>
      </w:r>
    </w:p>
    <w:p w14:paraId="1A731394">
      <w:pPr>
        <w:adjustRightInd w:val="0"/>
        <w:snapToGrid w:val="0"/>
        <w:spacing w:line="440" w:lineRule="exact"/>
        <w:ind w:firstLine="482"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728EA8A5">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A1.了解</w:t>
      </w:r>
      <w:r>
        <w:rPr>
          <w:rFonts w:hint="eastAsia" w:ascii="宋体" w:hAnsi="宋体" w:eastAsia="宋体" w:cs="宋体"/>
          <w:sz w:val="24"/>
        </w:rPr>
        <w:t>社会工作方法的概念和理论</w:t>
      </w:r>
      <w:r>
        <w:rPr>
          <w:rFonts w:hint="eastAsia" w:asciiTheme="minorEastAsia" w:hAnsiTheme="minorEastAsia" w:cstheme="minorEastAsia"/>
          <w:color w:val="000000" w:themeColor="text1"/>
          <w:sz w:val="24"/>
          <w14:textFill>
            <w14:solidFill>
              <w14:schemeClr w14:val="tx1"/>
            </w14:solidFill>
          </w14:textFill>
        </w:rPr>
        <w:t>；</w:t>
      </w:r>
    </w:p>
    <w:p w14:paraId="5F3586F1">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宋体" w:hAnsi="宋体" w:eastAsia="宋体" w:cs="宋体"/>
          <w:sz w:val="24"/>
        </w:rPr>
        <w:t>掌握社会工作的构成要素和功能</w:t>
      </w:r>
      <w:r>
        <w:rPr>
          <w:rFonts w:hint="eastAsia" w:asciiTheme="minorEastAsia" w:hAnsiTheme="minorEastAsia" w:cstheme="minorEastAsia"/>
          <w:color w:val="000000" w:themeColor="text1"/>
          <w:sz w:val="24"/>
          <w14:textFill>
            <w14:solidFill>
              <w14:schemeClr w14:val="tx1"/>
            </w14:solidFill>
          </w14:textFill>
        </w:rPr>
        <w:t>；</w:t>
      </w:r>
    </w:p>
    <w:p w14:paraId="2D4559CD">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宋体" w:hAnsi="宋体" w:eastAsia="宋体" w:cs="宋体"/>
          <w:sz w:val="24"/>
        </w:rPr>
        <w:t>掌握社会工作的伦理价值观</w:t>
      </w:r>
      <w:r>
        <w:rPr>
          <w:rFonts w:hint="eastAsia" w:asciiTheme="minorEastAsia" w:hAnsiTheme="minorEastAsia" w:cstheme="minorEastAsia"/>
          <w:color w:val="000000" w:themeColor="text1"/>
          <w:sz w:val="24"/>
          <w14:textFill>
            <w14:solidFill>
              <w14:schemeClr w14:val="tx1"/>
            </w14:solidFill>
          </w14:textFill>
        </w:rPr>
        <w:t>；</w:t>
      </w:r>
    </w:p>
    <w:p w14:paraId="61A035A5">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宋体" w:hAnsi="宋体" w:eastAsia="宋体" w:cs="宋体"/>
          <w:sz w:val="24"/>
        </w:rPr>
        <w:t>掌握社会工作者的概念和角色</w:t>
      </w:r>
      <w:r>
        <w:rPr>
          <w:rFonts w:hint="eastAsia" w:asciiTheme="minorEastAsia" w:hAnsiTheme="minorEastAsia" w:cstheme="minorEastAsia"/>
          <w:color w:val="000000" w:themeColor="text1"/>
          <w:sz w:val="24"/>
          <w14:textFill>
            <w14:solidFill>
              <w14:schemeClr w14:val="tx1"/>
            </w14:solidFill>
          </w14:textFill>
        </w:rPr>
        <w:t>；</w:t>
      </w:r>
    </w:p>
    <w:p w14:paraId="2A5A8250">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A5</w:t>
      </w:r>
      <w:r>
        <w:rPr>
          <w:rFonts w:asciiTheme="minorEastAsia" w:hAnsiTheme="minorEastAsia" w:cstheme="minorEastAsia"/>
          <w:sz w:val="24"/>
        </w:rPr>
        <w:t>.</w:t>
      </w:r>
      <w:r>
        <w:rPr>
          <w:rFonts w:hint="eastAsia" w:ascii="宋体" w:hAnsi="宋体" w:eastAsia="宋体" w:cs="宋体"/>
          <w:sz w:val="24"/>
        </w:rPr>
        <w:t>重点掌握个案工作的基本知识和工作模式</w:t>
      </w:r>
      <w:r>
        <w:rPr>
          <w:rFonts w:hint="eastAsia" w:asciiTheme="minorEastAsia" w:hAnsiTheme="minorEastAsia" w:cstheme="minorEastAsia"/>
          <w:color w:val="000000" w:themeColor="text1"/>
          <w:sz w:val="24"/>
          <w14:textFill>
            <w14:solidFill>
              <w14:schemeClr w14:val="tx1"/>
            </w14:solidFill>
          </w14:textFill>
        </w:rPr>
        <w:t>；</w:t>
      </w:r>
    </w:p>
    <w:p w14:paraId="32D6D77B">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A6</w:t>
      </w:r>
      <w:r>
        <w:rPr>
          <w:rFonts w:asciiTheme="minorEastAsia" w:hAnsiTheme="minorEastAsia" w:cstheme="minorEastAsia"/>
          <w:sz w:val="24"/>
        </w:rPr>
        <w:t>.</w:t>
      </w:r>
      <w:r>
        <w:rPr>
          <w:rFonts w:hint="eastAsia" w:ascii="宋体" w:hAnsi="宋体" w:eastAsia="宋体" w:cs="宋体"/>
          <w:sz w:val="24"/>
        </w:rPr>
        <w:t>重点掌握小组工作的基本知识和小组活动的举办</w:t>
      </w:r>
      <w:r>
        <w:rPr>
          <w:rFonts w:hint="eastAsia" w:asciiTheme="minorEastAsia" w:hAnsiTheme="minorEastAsia" w:cstheme="minorEastAsia"/>
          <w:color w:val="000000" w:themeColor="text1"/>
          <w:sz w:val="24"/>
          <w14:textFill>
            <w14:solidFill>
              <w14:schemeClr w14:val="tx1"/>
            </w14:solidFill>
          </w14:textFill>
        </w:rPr>
        <w:t>；</w:t>
      </w:r>
    </w:p>
    <w:p w14:paraId="483CCD1A">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A7</w:t>
      </w:r>
      <w:r>
        <w:rPr>
          <w:rFonts w:asciiTheme="minorEastAsia" w:hAnsiTheme="minorEastAsia" w:cstheme="minorEastAsia"/>
          <w:sz w:val="24"/>
        </w:rPr>
        <w:t>.</w:t>
      </w:r>
      <w:r>
        <w:rPr>
          <w:rFonts w:hint="eastAsia" w:ascii="宋体" w:hAnsi="宋体" w:eastAsia="宋体" w:cs="宋体"/>
          <w:sz w:val="24"/>
        </w:rPr>
        <w:t>重点掌握社区工作模式的种类和主要内容</w:t>
      </w:r>
      <w:r>
        <w:rPr>
          <w:rFonts w:hint="eastAsia" w:asciiTheme="minorEastAsia" w:hAnsiTheme="minorEastAsia" w:cstheme="minorEastAsia"/>
          <w:color w:val="000000" w:themeColor="text1"/>
          <w:sz w:val="24"/>
          <w14:textFill>
            <w14:solidFill>
              <w14:schemeClr w14:val="tx1"/>
            </w14:solidFill>
          </w14:textFill>
        </w:rPr>
        <w:t>。</w:t>
      </w:r>
    </w:p>
    <w:p w14:paraId="326EE808">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0743661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B1.精通社会工作方法理论知识；</w:t>
      </w:r>
    </w:p>
    <w:p w14:paraId="45B1F888">
      <w:pPr>
        <w:spacing w:line="440" w:lineRule="exact"/>
        <w:ind w:firstLine="480" w:firstLineChars="200"/>
        <w:rPr>
          <w:rFonts w:ascii="宋体" w:hAnsi="宋体" w:eastAsia="宋体" w:cs="宋体"/>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宋体" w:hAnsi="宋体" w:eastAsia="宋体" w:cs="宋体"/>
          <w:sz w:val="24"/>
        </w:rPr>
        <w:t>掌握与运用个案工作诊断案主问题、收集资料与评估、为案主制定服务计划；</w:t>
      </w:r>
    </w:p>
    <w:p w14:paraId="2280128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宋体" w:hAnsi="宋体" w:eastAsia="宋体" w:cs="宋体"/>
          <w:sz w:val="24"/>
        </w:rPr>
        <w:t>能够掌握与运用个案工作实施服务与治疗计划的方法与技能并进行结案</w:t>
      </w:r>
      <w:r>
        <w:rPr>
          <w:rFonts w:hint="eastAsia" w:asciiTheme="minorEastAsia" w:hAnsiTheme="minorEastAsia" w:cstheme="minorEastAsia"/>
          <w:sz w:val="24"/>
        </w:rPr>
        <w:t>；</w:t>
      </w:r>
    </w:p>
    <w:p w14:paraId="74A5E29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宋体" w:hAnsi="宋体" w:eastAsia="宋体" w:cs="宋体"/>
          <w:sz w:val="24"/>
        </w:rPr>
        <w:t>能够掌握与运用小组工作接受小组工作任务的方法与技能并组建小组</w:t>
      </w:r>
      <w:r>
        <w:rPr>
          <w:rFonts w:hint="eastAsia" w:asciiTheme="minorEastAsia" w:hAnsiTheme="minorEastAsia" w:cstheme="minorEastAsia"/>
          <w:sz w:val="24"/>
        </w:rPr>
        <w:t>；</w:t>
      </w:r>
    </w:p>
    <w:p w14:paraId="2269279F">
      <w:pPr>
        <w:adjustRightInd w:val="0"/>
        <w:snapToGrid w:val="0"/>
        <w:spacing w:line="440" w:lineRule="exact"/>
        <w:ind w:firstLine="480" w:firstLineChars="200"/>
        <w:rPr>
          <w:rFonts w:eastAsia="宋体"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5.</w:t>
      </w:r>
      <w:r>
        <w:rPr>
          <w:rFonts w:hint="eastAsia" w:ascii="宋体" w:hAnsi="宋体" w:eastAsia="宋体" w:cs="宋体"/>
          <w:sz w:val="24"/>
        </w:rPr>
        <w:t>能够掌握与运用小组工作开启、发展和结束小组活动的方法与技能；</w:t>
      </w:r>
    </w:p>
    <w:p w14:paraId="0AFF69A0">
      <w:pPr>
        <w:adjustRightInd w:val="0"/>
        <w:snapToGrid w:val="0"/>
        <w:spacing w:line="440" w:lineRule="exact"/>
        <w:ind w:firstLine="480" w:firstLineChars="200"/>
        <w:rPr>
          <w:rFonts w:ascii="宋体" w:hAnsi="宋体" w:eastAsia="宋体" w:cs="宋体"/>
          <w:sz w:val="24"/>
        </w:rPr>
      </w:pPr>
      <w:r>
        <w:rPr>
          <w:rFonts w:hint="eastAsia" w:asciiTheme="minorEastAsia" w:hAnsiTheme="minorEastAsia" w:cstheme="minorEastAsia"/>
          <w:sz w:val="24"/>
        </w:rPr>
        <w:t>B6</w:t>
      </w:r>
      <w:r>
        <w:rPr>
          <w:rFonts w:asciiTheme="minorEastAsia" w:hAnsiTheme="minorEastAsia" w:cstheme="minorEastAsia"/>
          <w:sz w:val="24"/>
        </w:rPr>
        <w:t>.</w:t>
      </w:r>
      <w:r>
        <w:rPr>
          <w:rFonts w:hint="eastAsia" w:ascii="宋体" w:hAnsi="宋体" w:eastAsia="宋体" w:cs="宋体"/>
          <w:sz w:val="24"/>
        </w:rPr>
        <w:t>能够发现和接受社区社会工作任务，掌握制定和开展社区活动的方法与技能</w:t>
      </w:r>
    </w:p>
    <w:p w14:paraId="6CF0740D">
      <w:pPr>
        <w:adjustRightInd w:val="0"/>
        <w:snapToGrid w:val="0"/>
        <w:spacing w:line="440" w:lineRule="exact"/>
        <w:ind w:firstLine="480" w:firstLineChars="200"/>
        <w:rPr>
          <w:rFonts w:ascii="宋体" w:hAnsi="宋体" w:eastAsia="宋体" w:cs="宋体"/>
          <w:sz w:val="24"/>
        </w:rPr>
      </w:pPr>
      <w:r>
        <w:rPr>
          <w:rFonts w:hint="eastAsia" w:asciiTheme="minorEastAsia" w:hAnsiTheme="minorEastAsia" w:cstheme="minorEastAsia"/>
          <w:sz w:val="24"/>
        </w:rPr>
        <w:t>B7</w:t>
      </w:r>
      <w:r>
        <w:rPr>
          <w:rFonts w:asciiTheme="minorEastAsia" w:hAnsiTheme="minorEastAsia" w:cstheme="minorEastAsia"/>
          <w:sz w:val="24"/>
        </w:rPr>
        <w:t>.</w:t>
      </w:r>
      <w:r>
        <w:rPr>
          <w:rFonts w:hint="eastAsia" w:ascii="宋体" w:hAnsi="宋体" w:eastAsia="宋体" w:cs="宋体"/>
          <w:sz w:val="24"/>
        </w:rPr>
        <w:t>能够掌握与运用社区社会工作开展社区活动的方法与技能并进行成效评估</w:t>
      </w:r>
    </w:p>
    <w:p w14:paraId="08CBF980">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（三）素质目标</w:t>
      </w:r>
    </w:p>
    <w:p w14:paraId="2F27C9B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w:t>
      </w:r>
      <w:r>
        <w:rPr>
          <w:rFonts w:hint="eastAsia"/>
          <w:sz w:val="24"/>
        </w:rPr>
        <w:t>学生通过本课程理论与实践的学习能达到国家社会工作者四级行业标准；</w:t>
      </w:r>
    </w:p>
    <w:p w14:paraId="5ACFAA61">
      <w:pPr>
        <w:spacing w:line="440" w:lineRule="exact"/>
        <w:ind w:firstLine="480" w:firstLineChars="200"/>
        <w:rPr>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sz w:val="24"/>
        </w:rPr>
        <w:t>具备关爱弱势群体的感情、人性化的服务理念、无私奉献的价值观、善于沟通的服务技巧、较强的创新意识等职业素质；</w:t>
      </w:r>
    </w:p>
    <w:p w14:paraId="5BA07E26">
      <w:pPr>
        <w:spacing w:line="440" w:lineRule="exact"/>
        <w:ind w:firstLine="480" w:firstLineChars="200"/>
        <w:rPr>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sz w:val="24"/>
        </w:rPr>
        <w:t>形成独立思考、自主完成工作任务、善于总结经验、有创新意识、乐于助人的意志品质；</w:t>
      </w:r>
    </w:p>
    <w:p w14:paraId="752174EA">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4.</w:t>
      </w:r>
      <w:r>
        <w:rPr>
          <w:rFonts w:hint="eastAsia"/>
          <w:sz w:val="24"/>
        </w:rPr>
        <w:t>养成良好的职业习惯：遵守国家法律法规，尊重个人价值尊严，维护服务对象隐私，提升案主发展潜能，提高专业技能水平，协助解决社会问题，促进社会公正进步。</w:t>
      </w:r>
    </w:p>
    <w:p w14:paraId="15D3051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7EE50BC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D1.通过真实案例的分析，在思想上积极正确引导学生，帮助他们树立正确的价值观，培养具有“家国情怀、国际视野”的应用型人才。</w:t>
      </w:r>
    </w:p>
    <w:p w14:paraId="5003E7B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D2.在讲解</w:t>
      </w:r>
      <w:r>
        <w:rPr>
          <w:rFonts w:asciiTheme="minorEastAsia" w:hAnsiTheme="minorEastAsia" w:cstheme="minorEastAsia"/>
          <w:sz w:val="24"/>
        </w:rPr>
        <w:t>请示、通知等公文时引入国家政策、法律法规等，帮助学生了解社会公共事务和法律法规，培养学生的法治意识</w:t>
      </w:r>
      <w:r>
        <w:rPr>
          <w:rFonts w:hint="eastAsia" w:asciiTheme="minorEastAsia" w:hAnsiTheme="minorEastAsia" w:cstheme="minorEastAsia"/>
          <w:sz w:val="24"/>
        </w:rPr>
        <w:t>和公民素养。</w:t>
      </w:r>
    </w:p>
    <w:p w14:paraId="3AFAA2C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D3.在实践环节重，给学生提供了一个将理论与实践结合的机会。鼓励学生在实践中深入思考并融入社会主义核心价值观。使他们在实践中加强思政情感的认同。</w:t>
      </w:r>
    </w:p>
    <w:p w14:paraId="0AB6F7E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通过将思政教育融入案例分析，学生不仅在理论知识上有所提高，还在思想层面得到了深刻的启发。许多学生表示，通过学习与时政密切相关的公文，他们对于国家发展战略、社会热点问题的理解更加深入，也更加关心国家的政治和社会变化。</w:t>
      </w:r>
    </w:p>
    <w:p w14:paraId="2BE9A7B7">
      <w:pPr>
        <w:pStyle w:val="3"/>
        <w:bidi w:val="0"/>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967"/>
        <w:gridCol w:w="757"/>
        <w:gridCol w:w="920"/>
        <w:gridCol w:w="1015"/>
        <w:gridCol w:w="885"/>
        <w:gridCol w:w="1387"/>
        <w:gridCol w:w="430"/>
        <w:gridCol w:w="534"/>
      </w:tblGrid>
      <w:tr w14:paraId="70F9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27C34048">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学习情境（章）</w:t>
            </w:r>
          </w:p>
        </w:tc>
        <w:tc>
          <w:tcPr>
            <w:tcW w:w="1506" w:type="pct"/>
            <w:vAlign w:val="center"/>
          </w:tcPr>
          <w:p w14:paraId="1B787E2E">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工作任务（节）</w:t>
            </w:r>
          </w:p>
        </w:tc>
        <w:tc>
          <w:tcPr>
            <w:tcW w:w="384" w:type="pct"/>
            <w:vAlign w:val="center"/>
          </w:tcPr>
          <w:p w14:paraId="19A087A1">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知识点(A)</w:t>
            </w:r>
          </w:p>
        </w:tc>
        <w:tc>
          <w:tcPr>
            <w:tcW w:w="467" w:type="pct"/>
            <w:vAlign w:val="center"/>
          </w:tcPr>
          <w:p w14:paraId="4B459BDC">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技能点(B)</w:t>
            </w:r>
          </w:p>
        </w:tc>
        <w:tc>
          <w:tcPr>
            <w:tcW w:w="515" w:type="pct"/>
            <w:vAlign w:val="center"/>
          </w:tcPr>
          <w:p w14:paraId="7B3F731A">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素质目标(C)</w:t>
            </w:r>
          </w:p>
        </w:tc>
        <w:tc>
          <w:tcPr>
            <w:tcW w:w="449" w:type="pct"/>
            <w:vAlign w:val="center"/>
          </w:tcPr>
          <w:p w14:paraId="05107399">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思政元素(D)</w:t>
            </w:r>
          </w:p>
        </w:tc>
        <w:tc>
          <w:tcPr>
            <w:tcW w:w="704" w:type="pct"/>
            <w:vAlign w:val="center"/>
          </w:tcPr>
          <w:p w14:paraId="295235F1">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对应培养规格支撑要点</w:t>
            </w:r>
          </w:p>
        </w:tc>
        <w:tc>
          <w:tcPr>
            <w:tcW w:w="218" w:type="pct"/>
            <w:vAlign w:val="center"/>
          </w:tcPr>
          <w:p w14:paraId="6787F7E3">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学时</w:t>
            </w:r>
          </w:p>
        </w:tc>
        <w:tc>
          <w:tcPr>
            <w:tcW w:w="271" w:type="pct"/>
            <w:vAlign w:val="center"/>
          </w:tcPr>
          <w:p w14:paraId="4771DFA9">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备注</w:t>
            </w:r>
          </w:p>
        </w:tc>
      </w:tr>
      <w:tr w14:paraId="5BCC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6368D69">
            <w:pPr>
              <w:adjustRightInd w:val="0"/>
              <w:snapToGrid w:val="0"/>
              <w:jc w:val="center"/>
              <w:rPr>
                <w:rFonts w:ascii="宋体" w:hAnsi="宋体" w:eastAsia="宋体" w:cs="宋体"/>
                <w:sz w:val="21"/>
                <w:szCs w:val="21"/>
              </w:rPr>
            </w:pPr>
            <w:r>
              <w:rPr>
                <w:rFonts w:hint="eastAsia" w:ascii="宋体" w:hAnsi="宋体" w:eastAsia="宋体" w:cs="宋体"/>
                <w:sz w:val="21"/>
                <w:szCs w:val="21"/>
              </w:rPr>
              <w:t>模块一</w:t>
            </w:r>
          </w:p>
          <w:p w14:paraId="7F1E0D4C">
            <w:pPr>
              <w:adjustRightInd w:val="0"/>
              <w:snapToGrid w:val="0"/>
              <w:jc w:val="both"/>
              <w:rPr>
                <w:rFonts w:hint="eastAsia" w:ascii="宋体" w:hAnsi="宋体" w:eastAsia="宋体" w:cs="宋体"/>
                <w:sz w:val="21"/>
                <w:szCs w:val="21"/>
              </w:rPr>
            </w:pPr>
          </w:p>
          <w:p w14:paraId="171C69AD">
            <w:pPr>
              <w:adjustRightInd w:val="0"/>
              <w:snapToGrid w:val="0"/>
              <w:jc w:val="both"/>
              <w:rPr>
                <w:rFonts w:ascii="宋体" w:hAnsi="宋体" w:eastAsia="宋体" w:cs="宋体"/>
                <w:sz w:val="21"/>
                <w:szCs w:val="21"/>
              </w:rPr>
            </w:pPr>
            <w:r>
              <w:rPr>
                <w:rFonts w:hint="eastAsia" w:ascii="宋体" w:hAnsi="宋体" w:eastAsia="宋体" w:cs="宋体"/>
                <w:sz w:val="21"/>
                <w:szCs w:val="21"/>
              </w:rPr>
              <w:t>社会工作职业</w:t>
            </w:r>
          </w:p>
          <w:p w14:paraId="1FEB2819">
            <w:pPr>
              <w:adjustRightInd w:val="0"/>
              <w:snapToGrid w:val="0"/>
              <w:jc w:val="both"/>
              <w:rPr>
                <w:rFonts w:ascii="宋体" w:hAnsi="宋体" w:eastAsia="宋体" w:cs="宋体"/>
                <w:sz w:val="21"/>
                <w:szCs w:val="21"/>
              </w:rPr>
            </w:pPr>
            <w:r>
              <w:rPr>
                <w:rFonts w:hint="eastAsia" w:ascii="宋体" w:hAnsi="宋体" w:eastAsia="宋体" w:cs="宋体"/>
                <w:sz w:val="21"/>
                <w:szCs w:val="21"/>
              </w:rPr>
              <w:t>认知</w:t>
            </w:r>
          </w:p>
        </w:tc>
        <w:tc>
          <w:tcPr>
            <w:tcW w:w="1506" w:type="pct"/>
            <w:vAlign w:val="center"/>
          </w:tcPr>
          <w:p w14:paraId="235E508A">
            <w:pPr>
              <w:jc w:val="left"/>
              <w:rPr>
                <w:sz w:val="21"/>
                <w:szCs w:val="21"/>
              </w:rPr>
            </w:pPr>
            <w:r>
              <w:rPr>
                <w:rFonts w:hint="eastAsia"/>
                <w:sz w:val="21"/>
                <w:szCs w:val="21"/>
              </w:rPr>
              <w:t>1）社会工作概念解析</w:t>
            </w:r>
          </w:p>
          <w:p w14:paraId="6997B5E3">
            <w:pPr>
              <w:jc w:val="left"/>
              <w:rPr>
                <w:sz w:val="21"/>
                <w:szCs w:val="21"/>
              </w:rPr>
            </w:pPr>
            <w:r>
              <w:rPr>
                <w:rFonts w:hint="eastAsia"/>
                <w:sz w:val="21"/>
                <w:szCs w:val="21"/>
              </w:rPr>
              <w:t>（1）社会工作的概念</w:t>
            </w:r>
          </w:p>
          <w:p w14:paraId="396F02E9">
            <w:pPr>
              <w:jc w:val="left"/>
              <w:rPr>
                <w:sz w:val="21"/>
                <w:szCs w:val="21"/>
              </w:rPr>
            </w:pPr>
            <w:r>
              <w:rPr>
                <w:rFonts w:hint="eastAsia"/>
                <w:sz w:val="21"/>
                <w:szCs w:val="21"/>
              </w:rPr>
              <w:t>（2）社会工作的构成要素</w:t>
            </w:r>
          </w:p>
          <w:p w14:paraId="141DCAD5">
            <w:pPr>
              <w:jc w:val="left"/>
              <w:rPr>
                <w:sz w:val="21"/>
                <w:szCs w:val="21"/>
              </w:rPr>
            </w:pPr>
            <w:r>
              <w:rPr>
                <w:rFonts w:hint="eastAsia"/>
                <w:sz w:val="21"/>
                <w:szCs w:val="21"/>
              </w:rPr>
              <w:t>（3）社会工作的功能</w:t>
            </w:r>
            <w:r>
              <w:rPr>
                <w:rFonts w:hint="eastAsia"/>
                <w:sz w:val="21"/>
                <w:szCs w:val="21"/>
              </w:rPr>
              <w:br w:type="textWrapping"/>
            </w:r>
            <w:r>
              <w:rPr>
                <w:rFonts w:hint="eastAsia"/>
                <w:sz w:val="21"/>
                <w:szCs w:val="21"/>
              </w:rPr>
              <w:t>（4）社会工作的过程模式</w:t>
            </w:r>
          </w:p>
          <w:p w14:paraId="6BA616E8">
            <w:pPr>
              <w:numPr>
                <w:ilvl w:val="0"/>
                <w:numId w:val="6"/>
              </w:numPr>
              <w:jc w:val="left"/>
              <w:rPr>
                <w:sz w:val="21"/>
                <w:szCs w:val="21"/>
              </w:rPr>
            </w:pPr>
            <w:r>
              <w:rPr>
                <w:rFonts w:hint="eastAsia"/>
                <w:sz w:val="21"/>
                <w:szCs w:val="21"/>
              </w:rPr>
              <w:t>社会工作者的素质提升</w:t>
            </w:r>
          </w:p>
          <w:p w14:paraId="17A23F7A">
            <w:pPr>
              <w:jc w:val="left"/>
              <w:rPr>
                <w:sz w:val="21"/>
                <w:szCs w:val="21"/>
              </w:rPr>
            </w:pPr>
            <w:r>
              <w:rPr>
                <w:rFonts w:hint="eastAsia"/>
                <w:sz w:val="21"/>
                <w:szCs w:val="21"/>
              </w:rPr>
              <w:t>（1）社会工作者的概念</w:t>
            </w:r>
          </w:p>
          <w:p w14:paraId="0AA028F3">
            <w:pPr>
              <w:jc w:val="left"/>
              <w:rPr>
                <w:sz w:val="21"/>
                <w:szCs w:val="21"/>
              </w:rPr>
            </w:pPr>
            <w:r>
              <w:rPr>
                <w:rFonts w:hint="eastAsia"/>
                <w:sz w:val="21"/>
                <w:szCs w:val="21"/>
              </w:rPr>
              <w:t>（2）社会工作者的角色</w:t>
            </w:r>
          </w:p>
          <w:p w14:paraId="60788EB0">
            <w:pPr>
              <w:jc w:val="left"/>
              <w:rPr>
                <w:sz w:val="21"/>
                <w:szCs w:val="21"/>
              </w:rPr>
            </w:pPr>
            <w:r>
              <w:rPr>
                <w:rFonts w:hint="eastAsia"/>
                <w:sz w:val="21"/>
                <w:szCs w:val="21"/>
              </w:rPr>
              <w:t>（3）社会工作伦理道德的概念</w:t>
            </w:r>
          </w:p>
          <w:p w14:paraId="076CBC3C">
            <w:pPr>
              <w:jc w:val="left"/>
              <w:rPr>
                <w:sz w:val="21"/>
                <w:szCs w:val="21"/>
              </w:rPr>
            </w:pPr>
            <w:r>
              <w:rPr>
                <w:rFonts w:hint="eastAsia"/>
                <w:sz w:val="21"/>
                <w:szCs w:val="21"/>
              </w:rPr>
              <w:t>（4）社会工作的专业价值观</w:t>
            </w:r>
          </w:p>
          <w:p w14:paraId="0557AFF5">
            <w:pPr>
              <w:adjustRightInd w:val="0"/>
              <w:snapToGrid w:val="0"/>
              <w:jc w:val="center"/>
              <w:rPr>
                <w:rFonts w:ascii="宋体" w:hAnsi="宋体" w:eastAsia="宋体" w:cs="宋体"/>
                <w:sz w:val="21"/>
                <w:szCs w:val="21"/>
              </w:rPr>
            </w:pPr>
          </w:p>
        </w:tc>
        <w:tc>
          <w:tcPr>
            <w:tcW w:w="384" w:type="pct"/>
            <w:vAlign w:val="center"/>
          </w:tcPr>
          <w:p w14:paraId="7886A26B">
            <w:pPr>
              <w:adjustRightInd w:val="0"/>
              <w:snapToGrid w:val="0"/>
              <w:jc w:val="center"/>
              <w:rPr>
                <w:rFonts w:ascii="宋体" w:hAnsi="宋体" w:eastAsia="宋体" w:cs="宋体"/>
                <w:sz w:val="21"/>
                <w:szCs w:val="21"/>
              </w:rPr>
            </w:pPr>
            <w:r>
              <w:rPr>
                <w:rFonts w:hint="eastAsia" w:ascii="宋体" w:hAnsi="宋体" w:eastAsia="宋体" w:cs="宋体"/>
                <w:sz w:val="21"/>
                <w:szCs w:val="21"/>
              </w:rPr>
              <w:t>A1</w:t>
            </w:r>
          </w:p>
          <w:p w14:paraId="7CFD1AC6">
            <w:pPr>
              <w:adjustRightInd w:val="0"/>
              <w:snapToGrid w:val="0"/>
              <w:jc w:val="center"/>
              <w:rPr>
                <w:rFonts w:ascii="宋体" w:hAnsi="宋体" w:eastAsia="宋体" w:cs="宋体"/>
                <w:sz w:val="21"/>
                <w:szCs w:val="21"/>
              </w:rPr>
            </w:pPr>
            <w:r>
              <w:rPr>
                <w:rFonts w:hint="eastAsia" w:ascii="宋体" w:hAnsi="宋体" w:eastAsia="宋体" w:cs="宋体"/>
                <w:sz w:val="21"/>
                <w:szCs w:val="21"/>
              </w:rPr>
              <w:t>A2</w:t>
            </w:r>
          </w:p>
          <w:p w14:paraId="25D4B41D">
            <w:pPr>
              <w:adjustRightInd w:val="0"/>
              <w:snapToGrid w:val="0"/>
              <w:jc w:val="center"/>
              <w:rPr>
                <w:rFonts w:ascii="宋体" w:hAnsi="宋体" w:eastAsia="宋体" w:cs="宋体"/>
                <w:sz w:val="21"/>
                <w:szCs w:val="21"/>
              </w:rPr>
            </w:pPr>
            <w:r>
              <w:rPr>
                <w:rFonts w:hint="eastAsia" w:ascii="宋体" w:hAnsi="宋体" w:eastAsia="宋体" w:cs="宋体"/>
                <w:sz w:val="21"/>
                <w:szCs w:val="21"/>
              </w:rPr>
              <w:t>A3</w:t>
            </w:r>
          </w:p>
        </w:tc>
        <w:tc>
          <w:tcPr>
            <w:tcW w:w="467" w:type="pct"/>
            <w:vAlign w:val="center"/>
          </w:tcPr>
          <w:p w14:paraId="0458BC69">
            <w:pPr>
              <w:adjustRightInd w:val="0"/>
              <w:snapToGrid w:val="0"/>
              <w:jc w:val="center"/>
              <w:rPr>
                <w:rFonts w:ascii="宋体" w:hAnsi="宋体" w:eastAsia="宋体" w:cs="宋体"/>
                <w:sz w:val="21"/>
                <w:szCs w:val="21"/>
              </w:rPr>
            </w:pPr>
            <w:r>
              <w:rPr>
                <w:rFonts w:hint="eastAsia" w:ascii="宋体" w:hAnsi="宋体" w:eastAsia="宋体" w:cs="宋体"/>
                <w:sz w:val="21"/>
                <w:szCs w:val="21"/>
              </w:rPr>
              <w:t>B1</w:t>
            </w:r>
          </w:p>
        </w:tc>
        <w:tc>
          <w:tcPr>
            <w:tcW w:w="515" w:type="pct"/>
            <w:vAlign w:val="center"/>
          </w:tcPr>
          <w:p w14:paraId="534B322A">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C1</w:t>
            </w:r>
          </w:p>
        </w:tc>
        <w:tc>
          <w:tcPr>
            <w:tcW w:w="449" w:type="pct"/>
            <w:vAlign w:val="center"/>
          </w:tcPr>
          <w:p w14:paraId="2C64E8C5">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D2</w:t>
            </w:r>
          </w:p>
        </w:tc>
        <w:tc>
          <w:tcPr>
            <w:tcW w:w="704" w:type="pct"/>
            <w:vAlign w:val="center"/>
          </w:tcPr>
          <w:p w14:paraId="5AC9BB11">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素质目标1</w:t>
            </w:r>
          </w:p>
          <w:p w14:paraId="26207A95">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知识目标1.2.3</w:t>
            </w:r>
          </w:p>
          <w:p w14:paraId="1921CCC4">
            <w:pPr>
              <w:adjustRightInd w:val="0"/>
              <w:snapToGrid w:val="0"/>
              <w:jc w:val="center"/>
              <w:rPr>
                <w:rFonts w:ascii="宋体" w:hAnsi="宋体" w:eastAsia="宋体" w:cs="宋体"/>
                <w:sz w:val="21"/>
                <w:szCs w:val="21"/>
              </w:rPr>
            </w:pPr>
            <w:r>
              <w:rPr>
                <w:rFonts w:hint="eastAsia" w:asciiTheme="minorEastAsia" w:hAnsiTheme="minorEastAsia" w:cstheme="minorEastAsia"/>
                <w:sz w:val="21"/>
                <w:szCs w:val="21"/>
              </w:rPr>
              <w:t>能力目标1</w:t>
            </w:r>
          </w:p>
        </w:tc>
        <w:tc>
          <w:tcPr>
            <w:tcW w:w="218" w:type="pct"/>
            <w:vAlign w:val="center"/>
          </w:tcPr>
          <w:p w14:paraId="3CA6B80D">
            <w:pPr>
              <w:adjustRightInd w:val="0"/>
              <w:snapToGrid w:val="0"/>
              <w:jc w:val="center"/>
              <w:rPr>
                <w:rFonts w:ascii="宋体" w:hAnsi="宋体" w:eastAsia="宋体" w:cs="宋体"/>
                <w:sz w:val="21"/>
                <w:szCs w:val="21"/>
              </w:rPr>
            </w:pPr>
            <w:r>
              <w:rPr>
                <w:rFonts w:hint="eastAsia" w:ascii="宋体" w:hAnsi="宋体" w:eastAsia="宋体" w:cs="宋体"/>
                <w:sz w:val="21"/>
                <w:szCs w:val="21"/>
              </w:rPr>
              <w:t>12</w:t>
            </w:r>
          </w:p>
        </w:tc>
        <w:tc>
          <w:tcPr>
            <w:tcW w:w="271" w:type="pct"/>
            <w:vAlign w:val="center"/>
          </w:tcPr>
          <w:p w14:paraId="1B818E97">
            <w:pPr>
              <w:adjustRightInd w:val="0"/>
              <w:snapToGrid w:val="0"/>
              <w:jc w:val="center"/>
              <w:rPr>
                <w:rFonts w:ascii="宋体" w:hAnsi="宋体" w:eastAsia="宋体" w:cs="宋体"/>
                <w:sz w:val="21"/>
                <w:szCs w:val="21"/>
              </w:rPr>
            </w:pPr>
          </w:p>
        </w:tc>
      </w:tr>
      <w:tr w14:paraId="78D9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E4DFB54">
            <w:pPr>
              <w:adjustRightInd w:val="0"/>
              <w:snapToGrid w:val="0"/>
              <w:jc w:val="center"/>
              <w:rPr>
                <w:rFonts w:ascii="宋体" w:hAnsi="宋体" w:eastAsia="宋体" w:cs="宋体"/>
                <w:sz w:val="21"/>
                <w:szCs w:val="21"/>
              </w:rPr>
            </w:pPr>
            <w:r>
              <w:rPr>
                <w:rFonts w:hint="eastAsia" w:ascii="宋体" w:hAnsi="宋体" w:eastAsia="宋体" w:cs="宋体"/>
                <w:sz w:val="21"/>
                <w:szCs w:val="21"/>
              </w:rPr>
              <w:t xml:space="preserve">模块二 </w:t>
            </w:r>
          </w:p>
          <w:p w14:paraId="32DEDE1C">
            <w:pPr>
              <w:adjustRightInd w:val="0"/>
              <w:snapToGrid w:val="0"/>
              <w:jc w:val="center"/>
              <w:rPr>
                <w:rFonts w:ascii="宋体" w:hAnsi="宋体" w:eastAsia="宋体" w:cs="宋体"/>
                <w:sz w:val="21"/>
                <w:szCs w:val="21"/>
              </w:rPr>
            </w:pPr>
            <w:r>
              <w:rPr>
                <w:rFonts w:hint="eastAsia" w:ascii="宋体" w:hAnsi="宋体" w:eastAsia="宋体" w:cs="宋体"/>
                <w:sz w:val="21"/>
                <w:szCs w:val="21"/>
              </w:rPr>
              <w:t>个案</w:t>
            </w:r>
          </w:p>
          <w:p w14:paraId="650E06B7">
            <w:pPr>
              <w:adjustRightInd w:val="0"/>
              <w:snapToGrid w:val="0"/>
              <w:jc w:val="center"/>
              <w:rPr>
                <w:rFonts w:ascii="宋体" w:hAnsi="宋体" w:eastAsia="宋体" w:cs="宋体"/>
                <w:sz w:val="21"/>
                <w:szCs w:val="21"/>
              </w:rPr>
            </w:pPr>
            <w:r>
              <w:rPr>
                <w:rFonts w:hint="eastAsia" w:ascii="宋体" w:hAnsi="宋体" w:eastAsia="宋体" w:cs="宋体"/>
                <w:sz w:val="21"/>
                <w:szCs w:val="21"/>
              </w:rPr>
              <w:t>工作</w:t>
            </w:r>
          </w:p>
        </w:tc>
        <w:tc>
          <w:tcPr>
            <w:tcW w:w="1506" w:type="pct"/>
            <w:vAlign w:val="center"/>
          </w:tcPr>
          <w:p w14:paraId="57AC28E5">
            <w:pPr>
              <w:jc w:val="left"/>
              <w:rPr>
                <w:sz w:val="21"/>
                <w:szCs w:val="21"/>
              </w:rPr>
            </w:pPr>
            <w:r>
              <w:rPr>
                <w:rFonts w:hint="eastAsia"/>
                <w:sz w:val="21"/>
                <w:szCs w:val="21"/>
              </w:rPr>
              <w:t>1）接案</w:t>
            </w:r>
          </w:p>
          <w:p w14:paraId="2C0CD7A9">
            <w:pPr>
              <w:jc w:val="left"/>
              <w:rPr>
                <w:sz w:val="21"/>
                <w:szCs w:val="21"/>
              </w:rPr>
            </w:pPr>
            <w:r>
              <w:rPr>
                <w:rFonts w:hint="eastAsia"/>
                <w:sz w:val="21"/>
                <w:szCs w:val="21"/>
              </w:rPr>
              <w:t>（1）掌握三种处理申请的方法（2）熟悉专业关系的建立</w:t>
            </w:r>
          </w:p>
          <w:p w14:paraId="3CCE6FDE">
            <w:pPr>
              <w:jc w:val="left"/>
              <w:rPr>
                <w:sz w:val="21"/>
                <w:szCs w:val="21"/>
              </w:rPr>
            </w:pPr>
            <w:r>
              <w:rPr>
                <w:rFonts w:hint="eastAsia"/>
                <w:sz w:val="21"/>
                <w:szCs w:val="21"/>
              </w:rPr>
              <w:t>（3）掌握接案后的工作内容</w:t>
            </w:r>
          </w:p>
          <w:p w14:paraId="5E08C1DC">
            <w:pPr>
              <w:jc w:val="left"/>
              <w:rPr>
                <w:sz w:val="21"/>
                <w:szCs w:val="21"/>
              </w:rPr>
            </w:pPr>
            <w:r>
              <w:rPr>
                <w:rFonts w:hint="eastAsia"/>
                <w:sz w:val="21"/>
                <w:szCs w:val="21"/>
              </w:rPr>
              <w:t>（4）掌握个案工作的要点</w:t>
            </w:r>
          </w:p>
          <w:p w14:paraId="7DE4A663">
            <w:pPr>
              <w:rPr>
                <w:sz w:val="21"/>
                <w:szCs w:val="21"/>
              </w:rPr>
            </w:pPr>
            <w:r>
              <w:rPr>
                <w:rFonts w:hint="eastAsia"/>
                <w:sz w:val="21"/>
                <w:szCs w:val="21"/>
              </w:rPr>
              <w:t>2）收集资料与预估</w:t>
            </w:r>
          </w:p>
          <w:p w14:paraId="136C1D63">
            <w:pPr>
              <w:rPr>
                <w:sz w:val="21"/>
                <w:szCs w:val="21"/>
              </w:rPr>
            </w:pPr>
            <w:r>
              <w:rPr>
                <w:rFonts w:hint="eastAsia"/>
                <w:sz w:val="21"/>
                <w:szCs w:val="21"/>
              </w:rPr>
              <w:t>（1）掌握收集案主资料的方法（2）掌握对案主存在问题的正确判断</w:t>
            </w:r>
          </w:p>
          <w:p w14:paraId="5C13D053">
            <w:pPr>
              <w:rPr>
                <w:sz w:val="21"/>
                <w:szCs w:val="21"/>
              </w:rPr>
            </w:pPr>
            <w:r>
              <w:rPr>
                <w:rFonts w:hint="eastAsia"/>
                <w:sz w:val="21"/>
                <w:szCs w:val="21"/>
              </w:rPr>
              <w:t>（3）熟练运用调查表和现有文献收集案主资料的要求</w:t>
            </w:r>
          </w:p>
          <w:p w14:paraId="61DF6668">
            <w:pPr>
              <w:rPr>
                <w:sz w:val="21"/>
                <w:szCs w:val="21"/>
              </w:rPr>
            </w:pPr>
            <w:r>
              <w:rPr>
                <w:rFonts w:hint="eastAsia"/>
                <w:sz w:val="21"/>
                <w:szCs w:val="21"/>
              </w:rPr>
              <w:t>（4）掌握会谈的几种具体方式</w:t>
            </w:r>
          </w:p>
          <w:p w14:paraId="62BC8750">
            <w:pPr>
              <w:rPr>
                <w:sz w:val="21"/>
                <w:szCs w:val="21"/>
              </w:rPr>
            </w:pPr>
            <w:r>
              <w:rPr>
                <w:rFonts w:hint="eastAsia"/>
                <w:sz w:val="21"/>
                <w:szCs w:val="21"/>
              </w:rPr>
              <w:t>3）诊断案主问题，制定服务计划</w:t>
            </w:r>
          </w:p>
          <w:p w14:paraId="75296048">
            <w:pPr>
              <w:rPr>
                <w:sz w:val="21"/>
                <w:szCs w:val="21"/>
              </w:rPr>
            </w:pPr>
            <w:r>
              <w:rPr>
                <w:rFonts w:hint="eastAsia"/>
                <w:sz w:val="21"/>
                <w:szCs w:val="21"/>
              </w:rPr>
              <w:t>（1）掌握案主资料的审核及方法</w:t>
            </w:r>
          </w:p>
          <w:p w14:paraId="20C8AB3C">
            <w:pPr>
              <w:rPr>
                <w:sz w:val="21"/>
                <w:szCs w:val="21"/>
              </w:rPr>
            </w:pPr>
            <w:r>
              <w:rPr>
                <w:rFonts w:hint="eastAsia"/>
                <w:sz w:val="21"/>
                <w:szCs w:val="21"/>
              </w:rPr>
              <w:t>（2）诊断案主问题的原因</w:t>
            </w:r>
          </w:p>
          <w:p w14:paraId="3CE497D8">
            <w:pPr>
              <w:rPr>
                <w:sz w:val="21"/>
                <w:szCs w:val="21"/>
              </w:rPr>
            </w:pPr>
            <w:r>
              <w:rPr>
                <w:rFonts w:hint="eastAsia"/>
                <w:sz w:val="21"/>
                <w:szCs w:val="21"/>
              </w:rPr>
              <w:t>（3）掌握解决案主问题的目标</w:t>
            </w:r>
          </w:p>
          <w:p w14:paraId="3C9B10EB">
            <w:pPr>
              <w:rPr>
                <w:sz w:val="21"/>
                <w:szCs w:val="21"/>
              </w:rPr>
            </w:pPr>
            <w:r>
              <w:rPr>
                <w:rFonts w:hint="eastAsia"/>
                <w:sz w:val="21"/>
                <w:szCs w:val="21"/>
              </w:rPr>
              <w:t>（4）掌握制定工作计划的内容</w:t>
            </w:r>
          </w:p>
          <w:p w14:paraId="6A2D61B8">
            <w:pPr>
              <w:rPr>
                <w:sz w:val="21"/>
                <w:szCs w:val="21"/>
              </w:rPr>
            </w:pPr>
            <w:r>
              <w:rPr>
                <w:rFonts w:hint="eastAsia"/>
                <w:sz w:val="21"/>
                <w:szCs w:val="21"/>
              </w:rPr>
              <w:t>4）实施服务与治疗计划</w:t>
            </w:r>
          </w:p>
          <w:p w14:paraId="483DA726">
            <w:pPr>
              <w:rPr>
                <w:sz w:val="21"/>
                <w:szCs w:val="21"/>
              </w:rPr>
            </w:pPr>
            <w:r>
              <w:rPr>
                <w:rFonts w:hint="eastAsia"/>
                <w:sz w:val="21"/>
                <w:szCs w:val="21"/>
              </w:rPr>
              <w:t>（1）掌握实施服务计划的内容</w:t>
            </w:r>
          </w:p>
          <w:p w14:paraId="08EB732C">
            <w:pPr>
              <w:rPr>
                <w:sz w:val="21"/>
                <w:szCs w:val="21"/>
              </w:rPr>
            </w:pPr>
            <w:r>
              <w:rPr>
                <w:rFonts w:hint="eastAsia"/>
                <w:sz w:val="21"/>
                <w:szCs w:val="21"/>
              </w:rPr>
              <w:t>（2）熟悉个案会谈的技巧和方法</w:t>
            </w:r>
          </w:p>
          <w:p w14:paraId="1D8420D4">
            <w:pPr>
              <w:rPr>
                <w:sz w:val="21"/>
                <w:szCs w:val="21"/>
              </w:rPr>
            </w:pPr>
            <w:r>
              <w:rPr>
                <w:rFonts w:hint="eastAsia"/>
                <w:sz w:val="21"/>
                <w:szCs w:val="21"/>
              </w:rPr>
              <w:t>（3）掌握个案记录的方式</w:t>
            </w:r>
          </w:p>
          <w:p w14:paraId="23804DF8">
            <w:pPr>
              <w:rPr>
                <w:sz w:val="21"/>
                <w:szCs w:val="21"/>
              </w:rPr>
            </w:pPr>
            <w:r>
              <w:rPr>
                <w:rFonts w:hint="eastAsia"/>
                <w:sz w:val="21"/>
                <w:szCs w:val="21"/>
              </w:rPr>
              <w:t>（4）了解个案访视要遵循的原则</w:t>
            </w:r>
          </w:p>
          <w:p w14:paraId="0D7C1748">
            <w:pPr>
              <w:numPr>
                <w:ilvl w:val="0"/>
                <w:numId w:val="7"/>
              </w:numPr>
              <w:rPr>
                <w:sz w:val="21"/>
                <w:szCs w:val="21"/>
              </w:rPr>
            </w:pPr>
            <w:r>
              <w:rPr>
                <w:rFonts w:hint="eastAsia"/>
                <w:sz w:val="21"/>
                <w:szCs w:val="21"/>
              </w:rPr>
              <w:t>结案与评估</w:t>
            </w:r>
          </w:p>
          <w:p w14:paraId="461D8E16">
            <w:pPr>
              <w:numPr>
                <w:ilvl w:val="0"/>
                <w:numId w:val="8"/>
              </w:numPr>
              <w:rPr>
                <w:sz w:val="21"/>
                <w:szCs w:val="21"/>
              </w:rPr>
            </w:pPr>
            <w:r>
              <w:rPr>
                <w:rFonts w:hint="eastAsia"/>
                <w:sz w:val="21"/>
                <w:szCs w:val="21"/>
              </w:rPr>
              <w:t>掌握结案的三种类型</w:t>
            </w:r>
          </w:p>
          <w:p w14:paraId="576BFB46">
            <w:pPr>
              <w:numPr>
                <w:ilvl w:val="0"/>
                <w:numId w:val="8"/>
              </w:numPr>
              <w:rPr>
                <w:sz w:val="21"/>
                <w:szCs w:val="21"/>
              </w:rPr>
            </w:pPr>
            <w:r>
              <w:rPr>
                <w:rFonts w:hint="eastAsia"/>
                <w:sz w:val="21"/>
                <w:szCs w:val="21"/>
              </w:rPr>
              <w:t>掌握结案时案主的心理变化</w:t>
            </w:r>
          </w:p>
          <w:p w14:paraId="759D4F7C">
            <w:pPr>
              <w:numPr>
                <w:ilvl w:val="0"/>
                <w:numId w:val="8"/>
              </w:numPr>
              <w:rPr>
                <w:sz w:val="21"/>
                <w:szCs w:val="21"/>
              </w:rPr>
            </w:pPr>
            <w:r>
              <w:rPr>
                <w:rFonts w:hint="eastAsia"/>
                <w:sz w:val="21"/>
                <w:szCs w:val="21"/>
              </w:rPr>
              <w:t>掌握工作者在结案时的处理方法</w:t>
            </w:r>
          </w:p>
          <w:p w14:paraId="0C55BBAC">
            <w:pPr>
              <w:numPr>
                <w:ilvl w:val="0"/>
                <w:numId w:val="8"/>
              </w:numPr>
              <w:rPr>
                <w:sz w:val="21"/>
                <w:szCs w:val="21"/>
              </w:rPr>
            </w:pPr>
            <w:r>
              <w:rPr>
                <w:rFonts w:hint="eastAsia"/>
                <w:sz w:val="21"/>
                <w:szCs w:val="21"/>
              </w:rPr>
              <w:t>掌握个案工作的评估方式</w:t>
            </w:r>
          </w:p>
          <w:p w14:paraId="2221B82F">
            <w:pPr>
              <w:numPr>
                <w:ilvl w:val="0"/>
                <w:numId w:val="8"/>
              </w:numPr>
              <w:rPr>
                <w:sz w:val="21"/>
                <w:szCs w:val="21"/>
              </w:rPr>
            </w:pPr>
            <w:r>
              <w:rPr>
                <w:rFonts w:hint="eastAsia"/>
                <w:sz w:val="21"/>
                <w:szCs w:val="21"/>
              </w:rPr>
              <w:t>了解结案时应注意的问题</w:t>
            </w:r>
          </w:p>
        </w:tc>
        <w:tc>
          <w:tcPr>
            <w:tcW w:w="384" w:type="pct"/>
            <w:vAlign w:val="center"/>
          </w:tcPr>
          <w:p w14:paraId="04211354">
            <w:pPr>
              <w:adjustRightInd w:val="0"/>
              <w:snapToGrid w:val="0"/>
              <w:jc w:val="center"/>
              <w:rPr>
                <w:rFonts w:ascii="宋体" w:hAnsi="宋体" w:eastAsia="宋体" w:cs="宋体"/>
                <w:sz w:val="21"/>
                <w:szCs w:val="21"/>
              </w:rPr>
            </w:pPr>
            <w:r>
              <w:rPr>
                <w:rFonts w:hint="eastAsia" w:ascii="宋体" w:hAnsi="宋体" w:eastAsia="宋体" w:cs="宋体"/>
                <w:sz w:val="21"/>
                <w:szCs w:val="21"/>
              </w:rPr>
              <w:t>A4</w:t>
            </w:r>
          </w:p>
        </w:tc>
        <w:tc>
          <w:tcPr>
            <w:tcW w:w="467" w:type="pct"/>
            <w:vAlign w:val="center"/>
          </w:tcPr>
          <w:p w14:paraId="3D2C7CB0">
            <w:pPr>
              <w:adjustRightInd w:val="0"/>
              <w:snapToGrid w:val="0"/>
              <w:jc w:val="center"/>
              <w:rPr>
                <w:rFonts w:ascii="宋体" w:hAnsi="宋体" w:eastAsia="宋体" w:cs="宋体"/>
                <w:sz w:val="21"/>
                <w:szCs w:val="21"/>
              </w:rPr>
            </w:pPr>
            <w:r>
              <w:rPr>
                <w:rFonts w:hint="eastAsia" w:ascii="宋体" w:hAnsi="宋体" w:eastAsia="宋体" w:cs="宋体"/>
                <w:sz w:val="21"/>
                <w:szCs w:val="21"/>
              </w:rPr>
              <w:t>B2</w:t>
            </w:r>
          </w:p>
          <w:p w14:paraId="74215F10">
            <w:pPr>
              <w:adjustRightInd w:val="0"/>
              <w:snapToGrid w:val="0"/>
              <w:jc w:val="center"/>
              <w:rPr>
                <w:rFonts w:ascii="宋体" w:hAnsi="宋体" w:eastAsia="宋体" w:cs="宋体"/>
                <w:sz w:val="21"/>
                <w:szCs w:val="21"/>
              </w:rPr>
            </w:pPr>
            <w:r>
              <w:rPr>
                <w:rFonts w:hint="eastAsia" w:ascii="宋体" w:hAnsi="宋体" w:eastAsia="宋体" w:cs="宋体"/>
                <w:sz w:val="21"/>
                <w:szCs w:val="21"/>
              </w:rPr>
              <w:t>B3</w:t>
            </w:r>
          </w:p>
        </w:tc>
        <w:tc>
          <w:tcPr>
            <w:tcW w:w="515" w:type="pct"/>
            <w:vAlign w:val="center"/>
          </w:tcPr>
          <w:p w14:paraId="53FF9503">
            <w:pPr>
              <w:adjustRightInd w:val="0"/>
              <w:snapToGrid w:val="0"/>
              <w:jc w:val="center"/>
              <w:rPr>
                <w:rFonts w:ascii="宋体" w:hAnsi="宋体" w:eastAsia="宋体" w:cs="宋体"/>
                <w:sz w:val="21"/>
                <w:szCs w:val="21"/>
              </w:rPr>
            </w:pPr>
            <w:r>
              <w:rPr>
                <w:rFonts w:hint="eastAsia" w:ascii="宋体" w:hAnsi="宋体" w:eastAsia="宋体" w:cs="宋体"/>
                <w:sz w:val="21"/>
                <w:szCs w:val="21"/>
              </w:rPr>
              <w:t>C1</w:t>
            </w:r>
          </w:p>
        </w:tc>
        <w:tc>
          <w:tcPr>
            <w:tcW w:w="449" w:type="pct"/>
            <w:vAlign w:val="center"/>
          </w:tcPr>
          <w:p w14:paraId="2CF34832">
            <w:pPr>
              <w:adjustRightInd w:val="0"/>
              <w:snapToGrid w:val="0"/>
              <w:jc w:val="center"/>
              <w:rPr>
                <w:rFonts w:ascii="宋体" w:hAnsi="宋体" w:eastAsia="宋体" w:cs="宋体"/>
                <w:sz w:val="21"/>
                <w:szCs w:val="21"/>
              </w:rPr>
            </w:pPr>
            <w:r>
              <w:rPr>
                <w:rFonts w:hint="eastAsia" w:ascii="宋体" w:hAnsi="宋体" w:eastAsia="宋体" w:cs="宋体"/>
                <w:sz w:val="21"/>
                <w:szCs w:val="21"/>
              </w:rPr>
              <w:t>D1</w:t>
            </w:r>
          </w:p>
          <w:p w14:paraId="47C3A44E">
            <w:pPr>
              <w:adjustRightInd w:val="0"/>
              <w:snapToGrid w:val="0"/>
              <w:jc w:val="center"/>
              <w:rPr>
                <w:rFonts w:ascii="宋体" w:hAnsi="宋体" w:eastAsia="宋体" w:cs="宋体"/>
                <w:sz w:val="21"/>
                <w:szCs w:val="21"/>
              </w:rPr>
            </w:pPr>
            <w:r>
              <w:rPr>
                <w:rFonts w:hint="eastAsia" w:ascii="宋体" w:hAnsi="宋体" w:eastAsia="宋体" w:cs="宋体"/>
                <w:sz w:val="21"/>
                <w:szCs w:val="21"/>
              </w:rPr>
              <w:t>D3</w:t>
            </w:r>
          </w:p>
        </w:tc>
        <w:tc>
          <w:tcPr>
            <w:tcW w:w="704" w:type="pct"/>
            <w:vAlign w:val="center"/>
          </w:tcPr>
          <w:p w14:paraId="532F03B6">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素质目标2.3</w:t>
            </w:r>
          </w:p>
          <w:p w14:paraId="5DD999EA">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知识目标4</w:t>
            </w:r>
          </w:p>
          <w:p w14:paraId="6F2DDF41">
            <w:pPr>
              <w:adjustRightInd w:val="0"/>
              <w:snapToGrid w:val="0"/>
              <w:jc w:val="center"/>
              <w:rPr>
                <w:rFonts w:ascii="宋体" w:hAnsi="宋体" w:eastAsia="宋体" w:cs="宋体"/>
                <w:sz w:val="21"/>
                <w:szCs w:val="21"/>
              </w:rPr>
            </w:pPr>
            <w:r>
              <w:rPr>
                <w:rFonts w:hint="eastAsia" w:asciiTheme="minorEastAsia" w:hAnsiTheme="minorEastAsia" w:cstheme="minorEastAsia"/>
                <w:sz w:val="21"/>
                <w:szCs w:val="21"/>
              </w:rPr>
              <w:t>能力目标1</w:t>
            </w:r>
          </w:p>
        </w:tc>
        <w:tc>
          <w:tcPr>
            <w:tcW w:w="218" w:type="pct"/>
            <w:vAlign w:val="center"/>
          </w:tcPr>
          <w:p w14:paraId="548F9362">
            <w:pPr>
              <w:adjustRightInd w:val="0"/>
              <w:snapToGrid w:val="0"/>
              <w:jc w:val="center"/>
              <w:rPr>
                <w:rFonts w:ascii="宋体" w:hAnsi="宋体" w:eastAsia="宋体" w:cs="宋体"/>
                <w:sz w:val="21"/>
                <w:szCs w:val="21"/>
              </w:rPr>
            </w:pPr>
            <w:r>
              <w:rPr>
                <w:rFonts w:hint="eastAsia" w:ascii="宋体" w:hAnsi="宋体" w:eastAsia="宋体" w:cs="宋体"/>
                <w:sz w:val="21"/>
                <w:szCs w:val="21"/>
              </w:rPr>
              <w:t>20</w:t>
            </w:r>
          </w:p>
        </w:tc>
        <w:tc>
          <w:tcPr>
            <w:tcW w:w="271" w:type="pct"/>
            <w:vAlign w:val="center"/>
          </w:tcPr>
          <w:p w14:paraId="34C2B8F0">
            <w:pPr>
              <w:adjustRightInd w:val="0"/>
              <w:snapToGrid w:val="0"/>
              <w:jc w:val="center"/>
              <w:rPr>
                <w:rFonts w:ascii="宋体" w:hAnsi="宋体" w:eastAsia="宋体" w:cs="宋体"/>
                <w:sz w:val="21"/>
                <w:szCs w:val="21"/>
              </w:rPr>
            </w:pPr>
          </w:p>
        </w:tc>
      </w:tr>
      <w:tr w14:paraId="6CE3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338A55A">
            <w:pPr>
              <w:adjustRightInd w:val="0"/>
              <w:snapToGrid w:val="0"/>
              <w:jc w:val="center"/>
              <w:rPr>
                <w:rFonts w:ascii="宋体" w:hAnsi="宋体" w:eastAsia="宋体" w:cs="宋体"/>
                <w:sz w:val="21"/>
                <w:szCs w:val="21"/>
              </w:rPr>
            </w:pPr>
            <w:r>
              <w:rPr>
                <w:rFonts w:hint="eastAsia" w:ascii="宋体" w:hAnsi="宋体" w:eastAsia="宋体" w:cs="宋体"/>
                <w:sz w:val="21"/>
                <w:szCs w:val="21"/>
              </w:rPr>
              <w:t>模块三</w:t>
            </w:r>
          </w:p>
          <w:p w14:paraId="5D345182">
            <w:pPr>
              <w:adjustRightInd w:val="0"/>
              <w:snapToGrid w:val="0"/>
              <w:jc w:val="center"/>
              <w:rPr>
                <w:rFonts w:ascii="宋体" w:hAnsi="宋体" w:eastAsia="宋体" w:cs="宋体"/>
                <w:sz w:val="21"/>
                <w:szCs w:val="21"/>
              </w:rPr>
            </w:pPr>
            <w:r>
              <w:rPr>
                <w:rFonts w:hint="eastAsia" w:ascii="宋体" w:hAnsi="宋体" w:eastAsia="宋体" w:cs="宋体"/>
                <w:sz w:val="21"/>
                <w:szCs w:val="21"/>
              </w:rPr>
              <w:t>小组</w:t>
            </w:r>
          </w:p>
          <w:p w14:paraId="6CDF712A">
            <w:pPr>
              <w:adjustRightInd w:val="0"/>
              <w:snapToGrid w:val="0"/>
              <w:jc w:val="center"/>
              <w:rPr>
                <w:rFonts w:ascii="宋体" w:hAnsi="宋体" w:eastAsia="宋体" w:cs="宋体"/>
                <w:sz w:val="21"/>
                <w:szCs w:val="21"/>
              </w:rPr>
            </w:pPr>
            <w:r>
              <w:rPr>
                <w:rFonts w:hint="eastAsia" w:ascii="宋体" w:hAnsi="宋体" w:eastAsia="宋体" w:cs="宋体"/>
                <w:sz w:val="21"/>
                <w:szCs w:val="21"/>
              </w:rPr>
              <w:t>工作</w:t>
            </w:r>
          </w:p>
        </w:tc>
        <w:tc>
          <w:tcPr>
            <w:tcW w:w="1506" w:type="pct"/>
            <w:vAlign w:val="center"/>
          </w:tcPr>
          <w:p w14:paraId="2B0A8F3C">
            <w:pPr>
              <w:numPr>
                <w:ilvl w:val="0"/>
                <w:numId w:val="9"/>
              </w:numPr>
              <w:rPr>
                <w:sz w:val="21"/>
                <w:szCs w:val="21"/>
              </w:rPr>
            </w:pPr>
            <w:r>
              <w:rPr>
                <w:rFonts w:hint="eastAsia"/>
                <w:sz w:val="21"/>
                <w:szCs w:val="21"/>
              </w:rPr>
              <w:t>接受小组工作任务</w:t>
            </w:r>
          </w:p>
          <w:p w14:paraId="7818442A">
            <w:pPr>
              <w:rPr>
                <w:sz w:val="21"/>
                <w:szCs w:val="21"/>
              </w:rPr>
            </w:pPr>
            <w:r>
              <w:rPr>
                <w:rFonts w:hint="eastAsia"/>
                <w:sz w:val="21"/>
                <w:szCs w:val="21"/>
              </w:rPr>
              <w:t>（1）掌握对社区居民的小组需求评估</w:t>
            </w:r>
          </w:p>
          <w:p w14:paraId="32D8FC9B">
            <w:pPr>
              <w:rPr>
                <w:sz w:val="21"/>
                <w:szCs w:val="21"/>
              </w:rPr>
            </w:pPr>
            <w:r>
              <w:rPr>
                <w:rFonts w:hint="eastAsia"/>
                <w:sz w:val="21"/>
                <w:szCs w:val="21"/>
              </w:rPr>
              <w:t>（2）掌握小组工作方法及主要特点</w:t>
            </w:r>
          </w:p>
          <w:p w14:paraId="6ABD94A4">
            <w:pPr>
              <w:rPr>
                <w:sz w:val="21"/>
                <w:szCs w:val="21"/>
              </w:rPr>
            </w:pPr>
            <w:r>
              <w:rPr>
                <w:rFonts w:hint="eastAsia"/>
                <w:sz w:val="21"/>
                <w:szCs w:val="21"/>
              </w:rPr>
              <w:t>（3）掌握如何发现小组工作任务</w:t>
            </w:r>
          </w:p>
          <w:p w14:paraId="19FB1BD9">
            <w:pPr>
              <w:rPr>
                <w:sz w:val="21"/>
                <w:szCs w:val="21"/>
              </w:rPr>
            </w:pPr>
            <w:r>
              <w:rPr>
                <w:rFonts w:hint="eastAsia"/>
                <w:sz w:val="21"/>
                <w:szCs w:val="21"/>
              </w:rPr>
              <w:t>2）组建小组</w:t>
            </w:r>
          </w:p>
          <w:p w14:paraId="5D94E83A">
            <w:pPr>
              <w:rPr>
                <w:sz w:val="21"/>
                <w:szCs w:val="21"/>
              </w:rPr>
            </w:pPr>
            <w:r>
              <w:rPr>
                <w:rFonts w:hint="eastAsia"/>
                <w:sz w:val="21"/>
                <w:szCs w:val="21"/>
              </w:rPr>
              <w:t>（1）掌握制定小组组建计划的要点</w:t>
            </w:r>
          </w:p>
          <w:p w14:paraId="5B177B90">
            <w:pPr>
              <w:rPr>
                <w:sz w:val="21"/>
                <w:szCs w:val="21"/>
              </w:rPr>
            </w:pPr>
            <w:r>
              <w:rPr>
                <w:rFonts w:hint="eastAsia"/>
                <w:sz w:val="21"/>
                <w:szCs w:val="21"/>
              </w:rPr>
              <w:t>（2）掌握小组工作的基本理论</w:t>
            </w:r>
          </w:p>
          <w:p w14:paraId="39676611">
            <w:pPr>
              <w:rPr>
                <w:sz w:val="21"/>
                <w:szCs w:val="21"/>
              </w:rPr>
            </w:pPr>
            <w:r>
              <w:rPr>
                <w:rFonts w:hint="eastAsia"/>
                <w:sz w:val="21"/>
                <w:szCs w:val="21"/>
              </w:rPr>
              <w:t>（3）重点掌握小组组建计划书的书写要求</w:t>
            </w:r>
          </w:p>
          <w:p w14:paraId="7BB8C0FB">
            <w:pPr>
              <w:rPr>
                <w:sz w:val="21"/>
                <w:szCs w:val="21"/>
              </w:rPr>
            </w:pPr>
            <w:r>
              <w:rPr>
                <w:rFonts w:hint="eastAsia"/>
                <w:sz w:val="21"/>
                <w:szCs w:val="21"/>
              </w:rPr>
              <w:t>（4）熟悉小组申报并协调资源的程序</w:t>
            </w:r>
          </w:p>
          <w:p w14:paraId="78E545A4">
            <w:pPr>
              <w:rPr>
                <w:sz w:val="21"/>
                <w:szCs w:val="21"/>
              </w:rPr>
            </w:pPr>
            <w:r>
              <w:rPr>
                <w:rFonts w:hint="eastAsia"/>
                <w:sz w:val="21"/>
                <w:szCs w:val="21"/>
              </w:rPr>
              <w:t>3）开启小组活动</w:t>
            </w:r>
          </w:p>
          <w:p w14:paraId="60EFDA06">
            <w:pPr>
              <w:rPr>
                <w:sz w:val="21"/>
                <w:szCs w:val="21"/>
              </w:rPr>
            </w:pPr>
            <w:r>
              <w:rPr>
                <w:rFonts w:hint="eastAsia"/>
                <w:sz w:val="21"/>
                <w:szCs w:val="21"/>
              </w:rPr>
              <w:t>（1）了解小组成员初期的特征</w:t>
            </w:r>
          </w:p>
          <w:p w14:paraId="55986E59">
            <w:pPr>
              <w:rPr>
                <w:sz w:val="21"/>
                <w:szCs w:val="21"/>
              </w:rPr>
            </w:pPr>
            <w:r>
              <w:rPr>
                <w:rFonts w:hint="eastAsia"/>
                <w:sz w:val="21"/>
                <w:szCs w:val="21"/>
              </w:rPr>
              <w:t>（2）熟悉适合小组初期的游戏</w:t>
            </w:r>
          </w:p>
          <w:p w14:paraId="7D881DDB">
            <w:pPr>
              <w:rPr>
                <w:sz w:val="21"/>
                <w:szCs w:val="21"/>
              </w:rPr>
            </w:pPr>
            <w:r>
              <w:rPr>
                <w:rFonts w:hint="eastAsia"/>
                <w:sz w:val="21"/>
                <w:szCs w:val="21"/>
              </w:rPr>
              <w:t>（3）掌握小组活动的筹备工作要点</w:t>
            </w:r>
          </w:p>
          <w:p w14:paraId="4C0B8512">
            <w:pPr>
              <w:rPr>
                <w:sz w:val="21"/>
                <w:szCs w:val="21"/>
              </w:rPr>
            </w:pPr>
            <w:r>
              <w:rPr>
                <w:rFonts w:hint="eastAsia"/>
                <w:sz w:val="21"/>
                <w:szCs w:val="21"/>
              </w:rPr>
              <w:t>（4）掌握小组初期活动的要求</w:t>
            </w:r>
          </w:p>
          <w:p w14:paraId="7A846BDA">
            <w:pPr>
              <w:numPr>
                <w:ilvl w:val="0"/>
                <w:numId w:val="10"/>
              </w:numPr>
              <w:rPr>
                <w:sz w:val="21"/>
                <w:szCs w:val="21"/>
              </w:rPr>
            </w:pPr>
            <w:r>
              <w:rPr>
                <w:rFonts w:hint="eastAsia"/>
                <w:sz w:val="21"/>
                <w:szCs w:val="21"/>
              </w:rPr>
              <w:t>控制小组进程</w:t>
            </w:r>
          </w:p>
          <w:p w14:paraId="2D5A2902">
            <w:pPr>
              <w:rPr>
                <w:sz w:val="21"/>
                <w:szCs w:val="21"/>
              </w:rPr>
            </w:pPr>
            <w:r>
              <w:rPr>
                <w:rFonts w:hint="eastAsia"/>
                <w:sz w:val="21"/>
                <w:szCs w:val="21"/>
              </w:rPr>
              <w:t>（1）了解小组中期成员的关系特征</w:t>
            </w:r>
          </w:p>
          <w:p w14:paraId="6E96A6FB">
            <w:pPr>
              <w:rPr>
                <w:sz w:val="21"/>
                <w:szCs w:val="21"/>
              </w:rPr>
            </w:pPr>
            <w:r>
              <w:rPr>
                <w:rFonts w:hint="eastAsia"/>
                <w:sz w:val="21"/>
                <w:szCs w:val="21"/>
              </w:rPr>
              <w:t>（2）掌握小组中期工作者的任务和工作要求</w:t>
            </w:r>
          </w:p>
          <w:p w14:paraId="3AA7AB5A">
            <w:pPr>
              <w:rPr>
                <w:sz w:val="21"/>
                <w:szCs w:val="21"/>
              </w:rPr>
            </w:pPr>
            <w:r>
              <w:rPr>
                <w:rFonts w:hint="eastAsia"/>
                <w:sz w:val="21"/>
                <w:szCs w:val="21"/>
              </w:rPr>
              <w:t>（3）熟悉适合小组中期的游戏</w:t>
            </w:r>
          </w:p>
          <w:p w14:paraId="40B03174">
            <w:pPr>
              <w:rPr>
                <w:sz w:val="21"/>
                <w:szCs w:val="21"/>
              </w:rPr>
            </w:pPr>
            <w:r>
              <w:rPr>
                <w:rFonts w:hint="eastAsia"/>
                <w:sz w:val="21"/>
                <w:szCs w:val="21"/>
              </w:rPr>
              <w:t>（4）运用工作技巧，控制小组的进程</w:t>
            </w:r>
          </w:p>
          <w:p w14:paraId="221811AE">
            <w:pPr>
              <w:rPr>
                <w:sz w:val="21"/>
                <w:szCs w:val="21"/>
              </w:rPr>
            </w:pPr>
            <w:r>
              <w:rPr>
                <w:rFonts w:hint="eastAsia"/>
                <w:sz w:val="21"/>
                <w:szCs w:val="21"/>
              </w:rPr>
              <w:t>（5）了解开展团体讨论的功能</w:t>
            </w:r>
          </w:p>
          <w:p w14:paraId="547EE88D">
            <w:pPr>
              <w:rPr>
                <w:sz w:val="21"/>
                <w:szCs w:val="21"/>
              </w:rPr>
            </w:pPr>
            <w:r>
              <w:rPr>
                <w:rFonts w:hint="eastAsia"/>
                <w:sz w:val="21"/>
                <w:szCs w:val="21"/>
              </w:rPr>
              <w:t>5）小组后期和结束期的工作任务</w:t>
            </w:r>
          </w:p>
          <w:p w14:paraId="1D62A011">
            <w:pPr>
              <w:rPr>
                <w:sz w:val="21"/>
                <w:szCs w:val="21"/>
              </w:rPr>
            </w:pPr>
            <w:r>
              <w:rPr>
                <w:rFonts w:hint="eastAsia"/>
                <w:sz w:val="21"/>
                <w:szCs w:val="21"/>
              </w:rPr>
              <w:t>（1）了解小组后期组员的特征</w:t>
            </w:r>
          </w:p>
          <w:p w14:paraId="28A25493">
            <w:pPr>
              <w:rPr>
                <w:sz w:val="21"/>
                <w:szCs w:val="21"/>
              </w:rPr>
            </w:pPr>
            <w:r>
              <w:rPr>
                <w:rFonts w:hint="eastAsia"/>
                <w:sz w:val="21"/>
                <w:szCs w:val="21"/>
              </w:rPr>
              <w:t>（2）熟悉适合小组后期的游戏</w:t>
            </w:r>
          </w:p>
          <w:p w14:paraId="0394EDC3">
            <w:pPr>
              <w:rPr>
                <w:sz w:val="21"/>
                <w:szCs w:val="21"/>
              </w:rPr>
            </w:pPr>
            <w:r>
              <w:rPr>
                <w:rFonts w:hint="eastAsia"/>
                <w:sz w:val="21"/>
                <w:szCs w:val="21"/>
              </w:rPr>
              <w:t>（3）掌握小组后期工作者的任务和工作要求</w:t>
            </w:r>
          </w:p>
          <w:p w14:paraId="024CE47D">
            <w:pPr>
              <w:rPr>
                <w:sz w:val="21"/>
                <w:szCs w:val="21"/>
              </w:rPr>
            </w:pPr>
            <w:r>
              <w:rPr>
                <w:rFonts w:hint="eastAsia"/>
                <w:sz w:val="21"/>
                <w:szCs w:val="21"/>
              </w:rPr>
              <w:t>（4）了解小组工作者在此阶段的角色</w:t>
            </w:r>
          </w:p>
          <w:p w14:paraId="364C2607">
            <w:pPr>
              <w:rPr>
                <w:rFonts w:ascii="宋体" w:hAnsi="宋体" w:eastAsia="宋体" w:cs="宋体"/>
                <w:sz w:val="21"/>
                <w:szCs w:val="21"/>
              </w:rPr>
            </w:pPr>
            <w:r>
              <w:rPr>
                <w:rFonts w:hint="eastAsia"/>
                <w:sz w:val="21"/>
                <w:szCs w:val="21"/>
              </w:rPr>
              <w:t>（5）掌握小组促进和干预技巧</w:t>
            </w:r>
          </w:p>
        </w:tc>
        <w:tc>
          <w:tcPr>
            <w:tcW w:w="384" w:type="pct"/>
            <w:vAlign w:val="center"/>
          </w:tcPr>
          <w:p w14:paraId="6179BB03">
            <w:pPr>
              <w:adjustRightInd w:val="0"/>
              <w:snapToGrid w:val="0"/>
              <w:jc w:val="center"/>
              <w:rPr>
                <w:rFonts w:ascii="宋体" w:hAnsi="宋体" w:eastAsia="宋体" w:cs="宋体"/>
                <w:sz w:val="21"/>
                <w:szCs w:val="21"/>
              </w:rPr>
            </w:pPr>
            <w:r>
              <w:rPr>
                <w:rFonts w:hint="eastAsia" w:ascii="宋体" w:hAnsi="宋体" w:eastAsia="宋体" w:cs="宋体"/>
                <w:sz w:val="21"/>
                <w:szCs w:val="21"/>
              </w:rPr>
              <w:t>A6</w:t>
            </w:r>
          </w:p>
        </w:tc>
        <w:tc>
          <w:tcPr>
            <w:tcW w:w="467" w:type="pct"/>
            <w:vAlign w:val="center"/>
          </w:tcPr>
          <w:p w14:paraId="4C74D3DD">
            <w:pPr>
              <w:adjustRightInd w:val="0"/>
              <w:snapToGrid w:val="0"/>
              <w:jc w:val="center"/>
              <w:rPr>
                <w:rFonts w:ascii="宋体" w:hAnsi="宋体" w:eastAsia="宋体" w:cs="宋体"/>
                <w:sz w:val="21"/>
                <w:szCs w:val="21"/>
              </w:rPr>
            </w:pPr>
            <w:r>
              <w:rPr>
                <w:rFonts w:hint="eastAsia" w:ascii="宋体" w:hAnsi="宋体" w:eastAsia="宋体" w:cs="宋体"/>
                <w:sz w:val="21"/>
                <w:szCs w:val="21"/>
              </w:rPr>
              <w:t>B4</w:t>
            </w:r>
          </w:p>
          <w:p w14:paraId="30108B7E">
            <w:pPr>
              <w:adjustRightInd w:val="0"/>
              <w:snapToGrid w:val="0"/>
              <w:jc w:val="center"/>
              <w:rPr>
                <w:rFonts w:ascii="宋体" w:hAnsi="宋体" w:eastAsia="宋体" w:cs="宋体"/>
                <w:sz w:val="21"/>
                <w:szCs w:val="21"/>
              </w:rPr>
            </w:pPr>
            <w:r>
              <w:rPr>
                <w:rFonts w:hint="eastAsia" w:ascii="宋体" w:hAnsi="宋体" w:eastAsia="宋体" w:cs="宋体"/>
                <w:sz w:val="21"/>
                <w:szCs w:val="21"/>
              </w:rPr>
              <w:t>B5</w:t>
            </w:r>
          </w:p>
        </w:tc>
        <w:tc>
          <w:tcPr>
            <w:tcW w:w="515" w:type="pct"/>
            <w:vAlign w:val="center"/>
          </w:tcPr>
          <w:p w14:paraId="4653FE5A">
            <w:pPr>
              <w:adjustRightInd w:val="0"/>
              <w:snapToGrid w:val="0"/>
              <w:jc w:val="center"/>
              <w:rPr>
                <w:rFonts w:ascii="宋体" w:hAnsi="宋体" w:eastAsia="宋体" w:cs="宋体"/>
                <w:sz w:val="21"/>
                <w:szCs w:val="21"/>
              </w:rPr>
            </w:pPr>
            <w:r>
              <w:rPr>
                <w:rFonts w:hint="eastAsia" w:ascii="宋体" w:hAnsi="宋体" w:eastAsia="宋体" w:cs="宋体"/>
                <w:sz w:val="21"/>
                <w:szCs w:val="21"/>
              </w:rPr>
              <w:t>C1</w:t>
            </w:r>
          </w:p>
        </w:tc>
        <w:tc>
          <w:tcPr>
            <w:tcW w:w="449" w:type="pct"/>
            <w:vAlign w:val="center"/>
          </w:tcPr>
          <w:p w14:paraId="1D41C204">
            <w:pPr>
              <w:adjustRightInd w:val="0"/>
              <w:snapToGrid w:val="0"/>
              <w:jc w:val="center"/>
              <w:rPr>
                <w:rFonts w:ascii="宋体" w:hAnsi="宋体" w:eastAsia="宋体" w:cs="宋体"/>
                <w:sz w:val="21"/>
                <w:szCs w:val="21"/>
              </w:rPr>
            </w:pPr>
            <w:r>
              <w:rPr>
                <w:rFonts w:hint="eastAsia" w:ascii="宋体" w:hAnsi="宋体" w:eastAsia="宋体" w:cs="宋体"/>
                <w:sz w:val="21"/>
                <w:szCs w:val="21"/>
              </w:rPr>
              <w:t>D3</w:t>
            </w:r>
          </w:p>
        </w:tc>
        <w:tc>
          <w:tcPr>
            <w:tcW w:w="704" w:type="pct"/>
            <w:vAlign w:val="center"/>
          </w:tcPr>
          <w:p w14:paraId="2FA38468">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素质目标4.5</w:t>
            </w:r>
          </w:p>
          <w:p w14:paraId="073637EA">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知识目标6</w:t>
            </w:r>
          </w:p>
          <w:p w14:paraId="5FBC5A20">
            <w:pPr>
              <w:adjustRightInd w:val="0"/>
              <w:snapToGrid w:val="0"/>
              <w:jc w:val="center"/>
              <w:rPr>
                <w:rFonts w:ascii="宋体" w:hAnsi="宋体" w:eastAsia="宋体" w:cs="宋体"/>
                <w:sz w:val="21"/>
                <w:szCs w:val="21"/>
              </w:rPr>
            </w:pPr>
            <w:r>
              <w:rPr>
                <w:rFonts w:hint="eastAsia" w:asciiTheme="minorEastAsia" w:hAnsiTheme="minorEastAsia" w:cstheme="minorEastAsia"/>
                <w:sz w:val="21"/>
                <w:szCs w:val="21"/>
              </w:rPr>
              <w:t>能力目标1</w:t>
            </w:r>
          </w:p>
        </w:tc>
        <w:tc>
          <w:tcPr>
            <w:tcW w:w="218" w:type="pct"/>
            <w:vAlign w:val="center"/>
          </w:tcPr>
          <w:p w14:paraId="0A6E6FFB">
            <w:pPr>
              <w:adjustRightInd w:val="0"/>
              <w:snapToGrid w:val="0"/>
              <w:jc w:val="center"/>
              <w:rPr>
                <w:rFonts w:ascii="宋体" w:hAnsi="宋体" w:eastAsia="宋体" w:cs="宋体"/>
                <w:sz w:val="21"/>
                <w:szCs w:val="21"/>
              </w:rPr>
            </w:pPr>
            <w:r>
              <w:rPr>
                <w:rFonts w:hint="eastAsia" w:ascii="宋体" w:hAnsi="宋体" w:eastAsia="宋体" w:cs="宋体"/>
                <w:sz w:val="21"/>
                <w:szCs w:val="21"/>
              </w:rPr>
              <w:t>20</w:t>
            </w:r>
          </w:p>
        </w:tc>
        <w:tc>
          <w:tcPr>
            <w:tcW w:w="271" w:type="pct"/>
            <w:vAlign w:val="center"/>
          </w:tcPr>
          <w:p w14:paraId="00F2A2E6">
            <w:pPr>
              <w:adjustRightInd w:val="0"/>
              <w:snapToGrid w:val="0"/>
              <w:jc w:val="center"/>
              <w:rPr>
                <w:rFonts w:ascii="宋体" w:hAnsi="宋体" w:eastAsia="宋体" w:cs="宋体"/>
                <w:sz w:val="21"/>
                <w:szCs w:val="21"/>
              </w:rPr>
            </w:pPr>
          </w:p>
        </w:tc>
      </w:tr>
      <w:tr w14:paraId="517F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0335C4A">
            <w:pPr>
              <w:adjustRightInd w:val="0"/>
              <w:snapToGrid w:val="0"/>
              <w:jc w:val="center"/>
              <w:rPr>
                <w:rFonts w:ascii="宋体" w:hAnsi="宋体" w:eastAsia="宋体" w:cs="宋体"/>
                <w:sz w:val="21"/>
                <w:szCs w:val="21"/>
              </w:rPr>
            </w:pPr>
            <w:r>
              <w:rPr>
                <w:rFonts w:hint="eastAsia" w:ascii="宋体" w:hAnsi="宋体" w:eastAsia="宋体" w:cs="宋体"/>
                <w:sz w:val="21"/>
                <w:szCs w:val="21"/>
              </w:rPr>
              <w:t>模块四</w:t>
            </w:r>
          </w:p>
          <w:p w14:paraId="3787190C">
            <w:pPr>
              <w:adjustRightInd w:val="0"/>
              <w:snapToGrid w:val="0"/>
              <w:jc w:val="center"/>
              <w:rPr>
                <w:rFonts w:ascii="宋体" w:hAnsi="宋体" w:eastAsia="宋体" w:cs="宋体"/>
                <w:sz w:val="21"/>
                <w:szCs w:val="21"/>
              </w:rPr>
            </w:pPr>
            <w:r>
              <w:rPr>
                <w:rFonts w:hint="eastAsia" w:ascii="宋体" w:hAnsi="宋体" w:eastAsia="宋体" w:cs="宋体"/>
                <w:sz w:val="21"/>
                <w:szCs w:val="21"/>
              </w:rPr>
              <w:t>社区</w:t>
            </w:r>
          </w:p>
          <w:p w14:paraId="05975900">
            <w:pPr>
              <w:adjustRightInd w:val="0"/>
              <w:snapToGrid w:val="0"/>
              <w:jc w:val="center"/>
              <w:rPr>
                <w:rFonts w:ascii="宋体" w:hAnsi="宋体" w:eastAsia="宋体" w:cs="宋体"/>
                <w:sz w:val="21"/>
                <w:szCs w:val="21"/>
              </w:rPr>
            </w:pPr>
            <w:r>
              <w:rPr>
                <w:rFonts w:hint="eastAsia" w:ascii="宋体" w:hAnsi="宋体" w:eastAsia="宋体" w:cs="宋体"/>
                <w:sz w:val="21"/>
                <w:szCs w:val="21"/>
              </w:rPr>
              <w:t>工作</w:t>
            </w:r>
          </w:p>
        </w:tc>
        <w:tc>
          <w:tcPr>
            <w:tcW w:w="1506" w:type="pct"/>
            <w:vAlign w:val="center"/>
          </w:tcPr>
          <w:p w14:paraId="6047A13A">
            <w:pPr>
              <w:jc w:val="left"/>
              <w:rPr>
                <w:sz w:val="21"/>
                <w:szCs w:val="21"/>
              </w:rPr>
            </w:pPr>
            <w:r>
              <w:rPr>
                <w:rFonts w:hint="eastAsia"/>
                <w:sz w:val="21"/>
                <w:szCs w:val="21"/>
              </w:rPr>
              <w:t>1）发现和接受社区社会工作任务</w:t>
            </w:r>
          </w:p>
          <w:p w14:paraId="6986FED8">
            <w:pPr>
              <w:jc w:val="left"/>
              <w:rPr>
                <w:sz w:val="21"/>
                <w:szCs w:val="21"/>
              </w:rPr>
            </w:pPr>
            <w:r>
              <w:rPr>
                <w:rFonts w:hint="eastAsia"/>
                <w:sz w:val="21"/>
                <w:szCs w:val="21"/>
              </w:rPr>
              <w:t>（1）掌握社区的概念</w:t>
            </w:r>
          </w:p>
          <w:p w14:paraId="0E513D88">
            <w:pPr>
              <w:jc w:val="left"/>
              <w:rPr>
                <w:sz w:val="21"/>
                <w:szCs w:val="21"/>
              </w:rPr>
            </w:pPr>
            <w:r>
              <w:rPr>
                <w:rFonts w:hint="eastAsia"/>
                <w:sz w:val="21"/>
                <w:szCs w:val="21"/>
              </w:rPr>
              <w:t>（2）熟悉社区的构成要素和分类</w:t>
            </w:r>
          </w:p>
          <w:p w14:paraId="07EE33CC">
            <w:pPr>
              <w:jc w:val="left"/>
              <w:rPr>
                <w:sz w:val="21"/>
                <w:szCs w:val="21"/>
              </w:rPr>
            </w:pPr>
            <w:r>
              <w:rPr>
                <w:rFonts w:hint="eastAsia"/>
                <w:sz w:val="21"/>
                <w:szCs w:val="21"/>
              </w:rPr>
              <w:t>（3）掌握社区的功能</w:t>
            </w:r>
          </w:p>
          <w:p w14:paraId="29B2FCB3">
            <w:pPr>
              <w:rPr>
                <w:sz w:val="21"/>
                <w:szCs w:val="21"/>
              </w:rPr>
            </w:pPr>
            <w:r>
              <w:rPr>
                <w:rFonts w:hint="eastAsia"/>
                <w:sz w:val="21"/>
                <w:szCs w:val="21"/>
              </w:rPr>
              <w:t>2）选择社区工作模式</w:t>
            </w:r>
          </w:p>
          <w:p w14:paraId="6D420230">
            <w:pPr>
              <w:rPr>
                <w:sz w:val="21"/>
                <w:szCs w:val="21"/>
              </w:rPr>
            </w:pPr>
            <w:r>
              <w:rPr>
                <w:rFonts w:hint="eastAsia"/>
                <w:sz w:val="21"/>
                <w:szCs w:val="21"/>
              </w:rPr>
              <w:t>（1）掌握社区工作的定义</w:t>
            </w:r>
          </w:p>
          <w:p w14:paraId="5565EFBE">
            <w:pPr>
              <w:rPr>
                <w:sz w:val="21"/>
                <w:szCs w:val="21"/>
              </w:rPr>
            </w:pPr>
            <w:r>
              <w:rPr>
                <w:rFonts w:hint="eastAsia"/>
                <w:sz w:val="21"/>
                <w:szCs w:val="21"/>
              </w:rPr>
              <w:t>（2）熟悉社区工作的基础理论（3）重点掌握社区工作模式和特点</w:t>
            </w:r>
          </w:p>
          <w:p w14:paraId="00275F9F">
            <w:pPr>
              <w:rPr>
                <w:sz w:val="21"/>
                <w:szCs w:val="21"/>
              </w:rPr>
            </w:pPr>
            <w:r>
              <w:rPr>
                <w:rFonts w:hint="eastAsia"/>
                <w:sz w:val="21"/>
                <w:szCs w:val="21"/>
              </w:rPr>
              <w:t>3）社区介入启动阶段的工作任务</w:t>
            </w:r>
          </w:p>
          <w:p w14:paraId="7814294F">
            <w:pPr>
              <w:rPr>
                <w:sz w:val="21"/>
                <w:szCs w:val="21"/>
              </w:rPr>
            </w:pPr>
            <w:r>
              <w:rPr>
                <w:rFonts w:hint="eastAsia"/>
                <w:sz w:val="21"/>
                <w:szCs w:val="21"/>
              </w:rPr>
              <w:t>（1）掌握社区介入启动阶段的工作重点</w:t>
            </w:r>
          </w:p>
          <w:p w14:paraId="16123049">
            <w:pPr>
              <w:rPr>
                <w:sz w:val="21"/>
                <w:szCs w:val="21"/>
              </w:rPr>
            </w:pPr>
            <w:r>
              <w:rPr>
                <w:rFonts w:hint="eastAsia"/>
                <w:sz w:val="21"/>
                <w:szCs w:val="21"/>
              </w:rPr>
              <w:t>（2）了解收集资料的重要性</w:t>
            </w:r>
          </w:p>
          <w:p w14:paraId="34D620C1">
            <w:pPr>
              <w:rPr>
                <w:sz w:val="21"/>
                <w:szCs w:val="21"/>
              </w:rPr>
            </w:pPr>
            <w:r>
              <w:rPr>
                <w:rFonts w:hint="eastAsia"/>
                <w:sz w:val="21"/>
                <w:szCs w:val="21"/>
              </w:rPr>
              <w:t>（3）重点掌握收集资料的方式和途径</w:t>
            </w:r>
          </w:p>
          <w:p w14:paraId="09D1C372">
            <w:pPr>
              <w:rPr>
                <w:sz w:val="21"/>
                <w:szCs w:val="21"/>
              </w:rPr>
            </w:pPr>
            <w:r>
              <w:rPr>
                <w:rFonts w:hint="eastAsia"/>
                <w:sz w:val="21"/>
                <w:szCs w:val="21"/>
              </w:rPr>
              <w:t>（4）社区工作者了解社区环境的基本资料</w:t>
            </w:r>
          </w:p>
          <w:p w14:paraId="0444C2C1">
            <w:pPr>
              <w:rPr>
                <w:sz w:val="21"/>
                <w:szCs w:val="21"/>
              </w:rPr>
            </w:pPr>
            <w:r>
              <w:rPr>
                <w:rFonts w:hint="eastAsia"/>
                <w:sz w:val="21"/>
                <w:szCs w:val="21"/>
              </w:rPr>
              <w:t>4）社区介入展开阶段的工作任务</w:t>
            </w:r>
          </w:p>
          <w:p w14:paraId="54F3DD90">
            <w:pPr>
              <w:rPr>
                <w:sz w:val="21"/>
                <w:szCs w:val="21"/>
              </w:rPr>
            </w:pPr>
            <w:r>
              <w:rPr>
                <w:rFonts w:hint="eastAsia"/>
                <w:sz w:val="21"/>
                <w:szCs w:val="21"/>
              </w:rPr>
              <w:t>（1）掌握评定问题和争端的性质</w:t>
            </w:r>
          </w:p>
          <w:p w14:paraId="2565E41B">
            <w:pPr>
              <w:rPr>
                <w:sz w:val="21"/>
                <w:szCs w:val="21"/>
              </w:rPr>
            </w:pPr>
            <w:r>
              <w:rPr>
                <w:rFonts w:hint="eastAsia"/>
                <w:sz w:val="21"/>
                <w:szCs w:val="21"/>
              </w:rPr>
              <w:t>（2）了解确定目标和优先发展的次序</w:t>
            </w:r>
          </w:p>
          <w:p w14:paraId="2AA51CA0">
            <w:pPr>
              <w:rPr>
                <w:sz w:val="21"/>
                <w:szCs w:val="21"/>
              </w:rPr>
            </w:pPr>
            <w:r>
              <w:rPr>
                <w:rFonts w:hint="eastAsia"/>
                <w:sz w:val="21"/>
                <w:szCs w:val="21"/>
              </w:rPr>
              <w:t>（3）熟悉决定方式和策略</w:t>
            </w:r>
          </w:p>
          <w:p w14:paraId="1355A0C3">
            <w:pPr>
              <w:rPr>
                <w:sz w:val="21"/>
                <w:szCs w:val="21"/>
              </w:rPr>
            </w:pPr>
            <w:r>
              <w:rPr>
                <w:rFonts w:hint="eastAsia"/>
                <w:sz w:val="21"/>
                <w:szCs w:val="21"/>
              </w:rPr>
              <w:t>（4）掌握既定目标的评估标准</w:t>
            </w:r>
          </w:p>
          <w:p w14:paraId="797F44DB">
            <w:pPr>
              <w:numPr>
                <w:ilvl w:val="0"/>
                <w:numId w:val="10"/>
              </w:numPr>
              <w:rPr>
                <w:sz w:val="21"/>
                <w:szCs w:val="21"/>
              </w:rPr>
            </w:pPr>
            <w:r>
              <w:rPr>
                <w:rFonts w:hint="eastAsia"/>
                <w:sz w:val="21"/>
                <w:szCs w:val="21"/>
              </w:rPr>
              <w:t>动员和组织社区居民</w:t>
            </w:r>
          </w:p>
          <w:p w14:paraId="7A05FC75">
            <w:pPr>
              <w:numPr>
                <w:ilvl w:val="0"/>
                <w:numId w:val="11"/>
              </w:numPr>
              <w:rPr>
                <w:sz w:val="21"/>
                <w:szCs w:val="21"/>
              </w:rPr>
            </w:pPr>
            <w:r>
              <w:rPr>
                <w:rFonts w:hint="eastAsia"/>
                <w:sz w:val="21"/>
                <w:szCs w:val="21"/>
              </w:rPr>
              <w:t>掌握社区组织动员的技巧</w:t>
            </w:r>
          </w:p>
          <w:p w14:paraId="3421095B">
            <w:pPr>
              <w:numPr>
                <w:ilvl w:val="0"/>
                <w:numId w:val="11"/>
              </w:numPr>
              <w:rPr>
                <w:sz w:val="21"/>
                <w:szCs w:val="21"/>
              </w:rPr>
            </w:pPr>
            <w:r>
              <w:rPr>
                <w:rFonts w:hint="eastAsia"/>
                <w:sz w:val="21"/>
                <w:szCs w:val="21"/>
              </w:rPr>
              <w:t>重点掌握社区组织动员的过程</w:t>
            </w:r>
          </w:p>
          <w:p w14:paraId="405BB880">
            <w:pPr>
              <w:numPr>
                <w:ilvl w:val="0"/>
                <w:numId w:val="11"/>
              </w:numPr>
              <w:rPr>
                <w:sz w:val="21"/>
                <w:szCs w:val="21"/>
              </w:rPr>
            </w:pPr>
            <w:r>
              <w:rPr>
                <w:rFonts w:hint="eastAsia"/>
                <w:sz w:val="21"/>
                <w:szCs w:val="21"/>
              </w:rPr>
              <w:t>了解组织动员时应注意的问题</w:t>
            </w:r>
          </w:p>
          <w:p w14:paraId="0829A6AB">
            <w:pPr>
              <w:rPr>
                <w:sz w:val="21"/>
                <w:szCs w:val="21"/>
              </w:rPr>
            </w:pPr>
            <w:r>
              <w:rPr>
                <w:rFonts w:hint="eastAsia"/>
                <w:sz w:val="21"/>
                <w:szCs w:val="21"/>
              </w:rPr>
              <w:t>6）社区工作成效评估</w:t>
            </w:r>
          </w:p>
          <w:p w14:paraId="6CB9A48C">
            <w:pPr>
              <w:numPr>
                <w:ilvl w:val="0"/>
                <w:numId w:val="12"/>
              </w:numPr>
              <w:rPr>
                <w:sz w:val="21"/>
                <w:szCs w:val="21"/>
              </w:rPr>
            </w:pPr>
            <w:r>
              <w:rPr>
                <w:rFonts w:hint="eastAsia"/>
                <w:sz w:val="21"/>
                <w:szCs w:val="21"/>
              </w:rPr>
              <w:t>了解社区工作评估的目的</w:t>
            </w:r>
          </w:p>
          <w:p w14:paraId="3574921C">
            <w:pPr>
              <w:numPr>
                <w:ilvl w:val="0"/>
                <w:numId w:val="12"/>
              </w:numPr>
              <w:rPr>
                <w:sz w:val="21"/>
                <w:szCs w:val="21"/>
              </w:rPr>
            </w:pPr>
            <w:r>
              <w:rPr>
                <w:rFonts w:hint="eastAsia"/>
                <w:sz w:val="21"/>
                <w:szCs w:val="21"/>
              </w:rPr>
              <w:t>掌握评估的类型</w:t>
            </w:r>
          </w:p>
          <w:p w14:paraId="11E4640A">
            <w:pPr>
              <w:numPr>
                <w:ilvl w:val="0"/>
                <w:numId w:val="12"/>
              </w:numPr>
              <w:rPr>
                <w:rFonts w:ascii="宋体" w:hAnsi="宋体" w:eastAsia="宋体" w:cs="宋体"/>
                <w:sz w:val="21"/>
                <w:szCs w:val="21"/>
              </w:rPr>
            </w:pPr>
            <w:r>
              <w:rPr>
                <w:rFonts w:hint="eastAsia"/>
                <w:sz w:val="21"/>
                <w:szCs w:val="21"/>
              </w:rPr>
              <w:t>重点掌握社区工作评估的步骤和具体化目标</w:t>
            </w:r>
          </w:p>
        </w:tc>
        <w:tc>
          <w:tcPr>
            <w:tcW w:w="384" w:type="pct"/>
            <w:vAlign w:val="center"/>
          </w:tcPr>
          <w:p w14:paraId="133F9EFA">
            <w:pPr>
              <w:adjustRightInd w:val="0"/>
              <w:snapToGrid w:val="0"/>
              <w:jc w:val="center"/>
              <w:rPr>
                <w:rFonts w:ascii="宋体" w:hAnsi="宋体" w:eastAsia="宋体" w:cs="宋体"/>
                <w:sz w:val="21"/>
                <w:szCs w:val="21"/>
              </w:rPr>
            </w:pPr>
            <w:r>
              <w:rPr>
                <w:rFonts w:hint="eastAsia" w:ascii="宋体" w:hAnsi="宋体" w:eastAsia="宋体" w:cs="宋体"/>
                <w:sz w:val="21"/>
                <w:szCs w:val="21"/>
              </w:rPr>
              <w:t>A7</w:t>
            </w:r>
          </w:p>
        </w:tc>
        <w:tc>
          <w:tcPr>
            <w:tcW w:w="467" w:type="pct"/>
            <w:vAlign w:val="center"/>
          </w:tcPr>
          <w:p w14:paraId="65108C28">
            <w:pPr>
              <w:adjustRightInd w:val="0"/>
              <w:snapToGrid w:val="0"/>
              <w:jc w:val="center"/>
              <w:rPr>
                <w:rFonts w:ascii="宋体" w:hAnsi="宋体" w:eastAsia="宋体" w:cs="宋体"/>
                <w:sz w:val="21"/>
                <w:szCs w:val="21"/>
              </w:rPr>
            </w:pPr>
            <w:r>
              <w:rPr>
                <w:rFonts w:hint="eastAsia" w:ascii="宋体" w:hAnsi="宋体" w:eastAsia="宋体" w:cs="宋体"/>
                <w:sz w:val="21"/>
                <w:szCs w:val="21"/>
              </w:rPr>
              <w:t>B6</w:t>
            </w:r>
          </w:p>
          <w:p w14:paraId="57B7C808">
            <w:pPr>
              <w:adjustRightInd w:val="0"/>
              <w:snapToGrid w:val="0"/>
              <w:jc w:val="center"/>
              <w:rPr>
                <w:rFonts w:ascii="宋体" w:hAnsi="宋体" w:eastAsia="宋体" w:cs="宋体"/>
                <w:sz w:val="21"/>
                <w:szCs w:val="21"/>
              </w:rPr>
            </w:pPr>
            <w:r>
              <w:rPr>
                <w:rFonts w:hint="eastAsia" w:ascii="宋体" w:hAnsi="宋体" w:eastAsia="宋体" w:cs="宋体"/>
                <w:sz w:val="21"/>
                <w:szCs w:val="21"/>
              </w:rPr>
              <w:t>B7</w:t>
            </w:r>
          </w:p>
        </w:tc>
        <w:tc>
          <w:tcPr>
            <w:tcW w:w="515" w:type="pct"/>
            <w:vAlign w:val="center"/>
          </w:tcPr>
          <w:p w14:paraId="4AA62255">
            <w:pPr>
              <w:adjustRightInd w:val="0"/>
              <w:snapToGrid w:val="0"/>
              <w:jc w:val="center"/>
              <w:rPr>
                <w:rFonts w:ascii="宋体" w:hAnsi="宋体" w:eastAsia="宋体" w:cs="宋体"/>
                <w:sz w:val="21"/>
                <w:szCs w:val="21"/>
              </w:rPr>
            </w:pPr>
            <w:r>
              <w:rPr>
                <w:rFonts w:hint="eastAsia" w:ascii="宋体" w:hAnsi="宋体" w:eastAsia="宋体" w:cs="宋体"/>
                <w:sz w:val="21"/>
                <w:szCs w:val="21"/>
              </w:rPr>
              <w:t>C1</w:t>
            </w:r>
          </w:p>
        </w:tc>
        <w:tc>
          <w:tcPr>
            <w:tcW w:w="449" w:type="pct"/>
            <w:vAlign w:val="center"/>
          </w:tcPr>
          <w:p w14:paraId="4AA8B9D3">
            <w:pPr>
              <w:adjustRightInd w:val="0"/>
              <w:snapToGrid w:val="0"/>
              <w:jc w:val="center"/>
              <w:rPr>
                <w:rFonts w:ascii="宋体" w:hAnsi="宋体" w:eastAsia="宋体" w:cs="宋体"/>
                <w:sz w:val="21"/>
                <w:szCs w:val="21"/>
              </w:rPr>
            </w:pPr>
            <w:r>
              <w:rPr>
                <w:rFonts w:hint="eastAsia" w:ascii="宋体" w:hAnsi="宋体" w:eastAsia="宋体" w:cs="宋体"/>
                <w:sz w:val="21"/>
                <w:szCs w:val="21"/>
              </w:rPr>
              <w:t>D4</w:t>
            </w:r>
          </w:p>
        </w:tc>
        <w:tc>
          <w:tcPr>
            <w:tcW w:w="704" w:type="pct"/>
            <w:vAlign w:val="center"/>
          </w:tcPr>
          <w:p w14:paraId="59E54111">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素质目标4.5</w:t>
            </w:r>
          </w:p>
          <w:p w14:paraId="4B030E99">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知识目标6</w:t>
            </w:r>
          </w:p>
          <w:p w14:paraId="692DCD20">
            <w:pPr>
              <w:adjustRightInd w:val="0"/>
              <w:snapToGrid w:val="0"/>
              <w:jc w:val="center"/>
              <w:rPr>
                <w:rFonts w:ascii="宋体" w:hAnsi="宋体" w:eastAsia="宋体" w:cs="宋体"/>
                <w:sz w:val="21"/>
                <w:szCs w:val="21"/>
              </w:rPr>
            </w:pPr>
            <w:r>
              <w:rPr>
                <w:rFonts w:hint="eastAsia" w:asciiTheme="minorEastAsia" w:hAnsiTheme="minorEastAsia" w:cstheme="minorEastAsia"/>
                <w:sz w:val="21"/>
                <w:szCs w:val="21"/>
              </w:rPr>
              <w:t>能力目标1</w:t>
            </w:r>
          </w:p>
        </w:tc>
        <w:tc>
          <w:tcPr>
            <w:tcW w:w="218" w:type="pct"/>
            <w:vAlign w:val="center"/>
          </w:tcPr>
          <w:p w14:paraId="2FDB277D">
            <w:pPr>
              <w:adjustRightInd w:val="0"/>
              <w:snapToGrid w:val="0"/>
              <w:jc w:val="center"/>
              <w:rPr>
                <w:rFonts w:ascii="宋体" w:hAnsi="宋体" w:eastAsia="宋体" w:cs="宋体"/>
                <w:sz w:val="21"/>
                <w:szCs w:val="21"/>
              </w:rPr>
            </w:pPr>
            <w:r>
              <w:rPr>
                <w:rFonts w:hint="eastAsia" w:ascii="宋体" w:hAnsi="宋体" w:eastAsia="宋体" w:cs="宋体"/>
                <w:sz w:val="21"/>
                <w:szCs w:val="21"/>
              </w:rPr>
              <w:t>16</w:t>
            </w:r>
          </w:p>
        </w:tc>
        <w:tc>
          <w:tcPr>
            <w:tcW w:w="271" w:type="pct"/>
            <w:vAlign w:val="center"/>
          </w:tcPr>
          <w:p w14:paraId="31717A9B">
            <w:pPr>
              <w:adjustRightInd w:val="0"/>
              <w:snapToGrid w:val="0"/>
              <w:jc w:val="center"/>
              <w:rPr>
                <w:rFonts w:ascii="宋体" w:hAnsi="宋体" w:eastAsia="宋体" w:cs="宋体"/>
                <w:sz w:val="21"/>
                <w:szCs w:val="21"/>
              </w:rPr>
            </w:pPr>
          </w:p>
        </w:tc>
      </w:tr>
    </w:tbl>
    <w:p w14:paraId="45FEF7A5">
      <w:pPr>
        <w:pStyle w:val="3"/>
        <w:bidi w:val="0"/>
      </w:pPr>
      <w:r>
        <w:rPr>
          <w:rFonts w:hint="eastAsia"/>
        </w:rPr>
        <w:t>六、课程考核与评价</w:t>
      </w:r>
    </w:p>
    <w:p w14:paraId="059530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79"/>
        <w:gridCol w:w="1417"/>
        <w:gridCol w:w="3828"/>
      </w:tblGrid>
      <w:tr w14:paraId="3FAE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75BF8C00">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D1374CF">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7C8C7FE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1AE5365">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217D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4BEACF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65E8F24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74FBCEDD">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0E254257">
            <w:pPr>
              <w:jc w:val="center"/>
              <w:rPr>
                <w:rFonts w:ascii="Arial" w:hAnsi="Arial" w:eastAsia="宋体" w:cs="Arial"/>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2240AAE">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350E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1695921">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676DE79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361FC37">
            <w:pPr>
              <w:rPr>
                <w:rFonts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326E7639">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AA6EC97">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19D8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58E80E6">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0560558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过程评价</w:t>
            </w:r>
          </w:p>
        </w:tc>
        <w:tc>
          <w:tcPr>
            <w:tcW w:w="1156" w:type="pct"/>
            <w:tcBorders>
              <w:left w:val="single" w:color="auto" w:sz="4" w:space="0"/>
              <w:right w:val="single" w:color="auto" w:sz="4" w:space="0"/>
            </w:tcBorders>
            <w:vAlign w:val="center"/>
          </w:tcPr>
          <w:p w14:paraId="24F87DDC">
            <w:pPr>
              <w:rPr>
                <w:rFonts w:ascii="宋体" w:hAnsi="宋体" w:eastAsia="宋体" w:cs="宋体"/>
                <w:szCs w:val="21"/>
              </w:rPr>
            </w:pPr>
            <w:r>
              <w:rPr>
                <w:rFonts w:hint="eastAsia" w:ascii="Arial" w:hAnsi="Arial" w:eastAsia="宋体" w:cs="Arial"/>
              </w:rPr>
              <w:t>随堂测试</w:t>
            </w:r>
          </w:p>
        </w:tc>
        <w:tc>
          <w:tcPr>
            <w:tcW w:w="719" w:type="pct"/>
            <w:tcBorders>
              <w:left w:val="single" w:color="auto" w:sz="4" w:space="0"/>
              <w:right w:val="single" w:color="auto" w:sz="4" w:space="0"/>
            </w:tcBorders>
            <w:vAlign w:val="center"/>
          </w:tcPr>
          <w:p w14:paraId="3833A69C">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395BFC13">
            <w:pPr>
              <w:rPr>
                <w:rFonts w:ascii="宋体" w:hAnsi="宋体" w:eastAsia="宋体" w:cs="宋体"/>
                <w:szCs w:val="21"/>
              </w:rPr>
            </w:pPr>
            <w:r>
              <w:rPr>
                <w:rFonts w:hint="eastAsia" w:ascii="Arial" w:hAnsi="Arial" w:eastAsia="宋体" w:cs="Arial"/>
              </w:rPr>
              <w:t>以大型单元为节点进行阶段性考核评价</w:t>
            </w:r>
          </w:p>
        </w:tc>
      </w:tr>
      <w:tr w14:paraId="357A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73A636A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75BF762">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0485A53B">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3EC391D3">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5F49D39B">
      <w:pPr>
        <w:pStyle w:val="3"/>
        <w:bidi w:val="0"/>
      </w:pPr>
      <w:r>
        <w:rPr>
          <w:rFonts w:hint="eastAsia"/>
        </w:rPr>
        <w:t>七、课程实施与保障</w:t>
      </w:r>
    </w:p>
    <w:p w14:paraId="554469E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68F0E6F1">
      <w:pPr>
        <w:spacing w:line="440" w:lineRule="exact"/>
        <w:ind w:firstLine="480" w:firstLineChars="200"/>
        <w:rPr>
          <w:rFonts w:ascii="宋体" w:hAnsi="宋体" w:eastAsia="宋体" w:cs="宋体"/>
          <w:sz w:val="24"/>
        </w:rPr>
      </w:pPr>
      <w:r>
        <w:rPr>
          <w:rFonts w:hint="eastAsia" w:ascii="宋体" w:hAnsi="宋体" w:eastAsia="宋体" w:cs="宋体"/>
          <w:color w:val="000000" w:themeColor="text1"/>
          <w:sz w:val="24"/>
          <w14:textFill>
            <w14:solidFill>
              <w14:schemeClr w14:val="tx1"/>
            </w14:solidFill>
          </w14:textFill>
        </w:rPr>
        <w:t>社会工作方法课程是以社区社会工作岗位中实际需要处理的问题为依据，以国家社会工作者职业资格标准为参考，以岗位需求的应用能力培养为目的。教学过程以案例教学为主，</w:t>
      </w:r>
      <w:r>
        <w:rPr>
          <w:rFonts w:hint="eastAsia" w:ascii="宋体" w:hAnsi="宋体" w:eastAsia="宋体" w:cs="宋体"/>
          <w:sz w:val="24"/>
        </w:rPr>
        <w:t>采用探究式以及项目教学方法，通过社会工作的实际操作流程为主线，以方法技能的训练为重点，培养学生的社会工作实践能力，构建了工作任务驱动的、基于社会工作实际过程的内容体系。</w:t>
      </w:r>
      <w:r>
        <w:rPr>
          <w:rFonts w:hint="eastAsia"/>
          <w:bCs/>
          <w:sz w:val="24"/>
        </w:rPr>
        <w:t>为以后学生上岗快、实际操作能力强、技术过硬打下坚实的职业基础。</w:t>
      </w:r>
    </w:p>
    <w:p w14:paraId="47E29F7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7D6B4AB6">
      <w:pPr>
        <w:adjustRightInd w:val="0"/>
        <w:snapToGrid w:val="0"/>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教学过程中要注重培养学生树立正确的世界观、人生观和价值观，增强社会责任感和使命感，注重学生道德品质的培养，提高学生的道德修养。结合职业教育特点，注重培养学生的职业技能和职业素养。以实际工作需求为导向，设计教学内容和教学方法，提高学生的实践能力。通过案例分析、实践操作等教学手段，使学生深入了解行业背景和发展趋势。</w:t>
      </w:r>
    </w:p>
    <w:p w14:paraId="04D737F2">
      <w:pPr>
        <w:adjustRightInd w:val="0"/>
        <w:snapToGrid w:val="0"/>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要将课程思政融入应用文写作教学，培养学生的爱国主义情怀和社会主义核心价值观。通过学习国家政策、法律法规等内容，提高学生的政治觉悟和法治意识。鼓励学生在应用文写作过程中发挥创新精神，提出新颖的观点和建议。注重培养学生的独立思考能力和解决问题的能力，提高学生的创新能力，激发学生的创新热情和实践能力。注重培养学生的跨学科知识和综合素质，提高学生的人文素养和科学素养。通过团队合作、沟通表达等教学活动，提高学生的团队协作能力和人际沟通能力。</w:t>
      </w:r>
    </w:p>
    <w:p w14:paraId="31129AF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4322D37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58A271DC">
      <w:pPr>
        <w:spacing w:line="440" w:lineRule="exact"/>
        <w:ind w:firstLine="480" w:firstLineChars="200"/>
        <w:rPr>
          <w:rFonts w:ascii="宋体" w:hAnsi="宋体" w:eastAsia="宋体" w:cs="宋体"/>
          <w:sz w:val="24"/>
        </w:rPr>
      </w:pPr>
      <w:r>
        <w:rPr>
          <w:rFonts w:hint="eastAsia"/>
          <w:sz w:val="24"/>
        </w:rPr>
        <w:t>由“双师”结构的专业教学团队组成。主要由4名</w:t>
      </w:r>
      <w:r>
        <w:rPr>
          <w:rFonts w:hint="eastAsia" w:ascii="宋体" w:hAnsi="宋体" w:eastAsia="宋体" w:cs="宋体"/>
          <w:sz w:val="24"/>
        </w:rPr>
        <w:t>专职教师和一名来自社区的兼职教师教师。</w:t>
      </w:r>
      <w:r>
        <w:rPr>
          <w:rFonts w:hint="eastAsia"/>
          <w:sz w:val="24"/>
        </w:rPr>
        <w:t>学校专任教师和企业兼职教师发挥各自优势，分工协作，形成本专业的课程标准、教学环节设计和授课任务。</w:t>
      </w:r>
    </w:p>
    <w:p w14:paraId="36CF1A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720E1B6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实施课程教学，校内应具备以下实训条件：多媒体专业教室和教学做一体化实训室</w:t>
      </w:r>
    </w:p>
    <w:p w14:paraId="5DAAE678">
      <w:pPr>
        <w:spacing w:line="440" w:lineRule="exact"/>
        <w:jc w:val="center"/>
        <w:rPr>
          <w:b/>
          <w:szCs w:val="21"/>
        </w:rPr>
      </w:pPr>
      <w:r>
        <w:rPr>
          <w:rFonts w:hint="eastAsia"/>
          <w:b/>
          <w:szCs w:val="21"/>
        </w:rPr>
        <w:t>《社会工作方法》课程教学硬件环境基本要求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969"/>
        <w:gridCol w:w="3829"/>
        <w:gridCol w:w="1010"/>
        <w:gridCol w:w="3528"/>
      </w:tblGrid>
      <w:tr w14:paraId="11C1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7F7D4C9D">
            <w:pPr>
              <w:jc w:val="center"/>
              <w:rPr>
                <w:rFonts w:ascii="宋体" w:hAnsi="宋体"/>
                <w:b/>
                <w:bCs/>
                <w:szCs w:val="21"/>
              </w:rPr>
            </w:pPr>
            <w:r>
              <w:rPr>
                <w:rFonts w:hint="eastAsia" w:ascii="宋体" w:hAnsi="宋体"/>
                <w:b/>
                <w:bCs/>
                <w:szCs w:val="21"/>
              </w:rPr>
              <w:t>序号</w:t>
            </w:r>
          </w:p>
        </w:tc>
        <w:tc>
          <w:tcPr>
            <w:tcW w:w="772" w:type="pct"/>
            <w:noWrap/>
          </w:tcPr>
          <w:p w14:paraId="5084B67D">
            <w:pPr>
              <w:jc w:val="center"/>
              <w:rPr>
                <w:rFonts w:ascii="宋体" w:hAnsi="宋体"/>
                <w:b/>
                <w:bCs/>
                <w:szCs w:val="21"/>
              </w:rPr>
            </w:pPr>
            <w:r>
              <w:rPr>
                <w:rFonts w:hint="eastAsia" w:ascii="宋体" w:hAnsi="宋体"/>
                <w:b/>
                <w:bCs/>
                <w:szCs w:val="21"/>
              </w:rPr>
              <w:t>名称</w:t>
            </w:r>
          </w:p>
        </w:tc>
        <w:tc>
          <w:tcPr>
            <w:tcW w:w="1652" w:type="pct"/>
            <w:noWrap/>
          </w:tcPr>
          <w:p w14:paraId="56E50643">
            <w:pPr>
              <w:jc w:val="center"/>
              <w:rPr>
                <w:rFonts w:ascii="宋体" w:hAnsi="宋体"/>
                <w:b/>
                <w:bCs/>
                <w:szCs w:val="21"/>
              </w:rPr>
            </w:pPr>
            <w:r>
              <w:rPr>
                <w:rFonts w:hint="eastAsia" w:ascii="宋体" w:hAnsi="宋体"/>
                <w:b/>
                <w:bCs/>
                <w:szCs w:val="21"/>
              </w:rPr>
              <w:t>基本配置要求</w:t>
            </w:r>
          </w:p>
        </w:tc>
        <w:tc>
          <w:tcPr>
            <w:tcW w:w="939" w:type="pct"/>
            <w:noWrap/>
          </w:tcPr>
          <w:p w14:paraId="2B213813">
            <w:pPr>
              <w:jc w:val="center"/>
              <w:rPr>
                <w:rFonts w:ascii="宋体" w:hAnsi="宋体"/>
                <w:b/>
                <w:bCs/>
                <w:szCs w:val="21"/>
              </w:rPr>
            </w:pPr>
            <w:r>
              <w:rPr>
                <w:rFonts w:hint="eastAsia" w:ascii="宋体" w:hAnsi="宋体"/>
                <w:b/>
                <w:bCs/>
                <w:szCs w:val="21"/>
              </w:rPr>
              <w:t>场地大小/m</w:t>
            </w:r>
            <w:r>
              <w:rPr>
                <w:rFonts w:hint="eastAsia" w:ascii="宋体" w:hAnsi="宋体"/>
                <w:b/>
                <w:bCs/>
                <w:szCs w:val="21"/>
                <w:vertAlign w:val="superscript"/>
              </w:rPr>
              <w:t>2</w:t>
            </w:r>
          </w:p>
        </w:tc>
        <w:tc>
          <w:tcPr>
            <w:tcW w:w="1209" w:type="pct"/>
            <w:noWrap/>
          </w:tcPr>
          <w:p w14:paraId="70E9C7AD">
            <w:pPr>
              <w:jc w:val="center"/>
              <w:rPr>
                <w:rFonts w:ascii="宋体" w:hAnsi="宋体"/>
                <w:b/>
                <w:bCs/>
                <w:szCs w:val="21"/>
              </w:rPr>
            </w:pPr>
            <w:r>
              <w:rPr>
                <w:rFonts w:hint="eastAsia" w:ascii="宋体" w:hAnsi="宋体"/>
                <w:b/>
                <w:bCs/>
                <w:szCs w:val="21"/>
              </w:rPr>
              <w:t>功能说明</w:t>
            </w:r>
          </w:p>
        </w:tc>
      </w:tr>
      <w:tr w14:paraId="7FC2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0CC64106">
            <w:pPr>
              <w:jc w:val="center"/>
              <w:rPr>
                <w:rFonts w:ascii="宋体" w:hAnsi="宋体"/>
                <w:szCs w:val="21"/>
              </w:rPr>
            </w:pPr>
            <w:r>
              <w:rPr>
                <w:rFonts w:hint="eastAsia" w:ascii="宋体" w:hAnsi="宋体"/>
                <w:szCs w:val="21"/>
              </w:rPr>
              <w:t>1</w:t>
            </w:r>
          </w:p>
        </w:tc>
        <w:tc>
          <w:tcPr>
            <w:tcW w:w="772" w:type="pct"/>
            <w:noWrap/>
          </w:tcPr>
          <w:p w14:paraId="42ABE166">
            <w:pPr>
              <w:rPr>
                <w:rFonts w:ascii="宋体" w:hAnsi="宋体"/>
                <w:szCs w:val="21"/>
              </w:rPr>
            </w:pPr>
            <w:r>
              <w:rPr>
                <w:rFonts w:hint="eastAsia" w:ascii="宋体" w:hAnsi="宋体"/>
                <w:szCs w:val="21"/>
              </w:rPr>
              <w:t>个案工作室</w:t>
            </w:r>
          </w:p>
        </w:tc>
        <w:tc>
          <w:tcPr>
            <w:tcW w:w="1652" w:type="pct"/>
            <w:noWrap/>
          </w:tcPr>
          <w:p w14:paraId="6AFDF852">
            <w:pPr>
              <w:rPr>
                <w:rFonts w:ascii="宋体" w:hAnsi="宋体"/>
                <w:szCs w:val="21"/>
              </w:rPr>
            </w:pPr>
            <w:r>
              <w:rPr>
                <w:rFonts w:hint="eastAsia" w:ascii="宋体" w:hAnsi="宋体"/>
                <w:szCs w:val="21"/>
              </w:rPr>
              <w:t>沙发、单向玻璃、心理健康挂图、宣泄器材、放松座椅</w:t>
            </w:r>
          </w:p>
        </w:tc>
        <w:tc>
          <w:tcPr>
            <w:tcW w:w="939" w:type="pct"/>
            <w:noWrap/>
            <w:vAlign w:val="center"/>
          </w:tcPr>
          <w:p w14:paraId="5C08EC93">
            <w:pPr>
              <w:jc w:val="center"/>
              <w:rPr>
                <w:rFonts w:ascii="宋体" w:hAnsi="宋体"/>
                <w:szCs w:val="21"/>
              </w:rPr>
            </w:pPr>
            <w:r>
              <w:rPr>
                <w:rFonts w:hint="eastAsia" w:ascii="宋体" w:hAnsi="宋体"/>
                <w:szCs w:val="21"/>
              </w:rPr>
              <w:t>18</w:t>
            </w:r>
          </w:p>
        </w:tc>
        <w:tc>
          <w:tcPr>
            <w:tcW w:w="1209" w:type="pct"/>
            <w:noWrap/>
          </w:tcPr>
          <w:p w14:paraId="313B5EC2">
            <w:pPr>
              <w:rPr>
                <w:rFonts w:ascii="宋体" w:hAnsi="宋体"/>
                <w:szCs w:val="21"/>
              </w:rPr>
            </w:pPr>
            <w:r>
              <w:rPr>
                <w:rFonts w:hint="eastAsia" w:ascii="宋体" w:hAnsi="宋体"/>
                <w:szCs w:val="21"/>
              </w:rPr>
              <w:t>针对特殊人群的个别案例进行个案访谈与心理咨询</w:t>
            </w:r>
          </w:p>
        </w:tc>
      </w:tr>
      <w:tr w14:paraId="18AF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5D9DFDEA">
            <w:pPr>
              <w:jc w:val="center"/>
              <w:rPr>
                <w:rFonts w:ascii="宋体" w:hAnsi="宋体"/>
                <w:szCs w:val="21"/>
              </w:rPr>
            </w:pPr>
            <w:r>
              <w:rPr>
                <w:rFonts w:hint="eastAsia" w:ascii="宋体" w:hAnsi="宋体"/>
                <w:szCs w:val="21"/>
              </w:rPr>
              <w:t>2</w:t>
            </w:r>
          </w:p>
        </w:tc>
        <w:tc>
          <w:tcPr>
            <w:tcW w:w="772" w:type="pct"/>
            <w:noWrap/>
          </w:tcPr>
          <w:p w14:paraId="1CB3C18C">
            <w:pPr>
              <w:rPr>
                <w:rFonts w:ascii="宋体" w:hAnsi="宋体"/>
                <w:szCs w:val="21"/>
              </w:rPr>
            </w:pPr>
            <w:r>
              <w:rPr>
                <w:rFonts w:hint="eastAsia" w:ascii="宋体" w:hAnsi="宋体"/>
                <w:szCs w:val="21"/>
              </w:rPr>
              <w:t>小组活动室</w:t>
            </w:r>
          </w:p>
        </w:tc>
        <w:tc>
          <w:tcPr>
            <w:tcW w:w="1652" w:type="pct"/>
            <w:noWrap/>
          </w:tcPr>
          <w:p w14:paraId="54F9D375">
            <w:pPr>
              <w:rPr>
                <w:rFonts w:ascii="宋体" w:hAnsi="宋体"/>
                <w:szCs w:val="21"/>
              </w:rPr>
            </w:pPr>
            <w:r>
              <w:rPr>
                <w:rFonts w:hint="eastAsia" w:ascii="宋体" w:hAnsi="宋体"/>
                <w:szCs w:val="21"/>
              </w:rPr>
              <w:t>圆桌、座椅、投影仪、电脑</w:t>
            </w:r>
          </w:p>
        </w:tc>
        <w:tc>
          <w:tcPr>
            <w:tcW w:w="939" w:type="pct"/>
            <w:noWrap/>
            <w:vAlign w:val="center"/>
          </w:tcPr>
          <w:p w14:paraId="2F6E3EA6">
            <w:pPr>
              <w:jc w:val="center"/>
              <w:rPr>
                <w:rFonts w:ascii="宋体" w:hAnsi="宋体"/>
                <w:szCs w:val="21"/>
              </w:rPr>
            </w:pPr>
            <w:r>
              <w:rPr>
                <w:rFonts w:hint="eastAsia" w:ascii="宋体" w:hAnsi="宋体"/>
                <w:szCs w:val="21"/>
              </w:rPr>
              <w:t>25</w:t>
            </w:r>
          </w:p>
        </w:tc>
        <w:tc>
          <w:tcPr>
            <w:tcW w:w="1209" w:type="pct"/>
            <w:noWrap/>
          </w:tcPr>
          <w:p w14:paraId="119C4EDA">
            <w:pPr>
              <w:rPr>
                <w:rFonts w:ascii="宋体" w:hAnsi="宋体"/>
                <w:szCs w:val="21"/>
              </w:rPr>
            </w:pPr>
            <w:r>
              <w:rPr>
                <w:rFonts w:hint="eastAsia" w:ascii="宋体" w:hAnsi="宋体"/>
                <w:szCs w:val="21"/>
              </w:rPr>
              <w:t>分组讨论课程相关问题</w:t>
            </w:r>
          </w:p>
        </w:tc>
      </w:tr>
      <w:tr w14:paraId="46D8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2D7D4908">
            <w:pPr>
              <w:jc w:val="center"/>
              <w:rPr>
                <w:rFonts w:ascii="宋体" w:hAnsi="宋体"/>
                <w:szCs w:val="21"/>
              </w:rPr>
            </w:pPr>
            <w:r>
              <w:rPr>
                <w:rFonts w:hint="eastAsia" w:ascii="宋体" w:hAnsi="宋体"/>
                <w:szCs w:val="21"/>
              </w:rPr>
              <w:t>3</w:t>
            </w:r>
          </w:p>
        </w:tc>
        <w:tc>
          <w:tcPr>
            <w:tcW w:w="772" w:type="pct"/>
            <w:noWrap/>
          </w:tcPr>
          <w:p w14:paraId="005F8D95">
            <w:pPr>
              <w:rPr>
                <w:rFonts w:ascii="宋体" w:hAnsi="宋体"/>
                <w:szCs w:val="21"/>
              </w:rPr>
            </w:pPr>
            <w:r>
              <w:rPr>
                <w:rFonts w:hint="eastAsia" w:ascii="宋体" w:hAnsi="宋体"/>
                <w:szCs w:val="21"/>
              </w:rPr>
              <w:t>多媒体教室</w:t>
            </w:r>
          </w:p>
        </w:tc>
        <w:tc>
          <w:tcPr>
            <w:tcW w:w="1652" w:type="pct"/>
            <w:noWrap/>
          </w:tcPr>
          <w:p w14:paraId="195EF0B8">
            <w:pPr>
              <w:rPr>
                <w:rFonts w:ascii="宋体" w:hAnsi="宋体"/>
                <w:szCs w:val="21"/>
              </w:rPr>
            </w:pPr>
            <w:r>
              <w:rPr>
                <w:rFonts w:hint="eastAsia" w:ascii="宋体" w:hAnsi="宋体"/>
                <w:szCs w:val="21"/>
              </w:rPr>
              <w:t>多媒体一体机、电脑、座椅</w:t>
            </w:r>
          </w:p>
        </w:tc>
        <w:tc>
          <w:tcPr>
            <w:tcW w:w="939" w:type="pct"/>
            <w:noWrap/>
            <w:vAlign w:val="center"/>
          </w:tcPr>
          <w:p w14:paraId="780D4A0B">
            <w:pPr>
              <w:jc w:val="center"/>
              <w:rPr>
                <w:rFonts w:ascii="宋体" w:hAnsi="宋体"/>
                <w:szCs w:val="21"/>
              </w:rPr>
            </w:pPr>
            <w:r>
              <w:rPr>
                <w:rFonts w:hint="eastAsia" w:ascii="宋体" w:hAnsi="宋体"/>
                <w:szCs w:val="21"/>
              </w:rPr>
              <w:t>50</w:t>
            </w:r>
          </w:p>
        </w:tc>
        <w:tc>
          <w:tcPr>
            <w:tcW w:w="1209" w:type="pct"/>
            <w:noWrap/>
          </w:tcPr>
          <w:p w14:paraId="664A8A69">
            <w:pPr>
              <w:rPr>
                <w:rFonts w:ascii="宋体" w:hAnsi="宋体"/>
                <w:szCs w:val="21"/>
              </w:rPr>
            </w:pPr>
            <w:r>
              <w:rPr>
                <w:rFonts w:hint="eastAsia" w:ascii="宋体" w:hAnsi="宋体"/>
                <w:szCs w:val="21"/>
              </w:rPr>
              <w:t>具备多媒体教室的功能，能做教学资源的演示</w:t>
            </w:r>
          </w:p>
        </w:tc>
      </w:tr>
    </w:tbl>
    <w:p w14:paraId="2379154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09DB02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123F7B9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54ADC87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236A86C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建设、配备与本专业有关的音视频素材、教学课件、数字化教学案例库、虚拟仿真软件、数字教材等专业教学资源库，应种类丰富、形式多样、使用便捷、动态更新，能满足教学要求。</w:t>
      </w:r>
    </w:p>
    <w:p w14:paraId="600416C0">
      <w:pPr>
        <w:rPr>
          <w:rFonts w:ascii="宋体" w:hAnsi="宋体" w:eastAsia="宋体" w:cs="宋体"/>
          <w:sz w:val="24"/>
        </w:rPr>
      </w:pPr>
    </w:p>
    <w:p w14:paraId="7B4C151B">
      <w:pPr>
        <w:rPr>
          <w:rFonts w:ascii="宋体" w:hAnsi="宋体" w:eastAsia="宋体" w:cs="宋体"/>
          <w:sz w:val="24"/>
        </w:rPr>
      </w:pPr>
    </w:p>
    <w:p w14:paraId="42F2CE05">
      <w:pPr>
        <w:rPr>
          <w:rFonts w:ascii="宋体" w:hAnsi="宋体" w:eastAsia="宋体" w:cs="宋体"/>
          <w:sz w:val="24"/>
        </w:rPr>
      </w:pPr>
    </w:p>
    <w:p w14:paraId="3DBB6748">
      <w:pPr>
        <w:rPr>
          <w:rFonts w:ascii="宋体" w:hAnsi="宋体" w:eastAsia="宋体" w:cs="宋体"/>
          <w:sz w:val="24"/>
        </w:rPr>
      </w:pPr>
    </w:p>
    <w:p w14:paraId="725A72E7">
      <w:pPr>
        <w:rPr>
          <w:rFonts w:ascii="宋体" w:hAnsi="宋体" w:eastAsia="宋体" w:cs="宋体"/>
          <w:sz w:val="24"/>
        </w:rPr>
      </w:pPr>
    </w:p>
    <w:p w14:paraId="2039B44C">
      <w:pPr>
        <w:rPr>
          <w:rFonts w:ascii="宋体" w:hAnsi="宋体" w:eastAsia="宋体" w:cs="宋体"/>
          <w:sz w:val="24"/>
        </w:rPr>
      </w:pPr>
    </w:p>
    <w:p w14:paraId="40F05CAF">
      <w:pPr>
        <w:rPr>
          <w:rFonts w:ascii="宋体" w:hAnsi="宋体" w:eastAsia="宋体" w:cs="宋体"/>
          <w:sz w:val="24"/>
        </w:rPr>
      </w:pPr>
    </w:p>
    <w:p w14:paraId="2C43BBC5">
      <w:pPr>
        <w:rPr>
          <w:rFonts w:ascii="宋体" w:hAnsi="宋体" w:eastAsia="宋体" w:cs="宋体"/>
          <w:sz w:val="24"/>
        </w:rPr>
      </w:pPr>
    </w:p>
    <w:p w14:paraId="3A8471A9">
      <w:pPr>
        <w:rPr>
          <w:rFonts w:ascii="宋体" w:hAnsi="宋体" w:eastAsia="宋体" w:cs="宋体"/>
          <w:sz w:val="24"/>
        </w:rPr>
      </w:pPr>
    </w:p>
    <w:p w14:paraId="1992F35E">
      <w:pPr>
        <w:rPr>
          <w:rFonts w:ascii="宋体" w:hAnsi="宋体" w:eastAsia="宋体" w:cs="宋体"/>
          <w:sz w:val="24"/>
        </w:rPr>
      </w:pPr>
    </w:p>
    <w:p w14:paraId="00B62723">
      <w:pPr>
        <w:rPr>
          <w:rFonts w:ascii="宋体" w:hAnsi="宋体" w:eastAsia="宋体" w:cs="宋体"/>
          <w:sz w:val="24"/>
        </w:rPr>
      </w:pPr>
    </w:p>
    <w:p w14:paraId="44354672">
      <w:pPr>
        <w:rPr>
          <w:rFonts w:ascii="宋体" w:hAnsi="宋体" w:eastAsia="宋体" w:cs="宋体"/>
          <w:sz w:val="24"/>
        </w:rPr>
      </w:pPr>
    </w:p>
    <w:p w14:paraId="7926828F">
      <w:pPr>
        <w:rPr>
          <w:rFonts w:ascii="宋体" w:hAnsi="宋体" w:eastAsia="宋体" w:cs="宋体"/>
          <w:sz w:val="24"/>
        </w:rPr>
      </w:pPr>
    </w:p>
    <w:p w14:paraId="0131EAA0">
      <w:pPr>
        <w:rPr>
          <w:rFonts w:ascii="宋体" w:hAnsi="宋体" w:eastAsia="宋体" w:cs="宋体"/>
          <w:sz w:val="24"/>
        </w:rPr>
      </w:pPr>
    </w:p>
    <w:p w14:paraId="7D90FDB7">
      <w:pPr>
        <w:rPr>
          <w:rFonts w:ascii="宋体" w:hAnsi="宋体" w:eastAsia="宋体" w:cs="宋体"/>
          <w:sz w:val="24"/>
        </w:rPr>
      </w:pPr>
    </w:p>
    <w:p w14:paraId="0CAD1947">
      <w:pPr>
        <w:rPr>
          <w:rFonts w:ascii="宋体" w:hAnsi="宋体" w:eastAsia="宋体" w:cs="宋体"/>
          <w:sz w:val="24"/>
        </w:rPr>
      </w:pPr>
    </w:p>
    <w:p w14:paraId="51470A1A">
      <w:pPr>
        <w:rPr>
          <w:rFonts w:ascii="宋体" w:hAnsi="宋体" w:eastAsia="宋体" w:cs="宋体"/>
          <w:sz w:val="24"/>
        </w:rPr>
      </w:pPr>
    </w:p>
    <w:p w14:paraId="2BD0FCEC">
      <w:pPr>
        <w:rPr>
          <w:rFonts w:ascii="宋体" w:hAnsi="宋体" w:eastAsia="宋体" w:cs="宋体"/>
          <w:sz w:val="24"/>
        </w:rPr>
      </w:pPr>
    </w:p>
    <w:p w14:paraId="50761D71">
      <w:pPr>
        <w:pStyle w:val="2"/>
      </w:pPr>
      <w:bookmarkStart w:id="27" w:name="_Toc8130"/>
      <w:bookmarkStart w:id="28" w:name="_Toc2004"/>
      <w:r>
        <w:rPr>
          <w:rFonts w:hint="eastAsia"/>
        </w:rPr>
        <w:t>《社会调查方法》课程标准</w:t>
      </w:r>
      <w:bookmarkEnd w:id="27"/>
      <w:bookmarkEnd w:id="28"/>
    </w:p>
    <w:p w14:paraId="51CE9754">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7CA5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A59BFB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444B9A2E">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社会调查方法</w:t>
            </w:r>
          </w:p>
        </w:tc>
        <w:tc>
          <w:tcPr>
            <w:tcW w:w="534" w:type="pct"/>
            <w:tcBorders>
              <w:top w:val="single" w:color="auto" w:sz="4" w:space="0"/>
              <w:left w:val="single" w:color="auto" w:sz="4" w:space="0"/>
              <w:bottom w:val="single" w:color="auto" w:sz="4" w:space="0"/>
              <w:right w:val="single" w:color="auto" w:sz="4" w:space="0"/>
            </w:tcBorders>
            <w:vAlign w:val="center"/>
          </w:tcPr>
          <w:p w14:paraId="509E4FE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74458AD">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z w:val="18"/>
                <w:szCs w:val="18"/>
              </w:rPr>
              <w:t>S</w:t>
            </w:r>
            <w:r>
              <w:rPr>
                <w:rFonts w:hint="eastAsia" w:ascii="宋体" w:hAnsi="宋体" w:eastAsia="宋体" w:cs="宋体"/>
                <w:sz w:val="18"/>
                <w:szCs w:val="18"/>
              </w:rPr>
              <w:t>w2203007</w:t>
            </w:r>
          </w:p>
        </w:tc>
      </w:tr>
      <w:tr w14:paraId="1646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797DC3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465D9DB">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3DCF6434">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040B7033">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1AD6C7E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510AB89">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6C1A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E0378C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65EF0DD">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社区管理与服务</w:t>
            </w:r>
          </w:p>
        </w:tc>
      </w:tr>
      <w:tr w14:paraId="09BD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1227AC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2397EF2F">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B67818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37AC897">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7B9F2CE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4609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AD554A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060A1335">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社区政策法规、 社区导论</w:t>
            </w:r>
          </w:p>
        </w:tc>
      </w:tr>
      <w:tr w14:paraId="375F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53BFCF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56F33B97">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社区活动策划与实施、社区建设理论与实务</w:t>
            </w:r>
          </w:p>
        </w:tc>
      </w:tr>
      <w:tr w14:paraId="7E7F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DF4F160">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043E3566">
            <w:pPr>
              <w:jc w:val="center"/>
              <w:rPr>
                <w:rFonts w:ascii="Arial" w:hAnsi="Arial" w:eastAsia="宋体" w:cs="Arial"/>
              </w:rPr>
            </w:pPr>
            <w:r>
              <w:rPr>
                <w:rFonts w:hint="eastAsia" w:ascii="宋体" w:hAnsi="宋体" w:eastAsia="宋体" w:cs="宋体"/>
              </w:rPr>
              <w:t>《社会调查方法》（赵淑兰，机械工业出版社，2023年10月31日，9787111734963)</w:t>
            </w:r>
          </w:p>
        </w:tc>
      </w:tr>
      <w:tr w14:paraId="09E2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7BA23D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tcPr>
          <w:p w14:paraId="2D587F54">
            <w:pPr>
              <w:widowControl/>
              <w:jc w:val="center"/>
            </w:pPr>
            <w:r>
              <w:rPr>
                <w:rFonts w:hint="eastAsia"/>
              </w:rPr>
              <w:t>安嘉伟</w:t>
            </w:r>
          </w:p>
        </w:tc>
        <w:tc>
          <w:tcPr>
            <w:tcW w:w="534" w:type="pct"/>
            <w:tcBorders>
              <w:top w:val="single" w:color="auto" w:sz="4" w:space="0"/>
              <w:left w:val="single" w:color="auto" w:sz="4" w:space="0"/>
              <w:bottom w:val="single" w:color="auto" w:sz="4" w:space="0"/>
              <w:right w:val="single" w:color="auto" w:sz="4" w:space="0"/>
            </w:tcBorders>
            <w:vAlign w:val="center"/>
          </w:tcPr>
          <w:p w14:paraId="31BAAFB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25D0B17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 7月</w:t>
            </w:r>
          </w:p>
        </w:tc>
      </w:tr>
      <w:tr w14:paraId="4286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73C683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tcPr>
          <w:p w14:paraId="6890C2FF">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vAlign w:val="center"/>
          </w:tcPr>
          <w:p w14:paraId="478D975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E49ABD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5B3BBCAF">
      <w:pPr>
        <w:pStyle w:val="3"/>
        <w:bidi w:val="0"/>
      </w:pPr>
      <w:r>
        <w:rPr>
          <w:rFonts w:hint="eastAsia"/>
        </w:rPr>
        <w:t>二、课程定位</w:t>
      </w:r>
    </w:p>
    <w:p w14:paraId="1F4C87CF">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bCs/>
          <w:sz w:val="24"/>
        </w:rPr>
      </w:pPr>
      <w:r>
        <w:rPr>
          <w:rFonts w:hint="eastAsia" w:ascii="宋体" w:hAnsi="宋体" w:eastAsia="宋体" w:cs="宋体"/>
          <w:bCs/>
          <w:sz w:val="24"/>
        </w:rPr>
        <w:t>本课程是社区服务与管理专业必修的一门专业核心课程，是在社区导论、社区政策法规基础上开设的一门理论+实践的课程。以社区工作岗位中实际需要处理的问题为依据，以国家社会工作者职业资格标准为参考，以岗位需求的应用能力培养为目的，坚持依靠行业专家、紧贴社会工作实际需要的原则。社会调查方法的学习和训练，提高学生的综合素质，增强学生实际操作能力，使学生能够熟练和独立的运用各种方法进行社会调查，从发现社会问题，到分析社会问题，进而解决社会问题。既为前导课程知识的运用提供信息收集与分析手段，又为后续专业知识的运用提供调研基础性知识和分析方法，为强增学生专业岗位适应能力奠定坚实基础。</w:t>
      </w:r>
    </w:p>
    <w:p w14:paraId="6E2D2F39">
      <w:pPr>
        <w:pStyle w:val="3"/>
        <w:bidi w:val="0"/>
      </w:pPr>
      <w:r>
        <w:rPr>
          <w:rFonts w:hint="eastAsia"/>
        </w:rPr>
        <w:t>三、课程设计思路</w:t>
      </w:r>
    </w:p>
    <w:p w14:paraId="5753DC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Theme="minorEastAsia" w:hAnsiTheme="minorEastAsia" w:cstheme="minorEastAsia"/>
          <w:sz w:val="24"/>
        </w:rPr>
      </w:pPr>
      <w:r>
        <w:rPr>
          <w:rFonts w:hint="eastAsia" w:asciiTheme="minorEastAsia" w:hAnsiTheme="minorEastAsia" w:cstheme="minorEastAsia"/>
          <w:sz w:val="24"/>
        </w:rPr>
        <w:t>首先，根据人才培养方案、社会工作领域等相关行业和教材确定教学内容。社会调查方法</w:t>
      </w:r>
      <w:r>
        <w:rPr>
          <w:rFonts w:hint="eastAsia"/>
          <w:bCs/>
          <w:sz w:val="24"/>
        </w:rPr>
        <w:t>作为一门专业核心课程，</w:t>
      </w:r>
      <w:r>
        <w:rPr>
          <w:rFonts w:hint="eastAsia" w:asciiTheme="minorEastAsia" w:hAnsiTheme="minorEastAsia" w:cstheme="minorEastAsia"/>
          <w:sz w:val="24"/>
        </w:rPr>
        <w:t>课程立足现代职业教育 “岗课赛证”融通理念与“理论-实践-思政”三位一体培养目标，以社会服务、市场调研、公共管理等岗位核心能力需求为导向，</w:t>
      </w:r>
      <w:r>
        <w:rPr>
          <w:rFonts w:asciiTheme="minorEastAsia" w:hAnsiTheme="minorEastAsia" w:cstheme="minorEastAsia"/>
          <w:sz w:val="24"/>
        </w:rPr>
        <w:t>构建“理论</w:t>
      </w:r>
      <w:r>
        <w:rPr>
          <w:rFonts w:hint="eastAsia" w:asciiTheme="minorEastAsia" w:hAnsiTheme="minorEastAsia" w:cstheme="minorEastAsia"/>
          <w:sz w:val="24"/>
        </w:rPr>
        <w:t>基础-</w:t>
      </w:r>
      <w:r>
        <w:rPr>
          <w:rFonts w:asciiTheme="minorEastAsia" w:hAnsiTheme="minorEastAsia" w:cstheme="minorEastAsia"/>
          <w:sz w:val="24"/>
        </w:rPr>
        <w:t>技能实训</w:t>
      </w:r>
      <w:r>
        <w:rPr>
          <w:rFonts w:hint="eastAsia" w:asciiTheme="minorEastAsia" w:hAnsiTheme="minorEastAsia" w:cstheme="minorEastAsia"/>
          <w:sz w:val="24"/>
        </w:rPr>
        <w:t>-</w:t>
      </w:r>
      <w:r>
        <w:rPr>
          <w:rFonts w:asciiTheme="minorEastAsia" w:hAnsiTheme="minorEastAsia" w:cstheme="minorEastAsia"/>
          <w:sz w:val="24"/>
        </w:rPr>
        <w:t>项目实战</w:t>
      </w:r>
      <w:r>
        <w:rPr>
          <w:rFonts w:hint="eastAsia" w:asciiTheme="minorEastAsia" w:hAnsiTheme="minorEastAsia" w:cstheme="minorEastAsia"/>
          <w:sz w:val="24"/>
        </w:rPr>
        <w:t>-</w:t>
      </w:r>
      <w:r>
        <w:rPr>
          <w:rFonts w:asciiTheme="minorEastAsia" w:hAnsiTheme="minorEastAsia" w:cstheme="minorEastAsia"/>
          <w:sz w:val="24"/>
        </w:rPr>
        <w:t>赛证赋能”的递进式教学体系</w:t>
      </w:r>
      <w:r>
        <w:rPr>
          <w:rFonts w:hint="eastAsia" w:asciiTheme="minorEastAsia" w:hAnsiTheme="minorEastAsia" w:cstheme="minorEastAsia"/>
          <w:sz w:val="24"/>
        </w:rPr>
        <w:t>。</w:t>
      </w:r>
      <w:r>
        <w:rPr>
          <w:rFonts w:asciiTheme="minorEastAsia" w:hAnsiTheme="minorEastAsia" w:cstheme="minorEastAsia"/>
          <w:sz w:val="24"/>
        </w:rPr>
        <w:t>先通过课堂讲授社会调查选题、抽样设计、问卷编制、访谈技巧、数据统计分析等理论知识，再依托</w:t>
      </w:r>
      <w:r>
        <w:rPr>
          <w:rFonts w:hint="eastAsia" w:asciiTheme="minorEastAsia" w:hAnsiTheme="minorEastAsia" w:cstheme="minorEastAsia"/>
          <w:sz w:val="24"/>
        </w:rPr>
        <w:t>实践</w:t>
      </w:r>
      <w:r>
        <w:rPr>
          <w:rFonts w:asciiTheme="minorEastAsia" w:hAnsiTheme="minorEastAsia" w:cstheme="minorEastAsia"/>
          <w:sz w:val="24"/>
        </w:rPr>
        <w:t>开展模拟调研、实地走访等实操训练，</w:t>
      </w:r>
      <w:r>
        <w:rPr>
          <w:rFonts w:hint="eastAsia" w:asciiTheme="minorEastAsia" w:hAnsiTheme="minorEastAsia" w:cstheme="minorEastAsia"/>
          <w:sz w:val="24"/>
        </w:rPr>
        <w:t>同时要</w:t>
      </w:r>
      <w:r>
        <w:rPr>
          <w:rFonts w:asciiTheme="minorEastAsia" w:hAnsiTheme="minorEastAsia" w:cstheme="minorEastAsia"/>
          <w:sz w:val="24"/>
        </w:rPr>
        <w:t>融入诚信调研、社会责任等课程思政元素，结合大学生社会调查大赛、市场调查分析师职业技能等级证书考核要求设计教学模块，引导学生以真实社会问题为切入点完成从调研方案设计到调研报告撰写的全流程项目实践，最终实现学生调查研究能力、职业素养与创新思维的协同提升。</w:t>
      </w:r>
    </w:p>
    <w:p w14:paraId="44FC14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社会调查方法课程通过推进“课程育人”，大力推动以“课程思政”为目标的课堂教学改革，优化课程设置，完善教学设计，加强教学管理，梳理多元化的思想政治教育元素和充分发挥思政教育功能，将其融入社会调查方法课堂教学各环节，以实现思想政治教育与知识体系教育的有机统一。本课程致力于培养学生处理各种应用文体的综合能力，包括材料的分析能力、结构的选择能力、语言的组织能力、口头语言的表述能力、社会问题的处理能力；巩固其专业知识在实际工作中的应用和实施效果，并培养其未来工作中的奉献精神和合作意识，从而全面提升自身的综合素质。</w:t>
      </w:r>
    </w:p>
    <w:p w14:paraId="54314CCA">
      <w:pPr>
        <w:pStyle w:val="3"/>
        <w:bidi w:val="0"/>
      </w:pPr>
      <w:r>
        <w:rPr>
          <w:rFonts w:hint="eastAsia"/>
        </w:rPr>
        <w:t>四、课程目标</w:t>
      </w:r>
    </w:p>
    <w:p w14:paraId="2D7C59D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26CFC5C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A1.掌握调查课题的选题标准、途径和方法；</w:t>
      </w:r>
    </w:p>
    <w:p w14:paraId="40D2451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A2.掌握制定具体的调查方案；</w:t>
      </w:r>
    </w:p>
    <w:p w14:paraId="0AE38FE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A3.掌握抽样的基本类型与一般程序；</w:t>
      </w:r>
    </w:p>
    <w:p w14:paraId="38035A5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A4.掌握测量的构成要素与测量层次的类型；</w:t>
      </w:r>
    </w:p>
    <w:p w14:paraId="3E98C80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A5.重点掌握调查问卷的设计原则与步骤；</w:t>
      </w:r>
    </w:p>
    <w:p w14:paraId="198F2D7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A6.掌握不同资料的收集方法；</w:t>
      </w:r>
    </w:p>
    <w:p w14:paraId="738100B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A7.重点掌握数据转化的方法与操作步骤；</w:t>
      </w:r>
    </w:p>
    <w:p w14:paraId="0B83CC1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A8.重点掌握调查报告的撰写步骤。</w:t>
      </w:r>
    </w:p>
    <w:p w14:paraId="16B083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4F9BD7C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Theme="minorEastAsia" w:hAnsiTheme="minorEastAsia" w:cstheme="minorEastAsia"/>
          <w:sz w:val="24"/>
        </w:rPr>
        <w:t>B</w:t>
      </w:r>
      <w:r>
        <w:rPr>
          <w:rFonts w:hint="eastAsia" w:ascii="宋体" w:hAnsi="宋体" w:cs="宋体"/>
          <w:sz w:val="24"/>
        </w:rPr>
        <w:t>1.能够根据要求选择合适的调查课题；</w:t>
      </w:r>
    </w:p>
    <w:p w14:paraId="1B161D7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B2.能够设计较小规模的调查方案；</w:t>
      </w:r>
    </w:p>
    <w:p w14:paraId="2C772F4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B3.能够制作符合要求的抽样方案；</w:t>
      </w:r>
    </w:p>
    <w:p w14:paraId="3CF0E1C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B4.能够对调查课题进行操作化；</w:t>
      </w:r>
    </w:p>
    <w:p w14:paraId="7A3994F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B5.能够掌握调查问卷的设计，并分析问卷设计中的常见错误；</w:t>
      </w:r>
    </w:p>
    <w:p w14:paraId="3B81F69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B6.能够进行信息搜集和指导现场调查；</w:t>
      </w:r>
    </w:p>
    <w:p w14:paraId="6328C0F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B7.能够掌握问卷编码、数据录入、数据清空和数据转化；</w:t>
      </w:r>
    </w:p>
    <w:p w14:paraId="7B2B001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cs="宋体"/>
          <w:sz w:val="24"/>
        </w:rPr>
      </w:pPr>
      <w:r>
        <w:rPr>
          <w:rFonts w:hint="eastAsia" w:ascii="宋体" w:hAnsi="宋体" w:cs="宋体"/>
          <w:sz w:val="24"/>
        </w:rPr>
        <w:t>B8.能够撰写社会调查分析报告的。</w:t>
      </w:r>
    </w:p>
    <w:p w14:paraId="66120B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（三）素质目标</w:t>
      </w:r>
    </w:p>
    <w:p w14:paraId="0E50A8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C1.</w:t>
      </w:r>
      <w:r>
        <w:rPr>
          <w:rFonts w:hint="eastAsia"/>
          <w:sz w:val="24"/>
        </w:rPr>
        <w:t>通过本课程理论与实践的学习能达到调查分析师初级行业标准；</w:t>
      </w:r>
    </w:p>
    <w:p w14:paraId="67EBF086">
      <w:pPr>
        <w:keepNext w:val="0"/>
        <w:keepLines w:val="0"/>
        <w:pageBreakBefore w:val="0"/>
        <w:widowControl w:val="0"/>
        <w:kinsoku/>
        <w:wordWrap/>
        <w:overflowPunct/>
        <w:topLinePunct w:val="0"/>
        <w:autoSpaceDE/>
        <w:autoSpaceDN/>
        <w:bidi w:val="0"/>
        <w:spacing w:line="440" w:lineRule="exact"/>
        <w:ind w:firstLine="480" w:firstLineChars="200"/>
        <w:textAlignment w:val="auto"/>
        <w:rPr>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sz w:val="24"/>
        </w:rPr>
        <w:t>具备关爱弱势群体的感情、人性化的服务理念、无私奉献的价值观、善于沟通的服务技巧、较强的创新意识等职业素质；</w:t>
      </w:r>
    </w:p>
    <w:p w14:paraId="62538688">
      <w:pPr>
        <w:keepNext w:val="0"/>
        <w:keepLines w:val="0"/>
        <w:pageBreakBefore w:val="0"/>
        <w:widowControl w:val="0"/>
        <w:kinsoku/>
        <w:wordWrap/>
        <w:overflowPunct/>
        <w:topLinePunct w:val="0"/>
        <w:autoSpaceDE/>
        <w:autoSpaceDN/>
        <w:bidi w:val="0"/>
        <w:spacing w:line="440" w:lineRule="exact"/>
        <w:ind w:firstLine="480" w:firstLineChars="200"/>
        <w:textAlignment w:val="auto"/>
        <w:rPr>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sz w:val="24"/>
        </w:rPr>
        <w:t>形成独立思考、自主完成工作任务、善于总结经验、有创新意识、乐于助人的意志品质；</w:t>
      </w:r>
    </w:p>
    <w:p w14:paraId="3DD47577">
      <w:pPr>
        <w:keepNext w:val="0"/>
        <w:keepLines w:val="0"/>
        <w:pageBreakBefore w:val="0"/>
        <w:widowControl w:val="0"/>
        <w:kinsoku/>
        <w:wordWrap/>
        <w:overflowPunct/>
        <w:topLinePunct w:val="0"/>
        <w:autoSpaceDE/>
        <w:autoSpaceDN/>
        <w:bidi w:val="0"/>
        <w:spacing w:line="440" w:lineRule="exact"/>
        <w:ind w:firstLine="480" w:firstLineChars="200"/>
        <w:textAlignment w:val="auto"/>
        <w:rPr>
          <w:sz w:val="24"/>
        </w:rPr>
      </w:pPr>
      <w:r>
        <w:rPr>
          <w:rFonts w:hint="eastAsia" w:asciiTheme="minorEastAsia" w:hAnsiTheme="minorEastAsia" w:cstheme="minorEastAsia"/>
          <w:sz w:val="24"/>
        </w:rPr>
        <w:t>C</w:t>
      </w:r>
      <w:r>
        <w:rPr>
          <w:rFonts w:asciiTheme="minorEastAsia" w:hAnsiTheme="minorEastAsia" w:cstheme="minorEastAsia"/>
          <w:sz w:val="24"/>
        </w:rPr>
        <w:t>4.</w:t>
      </w:r>
      <w:r>
        <w:rPr>
          <w:rFonts w:hint="eastAsia"/>
          <w:sz w:val="24"/>
        </w:rPr>
        <w:t>具备良好的职业道德，具备良好的团队协作能力，掌握对信息的收集和整合能力，形成细心严谨的工作作风；</w:t>
      </w:r>
    </w:p>
    <w:p w14:paraId="632EE6B4">
      <w:pPr>
        <w:keepNext w:val="0"/>
        <w:keepLines w:val="0"/>
        <w:pageBreakBefore w:val="0"/>
        <w:widowControl w:val="0"/>
        <w:kinsoku/>
        <w:wordWrap/>
        <w:overflowPunct/>
        <w:topLinePunct w:val="0"/>
        <w:autoSpaceDE/>
        <w:autoSpaceDN/>
        <w:bidi w:val="0"/>
        <w:spacing w:line="440" w:lineRule="exact"/>
        <w:ind w:firstLine="480" w:firstLineChars="200"/>
        <w:textAlignment w:val="auto"/>
        <w:rPr>
          <w:sz w:val="24"/>
        </w:rPr>
      </w:pPr>
      <w:r>
        <w:rPr>
          <w:rFonts w:hint="eastAsia" w:asciiTheme="minorEastAsia" w:hAnsiTheme="minorEastAsia" w:cstheme="minorEastAsia"/>
          <w:sz w:val="24"/>
        </w:rPr>
        <w:t>C5</w:t>
      </w:r>
      <w:r>
        <w:rPr>
          <w:rFonts w:hint="eastAsia"/>
          <w:sz w:val="24"/>
        </w:rPr>
        <w:t>.遵守国家法律法规，尊重个人价值尊严，维护服务对象隐私，提升案主发展潜能，提高专业技能水平，协助解决社会问题，促进社会公正进步。</w:t>
      </w:r>
    </w:p>
    <w:p w14:paraId="62C4417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23C4D3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D1.在思想上积极正确引导学生，帮助他们树立正确的价值观，培养具有“家国情怀、国际视野”的应用型人才。</w:t>
      </w:r>
    </w:p>
    <w:p w14:paraId="02B115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D2.在讲解课程时</w:t>
      </w:r>
      <w:r>
        <w:rPr>
          <w:rFonts w:asciiTheme="minorEastAsia" w:hAnsiTheme="minorEastAsia" w:cstheme="minorEastAsia"/>
          <w:sz w:val="24"/>
        </w:rPr>
        <w:t>引入国家政策、法律法规等，帮助学生了解社会公共事务和法律法规，培养学生的法治意识</w:t>
      </w:r>
      <w:r>
        <w:rPr>
          <w:rFonts w:hint="eastAsia" w:asciiTheme="minorEastAsia" w:hAnsiTheme="minorEastAsia" w:cstheme="minorEastAsia"/>
          <w:sz w:val="24"/>
        </w:rPr>
        <w:t>和公民素养。</w:t>
      </w:r>
    </w:p>
    <w:p w14:paraId="2EC144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D3.在实践环节重，给学生提供了一个将理论与实践结合的机会。鼓励学生在实践中深入思考并融入社会主义核心价值观。使他们在实践中加强思政情感的认同。</w:t>
      </w:r>
    </w:p>
    <w:p w14:paraId="6DBF64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D4.通过将思政教育融入调查分析，学生不仅在理论知识上有所提高，还在思想层面得到了深刻的启发。</w:t>
      </w:r>
    </w:p>
    <w:p w14:paraId="1EC67514">
      <w:pPr>
        <w:pStyle w:val="3"/>
        <w:bidi w:val="0"/>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2009"/>
        <w:gridCol w:w="877"/>
        <w:gridCol w:w="1116"/>
        <w:gridCol w:w="1201"/>
        <w:gridCol w:w="1021"/>
        <w:gridCol w:w="1374"/>
        <w:gridCol w:w="763"/>
        <w:gridCol w:w="535"/>
      </w:tblGrid>
      <w:tr w14:paraId="307A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5E2C1817">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1019" w:type="pct"/>
            <w:vAlign w:val="center"/>
          </w:tcPr>
          <w:p w14:paraId="01040E0A">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445" w:type="pct"/>
            <w:vAlign w:val="center"/>
          </w:tcPr>
          <w:p w14:paraId="6425A130">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566" w:type="pct"/>
            <w:vAlign w:val="center"/>
          </w:tcPr>
          <w:p w14:paraId="1686D0C0">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609" w:type="pct"/>
            <w:vAlign w:val="center"/>
          </w:tcPr>
          <w:p w14:paraId="2F6D5201">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518" w:type="pct"/>
            <w:vAlign w:val="center"/>
          </w:tcPr>
          <w:p w14:paraId="4CB465ED">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697" w:type="pct"/>
            <w:vAlign w:val="center"/>
          </w:tcPr>
          <w:p w14:paraId="29295032">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387" w:type="pct"/>
            <w:vAlign w:val="center"/>
          </w:tcPr>
          <w:p w14:paraId="3026961A">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271" w:type="pct"/>
            <w:vAlign w:val="center"/>
          </w:tcPr>
          <w:p w14:paraId="2E80989F">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57EA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D4AC742">
            <w:pPr>
              <w:adjustRightInd w:val="0"/>
              <w:snapToGrid w:val="0"/>
              <w:jc w:val="left"/>
              <w:rPr>
                <w:rFonts w:ascii="宋体" w:hAnsi="宋体" w:eastAsia="宋体" w:cs="宋体"/>
                <w:szCs w:val="21"/>
              </w:rPr>
            </w:pPr>
            <w:r>
              <w:rPr>
                <w:rFonts w:hint="eastAsia" w:ascii="宋体" w:hAnsi="宋体" w:eastAsia="宋体" w:cs="宋体"/>
                <w:szCs w:val="21"/>
              </w:rPr>
              <w:t>项目一</w:t>
            </w:r>
          </w:p>
          <w:p w14:paraId="7D535EFE">
            <w:pPr>
              <w:adjustRightInd w:val="0"/>
              <w:snapToGrid w:val="0"/>
              <w:jc w:val="left"/>
              <w:rPr>
                <w:rFonts w:ascii="宋体" w:hAnsi="宋体" w:eastAsia="宋体" w:cs="宋体"/>
                <w:szCs w:val="21"/>
              </w:rPr>
            </w:pPr>
            <w:r>
              <w:rPr>
                <w:rFonts w:hint="eastAsia" w:ascii="宋体" w:hAnsi="宋体" w:eastAsia="宋体" w:cs="宋体"/>
                <w:szCs w:val="21"/>
              </w:rPr>
              <w:t>选择调查课题</w:t>
            </w:r>
          </w:p>
        </w:tc>
        <w:tc>
          <w:tcPr>
            <w:tcW w:w="1019" w:type="pct"/>
            <w:vAlign w:val="center"/>
          </w:tcPr>
          <w:p w14:paraId="2A3BABF7">
            <w:pPr>
              <w:numPr>
                <w:ilvl w:val="0"/>
                <w:numId w:val="13"/>
              </w:numPr>
              <w:adjustRightInd w:val="0"/>
              <w:snapToGrid w:val="0"/>
              <w:jc w:val="left"/>
              <w:rPr>
                <w:rFonts w:ascii="宋体" w:hAnsi="宋体" w:eastAsia="宋体" w:cs="宋体"/>
                <w:szCs w:val="21"/>
              </w:rPr>
            </w:pPr>
            <w:r>
              <w:rPr>
                <w:rFonts w:hint="eastAsia" w:ascii="宋体" w:hAnsi="宋体" w:eastAsia="宋体" w:cs="宋体"/>
                <w:szCs w:val="21"/>
              </w:rPr>
              <w:t>调查课题的选择</w:t>
            </w:r>
          </w:p>
          <w:p w14:paraId="245196D7">
            <w:pPr>
              <w:numPr>
                <w:ilvl w:val="0"/>
                <w:numId w:val="13"/>
              </w:numPr>
              <w:adjustRightInd w:val="0"/>
              <w:snapToGrid w:val="0"/>
              <w:jc w:val="left"/>
              <w:rPr>
                <w:rFonts w:ascii="宋体" w:hAnsi="宋体" w:eastAsia="宋体" w:cs="宋体"/>
                <w:szCs w:val="21"/>
              </w:rPr>
            </w:pPr>
            <w:r>
              <w:rPr>
                <w:rFonts w:hint="eastAsia" w:ascii="宋体" w:hAnsi="宋体" w:eastAsia="宋体" w:cs="宋体"/>
                <w:szCs w:val="21"/>
              </w:rPr>
              <w:t>调查课题的明确化</w:t>
            </w:r>
          </w:p>
        </w:tc>
        <w:tc>
          <w:tcPr>
            <w:tcW w:w="445" w:type="pct"/>
            <w:vAlign w:val="center"/>
          </w:tcPr>
          <w:p w14:paraId="4DB83E54">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513FBF47">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22E24CF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w:t>
            </w:r>
          </w:p>
        </w:tc>
        <w:tc>
          <w:tcPr>
            <w:tcW w:w="518" w:type="pct"/>
            <w:vAlign w:val="center"/>
          </w:tcPr>
          <w:p w14:paraId="3786371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w:t>
            </w:r>
          </w:p>
        </w:tc>
        <w:tc>
          <w:tcPr>
            <w:tcW w:w="697" w:type="pct"/>
            <w:vAlign w:val="center"/>
          </w:tcPr>
          <w:p w14:paraId="2883689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w:t>
            </w:r>
          </w:p>
          <w:p w14:paraId="236B355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知识目标1</w:t>
            </w:r>
          </w:p>
          <w:p w14:paraId="70A95BFF">
            <w:pPr>
              <w:adjustRightInd w:val="0"/>
              <w:snapToGrid w:val="0"/>
              <w:jc w:val="center"/>
              <w:rPr>
                <w:rFonts w:ascii="宋体" w:hAnsi="宋体" w:eastAsia="宋体" w:cs="宋体"/>
                <w:szCs w:val="21"/>
              </w:rPr>
            </w:pPr>
            <w:r>
              <w:rPr>
                <w:rFonts w:hint="eastAsia" w:asciiTheme="minorEastAsia" w:hAnsiTheme="minorEastAsia" w:cstheme="minorEastAsia"/>
                <w:szCs w:val="21"/>
              </w:rPr>
              <w:t>能力目标4</w:t>
            </w:r>
          </w:p>
        </w:tc>
        <w:tc>
          <w:tcPr>
            <w:tcW w:w="387" w:type="pct"/>
            <w:vAlign w:val="center"/>
          </w:tcPr>
          <w:p w14:paraId="5210B9C4">
            <w:pPr>
              <w:adjustRightInd w:val="0"/>
              <w:snapToGrid w:val="0"/>
              <w:jc w:val="center"/>
              <w:rPr>
                <w:rFonts w:ascii="宋体" w:hAnsi="宋体" w:eastAsia="宋体" w:cs="宋体"/>
                <w:szCs w:val="21"/>
              </w:rPr>
            </w:pPr>
            <w:r>
              <w:rPr>
                <w:rFonts w:hint="eastAsia" w:ascii="宋体" w:hAnsi="宋体" w:eastAsia="宋体" w:cs="宋体"/>
                <w:szCs w:val="21"/>
              </w:rPr>
              <w:t>6</w:t>
            </w:r>
          </w:p>
        </w:tc>
        <w:tc>
          <w:tcPr>
            <w:tcW w:w="271" w:type="pct"/>
            <w:vAlign w:val="center"/>
          </w:tcPr>
          <w:p w14:paraId="68EEFEBB">
            <w:pPr>
              <w:adjustRightInd w:val="0"/>
              <w:snapToGrid w:val="0"/>
              <w:jc w:val="center"/>
              <w:rPr>
                <w:rFonts w:ascii="宋体" w:hAnsi="宋体" w:eastAsia="宋体" w:cs="宋体"/>
                <w:sz w:val="24"/>
              </w:rPr>
            </w:pPr>
          </w:p>
        </w:tc>
      </w:tr>
      <w:tr w14:paraId="6670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430D7FB">
            <w:pPr>
              <w:adjustRightInd w:val="0"/>
              <w:snapToGrid w:val="0"/>
              <w:jc w:val="left"/>
              <w:rPr>
                <w:rFonts w:ascii="宋体" w:hAnsi="宋体" w:eastAsia="宋体" w:cs="宋体"/>
                <w:szCs w:val="21"/>
              </w:rPr>
            </w:pPr>
            <w:r>
              <w:rPr>
                <w:rFonts w:hint="eastAsia" w:ascii="宋体" w:hAnsi="宋体" w:eastAsia="宋体" w:cs="宋体"/>
                <w:szCs w:val="21"/>
              </w:rPr>
              <w:t xml:space="preserve">项目二 </w:t>
            </w:r>
          </w:p>
          <w:p w14:paraId="3348B17E">
            <w:pPr>
              <w:adjustRightInd w:val="0"/>
              <w:snapToGrid w:val="0"/>
              <w:jc w:val="left"/>
              <w:rPr>
                <w:rFonts w:ascii="宋体" w:hAnsi="宋体" w:eastAsia="宋体" w:cs="宋体"/>
                <w:szCs w:val="21"/>
              </w:rPr>
            </w:pPr>
            <w:r>
              <w:rPr>
                <w:rFonts w:hint="eastAsia" w:ascii="宋体" w:hAnsi="宋体" w:eastAsia="宋体" w:cs="宋体"/>
                <w:szCs w:val="21"/>
              </w:rPr>
              <w:t>设计调查方案</w:t>
            </w:r>
          </w:p>
        </w:tc>
        <w:tc>
          <w:tcPr>
            <w:tcW w:w="1019" w:type="pct"/>
            <w:vAlign w:val="center"/>
          </w:tcPr>
          <w:p w14:paraId="1200E7EF">
            <w:pPr>
              <w:numPr>
                <w:ilvl w:val="0"/>
                <w:numId w:val="14"/>
              </w:numPr>
              <w:jc w:val="left"/>
              <w:rPr>
                <w:rFonts w:ascii="宋体" w:hAnsi="宋体" w:eastAsia="宋体" w:cs="宋体"/>
                <w:szCs w:val="21"/>
              </w:rPr>
            </w:pPr>
            <w:r>
              <w:rPr>
                <w:rFonts w:hint="eastAsia" w:ascii="宋体" w:hAnsi="宋体" w:eastAsia="宋体" w:cs="宋体"/>
                <w:szCs w:val="21"/>
              </w:rPr>
              <w:t>调查设计前的准备</w:t>
            </w:r>
          </w:p>
          <w:p w14:paraId="72C21782">
            <w:pPr>
              <w:numPr>
                <w:ilvl w:val="0"/>
                <w:numId w:val="14"/>
              </w:numPr>
              <w:jc w:val="left"/>
              <w:rPr>
                <w:rFonts w:ascii="宋体" w:hAnsi="宋体" w:eastAsia="宋体" w:cs="宋体"/>
                <w:szCs w:val="21"/>
              </w:rPr>
            </w:pPr>
            <w:r>
              <w:rPr>
                <w:rFonts w:hint="eastAsia" w:ascii="宋体" w:hAnsi="宋体" w:eastAsia="宋体" w:cs="宋体"/>
                <w:szCs w:val="21"/>
              </w:rPr>
              <w:t>调查方案的设计</w:t>
            </w:r>
          </w:p>
        </w:tc>
        <w:tc>
          <w:tcPr>
            <w:tcW w:w="445" w:type="pct"/>
            <w:vAlign w:val="center"/>
          </w:tcPr>
          <w:p w14:paraId="0227DDC7">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2879BEF9">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50139851">
            <w:pPr>
              <w:adjustRightInd w:val="0"/>
              <w:snapToGrid w:val="0"/>
              <w:jc w:val="center"/>
              <w:rPr>
                <w:rFonts w:ascii="宋体" w:hAnsi="宋体" w:eastAsia="宋体" w:cs="宋体"/>
                <w:szCs w:val="21"/>
              </w:rPr>
            </w:pPr>
            <w:r>
              <w:rPr>
                <w:rFonts w:hint="eastAsia" w:asciiTheme="minorEastAsia" w:hAnsiTheme="minorEastAsia" w:cstheme="minorEastAsia"/>
                <w:szCs w:val="21"/>
              </w:rPr>
              <w:t>C</w:t>
            </w:r>
          </w:p>
        </w:tc>
        <w:tc>
          <w:tcPr>
            <w:tcW w:w="518" w:type="pct"/>
            <w:vAlign w:val="center"/>
          </w:tcPr>
          <w:p w14:paraId="3242EEBE">
            <w:pPr>
              <w:adjustRightInd w:val="0"/>
              <w:snapToGrid w:val="0"/>
              <w:jc w:val="center"/>
              <w:rPr>
                <w:rFonts w:ascii="宋体" w:hAnsi="宋体" w:eastAsia="宋体" w:cs="宋体"/>
                <w:szCs w:val="21"/>
              </w:rPr>
            </w:pPr>
            <w:r>
              <w:rPr>
                <w:rFonts w:hint="eastAsia" w:asciiTheme="minorEastAsia" w:hAnsiTheme="minorEastAsia" w:cstheme="minorEastAsia"/>
                <w:szCs w:val="21"/>
              </w:rPr>
              <w:t>D</w:t>
            </w:r>
          </w:p>
        </w:tc>
        <w:tc>
          <w:tcPr>
            <w:tcW w:w="697" w:type="pct"/>
            <w:vAlign w:val="center"/>
          </w:tcPr>
          <w:p w14:paraId="082C6B4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1B70DC9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知识目标2</w:t>
            </w:r>
          </w:p>
          <w:p w14:paraId="7A16D6B0">
            <w:pPr>
              <w:adjustRightInd w:val="0"/>
              <w:snapToGrid w:val="0"/>
              <w:jc w:val="center"/>
              <w:rPr>
                <w:rFonts w:ascii="宋体" w:hAnsi="宋体" w:eastAsia="宋体" w:cs="宋体"/>
                <w:szCs w:val="21"/>
              </w:rPr>
            </w:pPr>
            <w:r>
              <w:rPr>
                <w:rFonts w:hint="eastAsia" w:asciiTheme="minorEastAsia" w:hAnsiTheme="minorEastAsia" w:cstheme="minorEastAsia"/>
                <w:szCs w:val="21"/>
              </w:rPr>
              <w:t>能力目标4</w:t>
            </w:r>
          </w:p>
        </w:tc>
        <w:tc>
          <w:tcPr>
            <w:tcW w:w="387" w:type="pct"/>
            <w:vAlign w:val="center"/>
          </w:tcPr>
          <w:p w14:paraId="673EF2E2">
            <w:pPr>
              <w:adjustRightInd w:val="0"/>
              <w:snapToGrid w:val="0"/>
              <w:jc w:val="center"/>
              <w:rPr>
                <w:rFonts w:ascii="宋体" w:hAnsi="宋体" w:eastAsia="宋体" w:cs="宋体"/>
                <w:szCs w:val="21"/>
              </w:rPr>
            </w:pPr>
            <w:r>
              <w:rPr>
                <w:rFonts w:hint="eastAsia" w:ascii="宋体" w:hAnsi="宋体" w:eastAsia="宋体" w:cs="宋体"/>
                <w:szCs w:val="21"/>
              </w:rPr>
              <w:t>10</w:t>
            </w:r>
          </w:p>
        </w:tc>
        <w:tc>
          <w:tcPr>
            <w:tcW w:w="271" w:type="pct"/>
            <w:vAlign w:val="center"/>
          </w:tcPr>
          <w:p w14:paraId="24C42E31">
            <w:pPr>
              <w:adjustRightInd w:val="0"/>
              <w:snapToGrid w:val="0"/>
              <w:jc w:val="center"/>
              <w:rPr>
                <w:rFonts w:ascii="宋体" w:hAnsi="宋体" w:eastAsia="宋体" w:cs="宋体"/>
                <w:sz w:val="24"/>
              </w:rPr>
            </w:pPr>
          </w:p>
        </w:tc>
      </w:tr>
      <w:tr w14:paraId="18B6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92DDE03">
            <w:pPr>
              <w:adjustRightInd w:val="0"/>
              <w:snapToGrid w:val="0"/>
              <w:jc w:val="left"/>
              <w:rPr>
                <w:rFonts w:ascii="宋体" w:hAnsi="宋体" w:eastAsia="宋体" w:cs="宋体"/>
                <w:szCs w:val="21"/>
              </w:rPr>
            </w:pPr>
            <w:r>
              <w:rPr>
                <w:rFonts w:hint="eastAsia" w:ascii="宋体" w:hAnsi="宋体" w:eastAsia="宋体" w:cs="宋体"/>
                <w:szCs w:val="21"/>
              </w:rPr>
              <w:t>项目三</w:t>
            </w:r>
          </w:p>
          <w:p w14:paraId="35AF77F3">
            <w:pPr>
              <w:adjustRightInd w:val="0"/>
              <w:snapToGrid w:val="0"/>
              <w:jc w:val="left"/>
              <w:rPr>
                <w:rFonts w:ascii="宋体" w:hAnsi="宋体" w:eastAsia="宋体" w:cs="宋体"/>
                <w:szCs w:val="21"/>
              </w:rPr>
            </w:pPr>
            <w:r>
              <w:rPr>
                <w:rFonts w:hint="eastAsia" w:ascii="宋体" w:hAnsi="宋体" w:eastAsia="宋体" w:cs="宋体"/>
                <w:szCs w:val="21"/>
              </w:rPr>
              <w:t>制定抽样方案</w:t>
            </w:r>
          </w:p>
        </w:tc>
        <w:tc>
          <w:tcPr>
            <w:tcW w:w="1019" w:type="pct"/>
            <w:vAlign w:val="center"/>
          </w:tcPr>
          <w:p w14:paraId="2A845567">
            <w:pPr>
              <w:numPr>
                <w:ilvl w:val="0"/>
                <w:numId w:val="15"/>
              </w:numPr>
              <w:jc w:val="left"/>
              <w:rPr>
                <w:rFonts w:ascii="宋体" w:hAnsi="宋体" w:eastAsia="宋体" w:cs="宋体"/>
                <w:szCs w:val="21"/>
              </w:rPr>
            </w:pPr>
            <w:r>
              <w:rPr>
                <w:rFonts w:hint="eastAsia" w:ascii="宋体" w:hAnsi="宋体" w:eastAsia="宋体" w:cs="宋体"/>
                <w:szCs w:val="21"/>
              </w:rPr>
              <w:t>认识抽样</w:t>
            </w:r>
          </w:p>
          <w:p w14:paraId="3741CEED">
            <w:pPr>
              <w:numPr>
                <w:ilvl w:val="0"/>
                <w:numId w:val="15"/>
              </w:numPr>
              <w:jc w:val="left"/>
              <w:rPr>
                <w:rFonts w:ascii="宋体" w:hAnsi="宋体" w:eastAsia="宋体" w:cs="宋体"/>
                <w:szCs w:val="21"/>
              </w:rPr>
            </w:pPr>
            <w:r>
              <w:rPr>
                <w:rFonts w:hint="eastAsia" w:ascii="宋体" w:hAnsi="宋体" w:eastAsia="宋体" w:cs="宋体"/>
                <w:szCs w:val="21"/>
              </w:rPr>
              <w:t>抽样的程序</w:t>
            </w:r>
          </w:p>
          <w:p w14:paraId="38EE86F1">
            <w:pPr>
              <w:numPr>
                <w:ilvl w:val="0"/>
                <w:numId w:val="15"/>
              </w:numPr>
              <w:jc w:val="left"/>
              <w:rPr>
                <w:rFonts w:ascii="宋体" w:hAnsi="宋体" w:eastAsia="宋体" w:cs="宋体"/>
                <w:szCs w:val="21"/>
              </w:rPr>
            </w:pPr>
            <w:r>
              <w:rPr>
                <w:rFonts w:hint="eastAsia" w:ascii="宋体" w:hAnsi="宋体" w:eastAsia="宋体" w:cs="宋体"/>
                <w:szCs w:val="21"/>
              </w:rPr>
              <w:t>抽样方案的制定</w:t>
            </w:r>
          </w:p>
        </w:tc>
        <w:tc>
          <w:tcPr>
            <w:tcW w:w="445" w:type="pct"/>
            <w:vAlign w:val="center"/>
          </w:tcPr>
          <w:p w14:paraId="6838ED3C">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791E7494">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5DB517B3">
            <w:pPr>
              <w:adjustRightInd w:val="0"/>
              <w:snapToGrid w:val="0"/>
              <w:jc w:val="center"/>
              <w:rPr>
                <w:rFonts w:ascii="宋体" w:hAnsi="宋体" w:eastAsia="宋体" w:cs="宋体"/>
                <w:szCs w:val="21"/>
              </w:rPr>
            </w:pPr>
            <w:r>
              <w:rPr>
                <w:rFonts w:hint="eastAsia" w:asciiTheme="minorEastAsia" w:hAnsiTheme="minorEastAsia" w:cstheme="minorEastAsia"/>
                <w:szCs w:val="21"/>
              </w:rPr>
              <w:t>C</w:t>
            </w:r>
          </w:p>
        </w:tc>
        <w:tc>
          <w:tcPr>
            <w:tcW w:w="518" w:type="pct"/>
            <w:vAlign w:val="center"/>
          </w:tcPr>
          <w:p w14:paraId="77511C0C">
            <w:pPr>
              <w:adjustRightInd w:val="0"/>
              <w:snapToGrid w:val="0"/>
              <w:jc w:val="center"/>
              <w:rPr>
                <w:rFonts w:ascii="宋体" w:hAnsi="宋体" w:eastAsia="宋体" w:cs="宋体"/>
                <w:szCs w:val="21"/>
              </w:rPr>
            </w:pPr>
            <w:r>
              <w:rPr>
                <w:rFonts w:hint="eastAsia" w:asciiTheme="minorEastAsia" w:hAnsiTheme="minorEastAsia" w:cstheme="minorEastAsia"/>
                <w:szCs w:val="21"/>
              </w:rPr>
              <w:t>D</w:t>
            </w:r>
          </w:p>
        </w:tc>
        <w:tc>
          <w:tcPr>
            <w:tcW w:w="697" w:type="pct"/>
            <w:vAlign w:val="center"/>
          </w:tcPr>
          <w:p w14:paraId="280E195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素质目标4</w:t>
            </w:r>
          </w:p>
          <w:p w14:paraId="4041A5F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知识目标3</w:t>
            </w:r>
          </w:p>
          <w:p w14:paraId="0727C41F">
            <w:pPr>
              <w:adjustRightInd w:val="0"/>
              <w:snapToGrid w:val="0"/>
              <w:jc w:val="center"/>
              <w:rPr>
                <w:rFonts w:ascii="宋体" w:hAnsi="宋体" w:eastAsia="宋体" w:cs="宋体"/>
                <w:szCs w:val="21"/>
              </w:rPr>
            </w:pPr>
            <w:r>
              <w:rPr>
                <w:rFonts w:hint="eastAsia" w:asciiTheme="minorEastAsia" w:hAnsiTheme="minorEastAsia" w:cstheme="minorEastAsia"/>
                <w:szCs w:val="21"/>
              </w:rPr>
              <w:t>能力目标3</w:t>
            </w:r>
          </w:p>
        </w:tc>
        <w:tc>
          <w:tcPr>
            <w:tcW w:w="387" w:type="pct"/>
            <w:vAlign w:val="center"/>
          </w:tcPr>
          <w:p w14:paraId="6AF7E5BA">
            <w:pPr>
              <w:adjustRightInd w:val="0"/>
              <w:snapToGrid w:val="0"/>
              <w:jc w:val="center"/>
              <w:rPr>
                <w:rFonts w:ascii="宋体" w:hAnsi="宋体" w:eastAsia="宋体" w:cs="宋体"/>
                <w:szCs w:val="21"/>
              </w:rPr>
            </w:pPr>
            <w:r>
              <w:rPr>
                <w:rFonts w:hint="eastAsia" w:ascii="宋体" w:hAnsi="宋体" w:eastAsia="宋体" w:cs="宋体"/>
                <w:szCs w:val="21"/>
              </w:rPr>
              <w:t>10</w:t>
            </w:r>
          </w:p>
        </w:tc>
        <w:tc>
          <w:tcPr>
            <w:tcW w:w="271" w:type="pct"/>
            <w:vAlign w:val="center"/>
          </w:tcPr>
          <w:p w14:paraId="60E4DDEE">
            <w:pPr>
              <w:adjustRightInd w:val="0"/>
              <w:snapToGrid w:val="0"/>
              <w:jc w:val="center"/>
              <w:rPr>
                <w:rFonts w:ascii="宋体" w:hAnsi="宋体" w:eastAsia="宋体" w:cs="宋体"/>
                <w:sz w:val="24"/>
              </w:rPr>
            </w:pPr>
          </w:p>
        </w:tc>
      </w:tr>
      <w:tr w14:paraId="2192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5721888">
            <w:pPr>
              <w:adjustRightInd w:val="0"/>
              <w:snapToGrid w:val="0"/>
              <w:jc w:val="left"/>
              <w:rPr>
                <w:rFonts w:ascii="宋体" w:hAnsi="宋体" w:eastAsia="宋体" w:cs="宋体"/>
                <w:szCs w:val="21"/>
              </w:rPr>
            </w:pPr>
            <w:r>
              <w:rPr>
                <w:rFonts w:hint="eastAsia" w:ascii="宋体" w:hAnsi="宋体" w:eastAsia="宋体" w:cs="宋体"/>
                <w:szCs w:val="21"/>
              </w:rPr>
              <w:t>项目四</w:t>
            </w:r>
          </w:p>
          <w:p w14:paraId="5050681F">
            <w:pPr>
              <w:adjustRightInd w:val="0"/>
              <w:snapToGrid w:val="0"/>
              <w:jc w:val="left"/>
              <w:rPr>
                <w:rFonts w:ascii="宋体" w:hAnsi="宋体" w:eastAsia="宋体" w:cs="宋体"/>
                <w:szCs w:val="21"/>
              </w:rPr>
            </w:pPr>
            <w:r>
              <w:rPr>
                <w:rFonts w:hint="eastAsia" w:ascii="宋体" w:hAnsi="宋体" w:eastAsia="宋体" w:cs="宋体"/>
                <w:szCs w:val="21"/>
              </w:rPr>
              <w:t>社会现象测量</w:t>
            </w:r>
          </w:p>
        </w:tc>
        <w:tc>
          <w:tcPr>
            <w:tcW w:w="1019" w:type="pct"/>
            <w:vAlign w:val="center"/>
          </w:tcPr>
          <w:p w14:paraId="68D4376C">
            <w:pPr>
              <w:numPr>
                <w:ilvl w:val="0"/>
                <w:numId w:val="16"/>
              </w:numPr>
              <w:jc w:val="left"/>
              <w:rPr>
                <w:rFonts w:ascii="宋体" w:hAnsi="宋体" w:eastAsia="宋体" w:cs="宋体"/>
                <w:szCs w:val="21"/>
              </w:rPr>
            </w:pPr>
            <w:r>
              <w:rPr>
                <w:rFonts w:hint="eastAsia" w:ascii="宋体" w:hAnsi="宋体" w:eastAsia="宋体" w:cs="宋体"/>
                <w:szCs w:val="21"/>
              </w:rPr>
              <w:t>操作化</w:t>
            </w:r>
          </w:p>
          <w:p w14:paraId="197EAD7A">
            <w:pPr>
              <w:numPr>
                <w:ilvl w:val="0"/>
                <w:numId w:val="16"/>
              </w:numPr>
              <w:jc w:val="left"/>
              <w:rPr>
                <w:rFonts w:ascii="宋体" w:hAnsi="宋体" w:eastAsia="宋体" w:cs="宋体"/>
                <w:szCs w:val="21"/>
              </w:rPr>
            </w:pPr>
            <w:r>
              <w:rPr>
                <w:rFonts w:hint="eastAsia" w:ascii="宋体" w:hAnsi="宋体" w:eastAsia="宋体" w:cs="宋体"/>
                <w:szCs w:val="21"/>
              </w:rPr>
              <w:t>量表的制作</w:t>
            </w:r>
          </w:p>
          <w:p w14:paraId="33C49C63">
            <w:pPr>
              <w:numPr>
                <w:ilvl w:val="0"/>
                <w:numId w:val="16"/>
              </w:numPr>
              <w:jc w:val="left"/>
              <w:rPr>
                <w:rFonts w:ascii="宋体" w:hAnsi="宋体" w:eastAsia="宋体" w:cs="宋体"/>
                <w:szCs w:val="21"/>
              </w:rPr>
            </w:pPr>
            <w:r>
              <w:rPr>
                <w:rFonts w:hint="eastAsia" w:ascii="宋体" w:hAnsi="宋体" w:eastAsia="宋体" w:cs="宋体"/>
                <w:szCs w:val="21"/>
              </w:rPr>
              <w:t>信度与效度的测量</w:t>
            </w:r>
          </w:p>
        </w:tc>
        <w:tc>
          <w:tcPr>
            <w:tcW w:w="445" w:type="pct"/>
            <w:vAlign w:val="center"/>
          </w:tcPr>
          <w:p w14:paraId="5A87402A">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30D5BFD1">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66E0E77C">
            <w:pPr>
              <w:adjustRightInd w:val="0"/>
              <w:snapToGrid w:val="0"/>
              <w:jc w:val="center"/>
              <w:rPr>
                <w:rFonts w:ascii="宋体" w:hAnsi="宋体" w:eastAsia="宋体" w:cs="宋体"/>
                <w:szCs w:val="21"/>
              </w:rPr>
            </w:pPr>
            <w:r>
              <w:rPr>
                <w:rFonts w:hint="eastAsia" w:asciiTheme="minorEastAsia" w:hAnsiTheme="minorEastAsia" w:cstheme="minorEastAsia"/>
                <w:szCs w:val="21"/>
              </w:rPr>
              <w:t>C</w:t>
            </w:r>
          </w:p>
        </w:tc>
        <w:tc>
          <w:tcPr>
            <w:tcW w:w="518" w:type="pct"/>
            <w:vAlign w:val="center"/>
          </w:tcPr>
          <w:p w14:paraId="0103349C">
            <w:pPr>
              <w:adjustRightInd w:val="0"/>
              <w:snapToGrid w:val="0"/>
              <w:jc w:val="center"/>
              <w:rPr>
                <w:rFonts w:ascii="宋体" w:hAnsi="宋体" w:eastAsia="宋体" w:cs="宋体"/>
                <w:szCs w:val="21"/>
              </w:rPr>
            </w:pPr>
            <w:r>
              <w:rPr>
                <w:rFonts w:hint="eastAsia" w:asciiTheme="minorEastAsia" w:hAnsiTheme="minorEastAsia" w:cstheme="minorEastAsia"/>
                <w:szCs w:val="21"/>
              </w:rPr>
              <w:t>D</w:t>
            </w:r>
          </w:p>
        </w:tc>
        <w:tc>
          <w:tcPr>
            <w:tcW w:w="697" w:type="pct"/>
            <w:vAlign w:val="center"/>
          </w:tcPr>
          <w:p w14:paraId="13828D1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素质目标4</w:t>
            </w:r>
          </w:p>
          <w:p w14:paraId="10E9C70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05CC0BCC">
            <w:pPr>
              <w:adjustRightInd w:val="0"/>
              <w:snapToGrid w:val="0"/>
              <w:jc w:val="center"/>
              <w:rPr>
                <w:rFonts w:ascii="宋体" w:hAnsi="宋体" w:eastAsia="宋体" w:cs="宋体"/>
                <w:szCs w:val="21"/>
              </w:rPr>
            </w:pPr>
            <w:r>
              <w:rPr>
                <w:rFonts w:hint="eastAsia" w:asciiTheme="minorEastAsia" w:hAnsiTheme="minorEastAsia" w:cstheme="minorEastAsia"/>
                <w:szCs w:val="21"/>
              </w:rPr>
              <w:t>能力目标4</w:t>
            </w:r>
          </w:p>
        </w:tc>
        <w:tc>
          <w:tcPr>
            <w:tcW w:w="387" w:type="pct"/>
            <w:vAlign w:val="center"/>
          </w:tcPr>
          <w:p w14:paraId="0677EB08">
            <w:pPr>
              <w:adjustRightInd w:val="0"/>
              <w:snapToGrid w:val="0"/>
              <w:jc w:val="center"/>
              <w:rPr>
                <w:rFonts w:ascii="宋体" w:hAnsi="宋体" w:eastAsia="宋体" w:cs="宋体"/>
                <w:szCs w:val="21"/>
              </w:rPr>
            </w:pPr>
            <w:r>
              <w:rPr>
                <w:rFonts w:hint="eastAsia" w:ascii="宋体" w:hAnsi="宋体" w:eastAsia="宋体" w:cs="宋体"/>
                <w:szCs w:val="21"/>
              </w:rPr>
              <w:t>8</w:t>
            </w:r>
          </w:p>
        </w:tc>
        <w:tc>
          <w:tcPr>
            <w:tcW w:w="271" w:type="pct"/>
            <w:vAlign w:val="center"/>
          </w:tcPr>
          <w:p w14:paraId="4D59EF87">
            <w:pPr>
              <w:adjustRightInd w:val="0"/>
              <w:snapToGrid w:val="0"/>
              <w:jc w:val="center"/>
              <w:rPr>
                <w:rFonts w:ascii="宋体" w:hAnsi="宋体" w:eastAsia="宋体" w:cs="宋体"/>
                <w:sz w:val="24"/>
              </w:rPr>
            </w:pPr>
          </w:p>
        </w:tc>
      </w:tr>
      <w:tr w14:paraId="5CC3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6C0048F">
            <w:pPr>
              <w:adjustRightInd w:val="0"/>
              <w:snapToGrid w:val="0"/>
              <w:jc w:val="left"/>
              <w:rPr>
                <w:rFonts w:ascii="宋体" w:hAnsi="宋体" w:eastAsia="宋体" w:cs="宋体"/>
                <w:szCs w:val="21"/>
              </w:rPr>
            </w:pPr>
            <w:r>
              <w:rPr>
                <w:rFonts w:hint="eastAsia" w:ascii="宋体" w:hAnsi="宋体" w:eastAsia="宋体" w:cs="宋体"/>
                <w:szCs w:val="21"/>
              </w:rPr>
              <w:t xml:space="preserve">项目五 </w:t>
            </w:r>
          </w:p>
          <w:p w14:paraId="6E861D85">
            <w:pPr>
              <w:adjustRightInd w:val="0"/>
              <w:snapToGrid w:val="0"/>
              <w:jc w:val="left"/>
              <w:rPr>
                <w:rFonts w:ascii="宋体" w:hAnsi="宋体" w:eastAsia="宋体" w:cs="宋体"/>
                <w:szCs w:val="21"/>
              </w:rPr>
            </w:pPr>
            <w:r>
              <w:rPr>
                <w:rFonts w:hint="eastAsia" w:ascii="宋体" w:hAnsi="宋体" w:eastAsia="宋体" w:cs="宋体"/>
                <w:szCs w:val="21"/>
              </w:rPr>
              <w:t>问卷</w:t>
            </w:r>
          </w:p>
          <w:p w14:paraId="026964FA">
            <w:pPr>
              <w:adjustRightInd w:val="0"/>
              <w:snapToGrid w:val="0"/>
              <w:jc w:val="left"/>
              <w:rPr>
                <w:rFonts w:ascii="宋体" w:hAnsi="宋体" w:eastAsia="宋体" w:cs="宋体"/>
                <w:szCs w:val="21"/>
              </w:rPr>
            </w:pPr>
            <w:r>
              <w:rPr>
                <w:rFonts w:hint="eastAsia" w:ascii="宋体" w:hAnsi="宋体" w:eastAsia="宋体" w:cs="宋体"/>
                <w:szCs w:val="21"/>
              </w:rPr>
              <w:t>设计</w:t>
            </w:r>
          </w:p>
        </w:tc>
        <w:tc>
          <w:tcPr>
            <w:tcW w:w="1019" w:type="pct"/>
            <w:vAlign w:val="center"/>
          </w:tcPr>
          <w:p w14:paraId="230CA413">
            <w:pPr>
              <w:numPr>
                <w:ilvl w:val="0"/>
                <w:numId w:val="17"/>
              </w:numPr>
              <w:jc w:val="left"/>
              <w:rPr>
                <w:rFonts w:ascii="宋体" w:hAnsi="宋体" w:eastAsia="宋体" w:cs="宋体"/>
                <w:szCs w:val="21"/>
              </w:rPr>
            </w:pPr>
            <w:r>
              <w:rPr>
                <w:rFonts w:hint="eastAsia" w:ascii="宋体" w:hAnsi="宋体" w:eastAsia="宋体" w:cs="宋体"/>
                <w:szCs w:val="21"/>
              </w:rPr>
              <w:t>问卷分析</w:t>
            </w:r>
          </w:p>
          <w:p w14:paraId="07DB28E7">
            <w:pPr>
              <w:numPr>
                <w:ilvl w:val="0"/>
                <w:numId w:val="17"/>
              </w:numPr>
              <w:jc w:val="left"/>
              <w:rPr>
                <w:rFonts w:ascii="宋体" w:hAnsi="宋体" w:eastAsia="宋体" w:cs="宋体"/>
                <w:szCs w:val="21"/>
              </w:rPr>
            </w:pPr>
            <w:r>
              <w:rPr>
                <w:rFonts w:hint="eastAsia" w:ascii="宋体" w:hAnsi="宋体" w:eastAsia="宋体" w:cs="宋体"/>
                <w:szCs w:val="21"/>
              </w:rPr>
              <w:t>问卷题型与答案设计</w:t>
            </w:r>
          </w:p>
        </w:tc>
        <w:tc>
          <w:tcPr>
            <w:tcW w:w="445" w:type="pct"/>
            <w:vAlign w:val="center"/>
          </w:tcPr>
          <w:p w14:paraId="314161C9">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020DD0EA">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13ADB7ED">
            <w:pPr>
              <w:adjustRightInd w:val="0"/>
              <w:snapToGrid w:val="0"/>
              <w:jc w:val="center"/>
              <w:rPr>
                <w:rFonts w:ascii="宋体" w:hAnsi="宋体" w:eastAsia="宋体" w:cs="宋体"/>
                <w:szCs w:val="21"/>
              </w:rPr>
            </w:pPr>
            <w:r>
              <w:rPr>
                <w:rFonts w:hint="eastAsia" w:asciiTheme="minorEastAsia" w:hAnsiTheme="minorEastAsia" w:cstheme="minorEastAsia"/>
                <w:szCs w:val="21"/>
              </w:rPr>
              <w:t>C</w:t>
            </w:r>
          </w:p>
        </w:tc>
        <w:tc>
          <w:tcPr>
            <w:tcW w:w="518" w:type="pct"/>
            <w:vAlign w:val="center"/>
          </w:tcPr>
          <w:p w14:paraId="2C307B7D">
            <w:pPr>
              <w:adjustRightInd w:val="0"/>
              <w:snapToGrid w:val="0"/>
              <w:jc w:val="center"/>
              <w:rPr>
                <w:rFonts w:ascii="宋体" w:hAnsi="宋体" w:eastAsia="宋体" w:cs="宋体"/>
                <w:szCs w:val="21"/>
              </w:rPr>
            </w:pPr>
            <w:r>
              <w:rPr>
                <w:rFonts w:hint="eastAsia" w:asciiTheme="minorEastAsia" w:hAnsiTheme="minorEastAsia" w:cstheme="minorEastAsia"/>
                <w:szCs w:val="21"/>
              </w:rPr>
              <w:t>D</w:t>
            </w:r>
          </w:p>
        </w:tc>
        <w:tc>
          <w:tcPr>
            <w:tcW w:w="697" w:type="pct"/>
            <w:vAlign w:val="center"/>
          </w:tcPr>
          <w:p w14:paraId="5F3EE0E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素质目标3</w:t>
            </w:r>
          </w:p>
          <w:p w14:paraId="3D98CBB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60597CA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能力目标5</w:t>
            </w:r>
          </w:p>
        </w:tc>
        <w:tc>
          <w:tcPr>
            <w:tcW w:w="387" w:type="pct"/>
            <w:vAlign w:val="center"/>
          </w:tcPr>
          <w:p w14:paraId="5E6EB659">
            <w:pPr>
              <w:adjustRightInd w:val="0"/>
              <w:snapToGrid w:val="0"/>
              <w:jc w:val="center"/>
              <w:rPr>
                <w:rFonts w:ascii="宋体" w:hAnsi="宋体" w:eastAsia="宋体" w:cs="宋体"/>
                <w:szCs w:val="21"/>
              </w:rPr>
            </w:pPr>
            <w:r>
              <w:rPr>
                <w:rFonts w:hint="eastAsia" w:ascii="宋体" w:hAnsi="宋体" w:eastAsia="宋体" w:cs="宋体"/>
                <w:szCs w:val="21"/>
              </w:rPr>
              <w:t>12</w:t>
            </w:r>
          </w:p>
        </w:tc>
        <w:tc>
          <w:tcPr>
            <w:tcW w:w="271" w:type="pct"/>
            <w:vAlign w:val="center"/>
          </w:tcPr>
          <w:p w14:paraId="36DB4A4A">
            <w:pPr>
              <w:adjustRightInd w:val="0"/>
              <w:snapToGrid w:val="0"/>
              <w:jc w:val="center"/>
              <w:rPr>
                <w:rFonts w:ascii="宋体" w:hAnsi="宋体" w:eastAsia="宋体" w:cs="宋体"/>
                <w:sz w:val="24"/>
              </w:rPr>
            </w:pPr>
          </w:p>
        </w:tc>
      </w:tr>
      <w:tr w14:paraId="7D04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48CF79B">
            <w:pPr>
              <w:adjustRightInd w:val="0"/>
              <w:snapToGrid w:val="0"/>
              <w:jc w:val="left"/>
              <w:rPr>
                <w:rFonts w:ascii="宋体" w:hAnsi="宋体" w:eastAsia="宋体" w:cs="宋体"/>
                <w:szCs w:val="21"/>
              </w:rPr>
            </w:pPr>
            <w:r>
              <w:rPr>
                <w:rFonts w:hint="eastAsia" w:ascii="宋体" w:hAnsi="宋体" w:eastAsia="宋体" w:cs="宋体"/>
                <w:szCs w:val="21"/>
              </w:rPr>
              <w:t>项目六</w:t>
            </w:r>
          </w:p>
          <w:p w14:paraId="17A89B4E">
            <w:pPr>
              <w:adjustRightInd w:val="0"/>
              <w:snapToGrid w:val="0"/>
              <w:jc w:val="left"/>
              <w:rPr>
                <w:rFonts w:ascii="宋体" w:hAnsi="宋体" w:eastAsia="宋体" w:cs="宋体"/>
                <w:szCs w:val="21"/>
              </w:rPr>
            </w:pPr>
            <w:r>
              <w:rPr>
                <w:rFonts w:hint="eastAsia" w:ascii="宋体" w:hAnsi="宋体" w:eastAsia="宋体" w:cs="宋体"/>
                <w:szCs w:val="21"/>
              </w:rPr>
              <w:t>资料</w:t>
            </w:r>
          </w:p>
          <w:p w14:paraId="59DA4B54">
            <w:pPr>
              <w:adjustRightInd w:val="0"/>
              <w:snapToGrid w:val="0"/>
              <w:jc w:val="left"/>
              <w:rPr>
                <w:rFonts w:ascii="宋体" w:hAnsi="宋体" w:eastAsia="宋体" w:cs="宋体"/>
                <w:szCs w:val="21"/>
              </w:rPr>
            </w:pPr>
            <w:r>
              <w:rPr>
                <w:rFonts w:hint="eastAsia" w:ascii="宋体" w:hAnsi="宋体" w:eastAsia="宋体" w:cs="宋体"/>
                <w:szCs w:val="21"/>
              </w:rPr>
              <w:t>收集</w:t>
            </w:r>
          </w:p>
        </w:tc>
        <w:tc>
          <w:tcPr>
            <w:tcW w:w="1019" w:type="pct"/>
            <w:vAlign w:val="center"/>
          </w:tcPr>
          <w:p w14:paraId="78CF7E85">
            <w:pPr>
              <w:numPr>
                <w:ilvl w:val="0"/>
                <w:numId w:val="18"/>
              </w:numPr>
              <w:jc w:val="left"/>
              <w:rPr>
                <w:rFonts w:ascii="宋体" w:hAnsi="宋体" w:eastAsia="宋体" w:cs="宋体"/>
                <w:szCs w:val="21"/>
              </w:rPr>
            </w:pPr>
            <w:r>
              <w:rPr>
                <w:rFonts w:hint="eastAsia" w:ascii="宋体" w:hAnsi="宋体" w:eastAsia="宋体" w:cs="宋体"/>
                <w:szCs w:val="21"/>
              </w:rPr>
              <w:t>资料收集方法分析</w:t>
            </w:r>
          </w:p>
          <w:p w14:paraId="6F7FAF2D">
            <w:pPr>
              <w:numPr>
                <w:ilvl w:val="0"/>
                <w:numId w:val="18"/>
              </w:numPr>
              <w:jc w:val="left"/>
              <w:rPr>
                <w:rFonts w:ascii="宋体" w:hAnsi="宋体" w:eastAsia="宋体" w:cs="宋体"/>
                <w:szCs w:val="21"/>
              </w:rPr>
            </w:pPr>
            <w:r>
              <w:rPr>
                <w:rFonts w:hint="eastAsia" w:ascii="宋体" w:hAnsi="宋体" w:eastAsia="宋体" w:cs="宋体"/>
                <w:szCs w:val="21"/>
              </w:rPr>
              <w:t>调查员培训</w:t>
            </w:r>
          </w:p>
          <w:p w14:paraId="6F5A5671">
            <w:pPr>
              <w:numPr>
                <w:ilvl w:val="0"/>
                <w:numId w:val="18"/>
              </w:numPr>
              <w:jc w:val="left"/>
              <w:rPr>
                <w:rFonts w:ascii="宋体" w:hAnsi="宋体" w:eastAsia="宋体" w:cs="宋体"/>
                <w:szCs w:val="21"/>
              </w:rPr>
            </w:pPr>
            <w:r>
              <w:rPr>
                <w:rFonts w:hint="eastAsia" w:ascii="宋体" w:hAnsi="宋体" w:eastAsia="宋体" w:cs="宋体"/>
                <w:szCs w:val="21"/>
              </w:rPr>
              <w:t>调查质量监控</w:t>
            </w:r>
          </w:p>
        </w:tc>
        <w:tc>
          <w:tcPr>
            <w:tcW w:w="445" w:type="pct"/>
            <w:vAlign w:val="center"/>
          </w:tcPr>
          <w:p w14:paraId="69256F69">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27BDA06C">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3AD2ABD3">
            <w:pPr>
              <w:adjustRightInd w:val="0"/>
              <w:snapToGrid w:val="0"/>
              <w:jc w:val="center"/>
              <w:rPr>
                <w:rFonts w:ascii="宋体" w:hAnsi="宋体" w:eastAsia="宋体" w:cs="宋体"/>
                <w:szCs w:val="21"/>
              </w:rPr>
            </w:pPr>
            <w:r>
              <w:rPr>
                <w:rFonts w:hint="eastAsia" w:asciiTheme="minorEastAsia" w:hAnsiTheme="minorEastAsia" w:cstheme="minorEastAsia"/>
                <w:szCs w:val="21"/>
              </w:rPr>
              <w:t>C</w:t>
            </w:r>
          </w:p>
        </w:tc>
        <w:tc>
          <w:tcPr>
            <w:tcW w:w="518" w:type="pct"/>
            <w:vAlign w:val="center"/>
          </w:tcPr>
          <w:p w14:paraId="03600695">
            <w:pPr>
              <w:adjustRightInd w:val="0"/>
              <w:snapToGrid w:val="0"/>
              <w:jc w:val="center"/>
              <w:rPr>
                <w:rFonts w:ascii="宋体" w:hAnsi="宋体" w:eastAsia="宋体" w:cs="宋体"/>
                <w:szCs w:val="21"/>
              </w:rPr>
            </w:pPr>
            <w:r>
              <w:rPr>
                <w:rFonts w:hint="eastAsia" w:asciiTheme="minorEastAsia" w:hAnsiTheme="minorEastAsia" w:cstheme="minorEastAsia"/>
                <w:szCs w:val="21"/>
              </w:rPr>
              <w:t>D</w:t>
            </w:r>
          </w:p>
        </w:tc>
        <w:tc>
          <w:tcPr>
            <w:tcW w:w="697" w:type="pct"/>
            <w:vAlign w:val="center"/>
          </w:tcPr>
          <w:p w14:paraId="3153E0F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w:t>
            </w:r>
          </w:p>
          <w:p w14:paraId="529D33D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知识目标6</w:t>
            </w:r>
          </w:p>
          <w:p w14:paraId="5A6C396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能力目标6</w:t>
            </w:r>
          </w:p>
        </w:tc>
        <w:tc>
          <w:tcPr>
            <w:tcW w:w="387" w:type="pct"/>
            <w:vAlign w:val="center"/>
          </w:tcPr>
          <w:p w14:paraId="0E981FCF">
            <w:pPr>
              <w:adjustRightInd w:val="0"/>
              <w:snapToGrid w:val="0"/>
              <w:jc w:val="center"/>
              <w:rPr>
                <w:rFonts w:ascii="宋体" w:hAnsi="宋体" w:eastAsia="宋体" w:cs="宋体"/>
                <w:szCs w:val="21"/>
              </w:rPr>
            </w:pPr>
            <w:r>
              <w:rPr>
                <w:rFonts w:hint="eastAsia" w:ascii="宋体" w:hAnsi="宋体" w:eastAsia="宋体" w:cs="宋体"/>
                <w:szCs w:val="21"/>
              </w:rPr>
              <w:t>8</w:t>
            </w:r>
          </w:p>
        </w:tc>
        <w:tc>
          <w:tcPr>
            <w:tcW w:w="271" w:type="pct"/>
            <w:vAlign w:val="center"/>
          </w:tcPr>
          <w:p w14:paraId="576BE80A">
            <w:pPr>
              <w:adjustRightInd w:val="0"/>
              <w:snapToGrid w:val="0"/>
              <w:jc w:val="center"/>
              <w:rPr>
                <w:rFonts w:ascii="宋体" w:hAnsi="宋体" w:eastAsia="宋体" w:cs="宋体"/>
                <w:sz w:val="24"/>
              </w:rPr>
            </w:pPr>
          </w:p>
        </w:tc>
      </w:tr>
      <w:tr w14:paraId="030C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9F35A91">
            <w:pPr>
              <w:adjustRightInd w:val="0"/>
              <w:snapToGrid w:val="0"/>
              <w:jc w:val="left"/>
              <w:rPr>
                <w:rFonts w:ascii="宋体" w:hAnsi="宋体" w:eastAsia="宋体" w:cs="宋体"/>
                <w:szCs w:val="21"/>
              </w:rPr>
            </w:pPr>
            <w:r>
              <w:rPr>
                <w:rFonts w:hint="eastAsia" w:ascii="宋体" w:hAnsi="宋体" w:eastAsia="宋体" w:cs="宋体"/>
                <w:szCs w:val="21"/>
              </w:rPr>
              <w:t>项目七</w:t>
            </w:r>
          </w:p>
          <w:p w14:paraId="66681ED0">
            <w:pPr>
              <w:adjustRightInd w:val="0"/>
              <w:snapToGrid w:val="0"/>
              <w:jc w:val="left"/>
              <w:rPr>
                <w:rFonts w:ascii="宋体" w:hAnsi="宋体" w:eastAsia="宋体" w:cs="宋体"/>
                <w:szCs w:val="21"/>
              </w:rPr>
            </w:pPr>
            <w:r>
              <w:rPr>
                <w:rFonts w:hint="eastAsia" w:ascii="宋体" w:hAnsi="宋体" w:eastAsia="宋体" w:cs="宋体"/>
                <w:szCs w:val="21"/>
              </w:rPr>
              <w:t>资料统计与分析</w:t>
            </w:r>
          </w:p>
        </w:tc>
        <w:tc>
          <w:tcPr>
            <w:tcW w:w="1019" w:type="pct"/>
            <w:vAlign w:val="center"/>
          </w:tcPr>
          <w:p w14:paraId="3A2852C9">
            <w:pPr>
              <w:numPr>
                <w:ilvl w:val="0"/>
                <w:numId w:val="19"/>
              </w:numPr>
              <w:jc w:val="left"/>
              <w:rPr>
                <w:rFonts w:ascii="宋体" w:hAnsi="宋体" w:eastAsia="宋体" w:cs="宋体"/>
                <w:szCs w:val="21"/>
              </w:rPr>
            </w:pPr>
            <w:r>
              <w:rPr>
                <w:rFonts w:hint="eastAsia" w:ascii="宋体" w:hAnsi="宋体" w:eastAsia="宋体" w:cs="宋体"/>
                <w:szCs w:val="21"/>
              </w:rPr>
              <w:t>原始资料的审核与复查</w:t>
            </w:r>
          </w:p>
          <w:p w14:paraId="5B0DF4FF">
            <w:pPr>
              <w:numPr>
                <w:ilvl w:val="0"/>
                <w:numId w:val="19"/>
              </w:numPr>
              <w:jc w:val="left"/>
              <w:rPr>
                <w:rFonts w:ascii="宋体" w:hAnsi="宋体" w:eastAsia="宋体" w:cs="宋体"/>
                <w:szCs w:val="21"/>
              </w:rPr>
            </w:pPr>
            <w:r>
              <w:rPr>
                <w:rFonts w:hint="eastAsia" w:ascii="宋体" w:hAnsi="宋体" w:eastAsia="宋体" w:cs="宋体"/>
                <w:szCs w:val="21"/>
              </w:rPr>
              <w:t>问卷编码和录入</w:t>
            </w:r>
          </w:p>
          <w:p w14:paraId="3F1918F3">
            <w:pPr>
              <w:numPr>
                <w:ilvl w:val="0"/>
                <w:numId w:val="19"/>
              </w:numPr>
              <w:jc w:val="left"/>
              <w:rPr>
                <w:rFonts w:ascii="宋体" w:hAnsi="宋体" w:eastAsia="宋体" w:cs="宋体"/>
                <w:szCs w:val="21"/>
              </w:rPr>
            </w:pPr>
            <w:r>
              <w:rPr>
                <w:rFonts w:hint="eastAsia" w:ascii="宋体" w:hAnsi="宋体" w:eastAsia="宋体" w:cs="宋体"/>
                <w:szCs w:val="21"/>
              </w:rPr>
              <w:t>资料统计与分析</w:t>
            </w:r>
          </w:p>
        </w:tc>
        <w:tc>
          <w:tcPr>
            <w:tcW w:w="445" w:type="pct"/>
            <w:vAlign w:val="center"/>
          </w:tcPr>
          <w:p w14:paraId="7E8305FF">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5D1C7C12">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6FAF74D4">
            <w:pPr>
              <w:adjustRightInd w:val="0"/>
              <w:snapToGrid w:val="0"/>
              <w:jc w:val="center"/>
              <w:rPr>
                <w:rFonts w:ascii="宋体" w:hAnsi="宋体" w:eastAsia="宋体" w:cs="宋体"/>
                <w:szCs w:val="21"/>
              </w:rPr>
            </w:pPr>
            <w:r>
              <w:rPr>
                <w:rFonts w:hint="eastAsia" w:asciiTheme="minorEastAsia" w:hAnsiTheme="minorEastAsia" w:cstheme="minorEastAsia"/>
                <w:szCs w:val="21"/>
              </w:rPr>
              <w:t>C</w:t>
            </w:r>
          </w:p>
        </w:tc>
        <w:tc>
          <w:tcPr>
            <w:tcW w:w="518" w:type="pct"/>
            <w:vAlign w:val="center"/>
          </w:tcPr>
          <w:p w14:paraId="3D7B2280">
            <w:pPr>
              <w:adjustRightInd w:val="0"/>
              <w:snapToGrid w:val="0"/>
              <w:jc w:val="center"/>
              <w:rPr>
                <w:rFonts w:ascii="宋体" w:hAnsi="宋体" w:eastAsia="宋体" w:cs="宋体"/>
                <w:szCs w:val="21"/>
              </w:rPr>
            </w:pPr>
            <w:r>
              <w:rPr>
                <w:rFonts w:hint="eastAsia" w:asciiTheme="minorEastAsia" w:hAnsiTheme="minorEastAsia" w:cstheme="minorEastAsia"/>
                <w:szCs w:val="21"/>
              </w:rPr>
              <w:t>D</w:t>
            </w:r>
          </w:p>
        </w:tc>
        <w:tc>
          <w:tcPr>
            <w:tcW w:w="697" w:type="pct"/>
            <w:vAlign w:val="center"/>
          </w:tcPr>
          <w:p w14:paraId="302D5CE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638171E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知识目标7</w:t>
            </w:r>
          </w:p>
          <w:p w14:paraId="7238F12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能力目标</w:t>
            </w:r>
          </w:p>
        </w:tc>
        <w:tc>
          <w:tcPr>
            <w:tcW w:w="387" w:type="pct"/>
            <w:vAlign w:val="center"/>
          </w:tcPr>
          <w:p w14:paraId="39689047">
            <w:pPr>
              <w:adjustRightInd w:val="0"/>
              <w:snapToGrid w:val="0"/>
              <w:jc w:val="center"/>
              <w:rPr>
                <w:rFonts w:ascii="宋体" w:hAnsi="宋体" w:eastAsia="宋体" w:cs="宋体"/>
                <w:szCs w:val="21"/>
              </w:rPr>
            </w:pPr>
            <w:r>
              <w:rPr>
                <w:rFonts w:hint="eastAsia" w:ascii="宋体" w:hAnsi="宋体" w:eastAsia="宋体" w:cs="宋体"/>
                <w:szCs w:val="21"/>
              </w:rPr>
              <w:t>6</w:t>
            </w:r>
          </w:p>
        </w:tc>
        <w:tc>
          <w:tcPr>
            <w:tcW w:w="271" w:type="pct"/>
            <w:vAlign w:val="center"/>
          </w:tcPr>
          <w:p w14:paraId="515B235D">
            <w:pPr>
              <w:adjustRightInd w:val="0"/>
              <w:snapToGrid w:val="0"/>
              <w:jc w:val="center"/>
              <w:rPr>
                <w:rFonts w:ascii="宋体" w:hAnsi="宋体" w:eastAsia="宋体" w:cs="宋体"/>
                <w:sz w:val="24"/>
              </w:rPr>
            </w:pPr>
          </w:p>
        </w:tc>
      </w:tr>
      <w:tr w14:paraId="60DB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410C822">
            <w:pPr>
              <w:adjustRightInd w:val="0"/>
              <w:snapToGrid w:val="0"/>
              <w:jc w:val="left"/>
              <w:rPr>
                <w:rFonts w:ascii="宋体" w:hAnsi="宋体" w:eastAsia="宋体" w:cs="宋体"/>
                <w:szCs w:val="21"/>
              </w:rPr>
            </w:pPr>
            <w:r>
              <w:rPr>
                <w:rFonts w:hint="eastAsia" w:ascii="宋体" w:hAnsi="宋体" w:eastAsia="宋体" w:cs="宋体"/>
                <w:szCs w:val="21"/>
              </w:rPr>
              <w:t>项目八</w:t>
            </w:r>
          </w:p>
          <w:p w14:paraId="0023C0E2">
            <w:pPr>
              <w:adjustRightInd w:val="0"/>
              <w:snapToGrid w:val="0"/>
              <w:jc w:val="left"/>
              <w:rPr>
                <w:rFonts w:ascii="宋体" w:hAnsi="宋体" w:eastAsia="宋体" w:cs="宋体"/>
                <w:szCs w:val="21"/>
              </w:rPr>
            </w:pPr>
            <w:r>
              <w:rPr>
                <w:rFonts w:hint="eastAsia" w:ascii="宋体" w:hAnsi="宋体" w:eastAsia="宋体" w:cs="宋体"/>
                <w:szCs w:val="21"/>
              </w:rPr>
              <w:t>撰写调查报告</w:t>
            </w:r>
          </w:p>
        </w:tc>
        <w:tc>
          <w:tcPr>
            <w:tcW w:w="1019" w:type="pct"/>
            <w:vAlign w:val="center"/>
          </w:tcPr>
          <w:p w14:paraId="14F739BC">
            <w:pPr>
              <w:numPr>
                <w:ilvl w:val="0"/>
                <w:numId w:val="20"/>
              </w:numPr>
              <w:jc w:val="left"/>
              <w:rPr>
                <w:rFonts w:ascii="宋体" w:hAnsi="宋体" w:eastAsia="宋体" w:cs="宋体"/>
                <w:szCs w:val="21"/>
              </w:rPr>
            </w:pPr>
            <w:r>
              <w:rPr>
                <w:rFonts w:hint="eastAsia" w:ascii="宋体" w:hAnsi="宋体" w:eastAsia="宋体" w:cs="宋体"/>
                <w:szCs w:val="21"/>
              </w:rPr>
              <w:t>调查报告撰写的一般知识</w:t>
            </w:r>
          </w:p>
          <w:p w14:paraId="37ED99BB">
            <w:pPr>
              <w:numPr>
                <w:ilvl w:val="0"/>
                <w:numId w:val="20"/>
              </w:numPr>
              <w:jc w:val="left"/>
              <w:rPr>
                <w:rFonts w:ascii="宋体" w:hAnsi="宋体" w:eastAsia="宋体" w:cs="宋体"/>
                <w:szCs w:val="21"/>
              </w:rPr>
            </w:pPr>
            <w:r>
              <w:rPr>
                <w:rFonts w:hint="eastAsia" w:ascii="宋体" w:hAnsi="宋体" w:eastAsia="宋体" w:cs="宋体"/>
                <w:szCs w:val="21"/>
              </w:rPr>
              <w:t>应用性调查报告</w:t>
            </w:r>
          </w:p>
          <w:p w14:paraId="6BE5F73C">
            <w:pPr>
              <w:numPr>
                <w:ilvl w:val="0"/>
                <w:numId w:val="20"/>
              </w:numPr>
              <w:jc w:val="left"/>
              <w:rPr>
                <w:rFonts w:ascii="宋体" w:hAnsi="宋体" w:eastAsia="宋体" w:cs="宋体"/>
                <w:szCs w:val="21"/>
              </w:rPr>
            </w:pPr>
            <w:r>
              <w:rPr>
                <w:rFonts w:hint="eastAsia" w:ascii="宋体" w:hAnsi="宋体" w:eastAsia="宋体" w:cs="宋体"/>
                <w:szCs w:val="21"/>
              </w:rPr>
              <w:t>学术性调查报告</w:t>
            </w:r>
          </w:p>
        </w:tc>
        <w:tc>
          <w:tcPr>
            <w:tcW w:w="445" w:type="pct"/>
            <w:vAlign w:val="center"/>
          </w:tcPr>
          <w:p w14:paraId="30BE117F">
            <w:pPr>
              <w:adjustRightInd w:val="0"/>
              <w:snapToGrid w:val="0"/>
              <w:jc w:val="center"/>
              <w:rPr>
                <w:rFonts w:ascii="宋体" w:hAnsi="宋体" w:eastAsia="宋体" w:cs="宋体"/>
                <w:szCs w:val="21"/>
              </w:rPr>
            </w:pPr>
            <w:r>
              <w:rPr>
                <w:rFonts w:hint="eastAsia" w:ascii="宋体" w:hAnsi="宋体" w:eastAsia="宋体" w:cs="宋体"/>
                <w:szCs w:val="21"/>
              </w:rPr>
              <w:t>A</w:t>
            </w:r>
          </w:p>
        </w:tc>
        <w:tc>
          <w:tcPr>
            <w:tcW w:w="566" w:type="pct"/>
            <w:vAlign w:val="center"/>
          </w:tcPr>
          <w:p w14:paraId="171BDD65">
            <w:pPr>
              <w:adjustRightInd w:val="0"/>
              <w:snapToGrid w:val="0"/>
              <w:jc w:val="center"/>
              <w:rPr>
                <w:rFonts w:ascii="宋体" w:hAnsi="宋体" w:eastAsia="宋体" w:cs="宋体"/>
                <w:szCs w:val="21"/>
              </w:rPr>
            </w:pPr>
            <w:r>
              <w:rPr>
                <w:rFonts w:hint="eastAsia" w:ascii="宋体" w:hAnsi="宋体" w:eastAsia="宋体" w:cs="宋体"/>
                <w:szCs w:val="21"/>
              </w:rPr>
              <w:t>B</w:t>
            </w:r>
          </w:p>
        </w:tc>
        <w:tc>
          <w:tcPr>
            <w:tcW w:w="609" w:type="pct"/>
            <w:vAlign w:val="center"/>
          </w:tcPr>
          <w:p w14:paraId="7CA42C02">
            <w:pPr>
              <w:adjustRightInd w:val="0"/>
              <w:snapToGrid w:val="0"/>
              <w:jc w:val="center"/>
              <w:rPr>
                <w:rFonts w:ascii="宋体" w:hAnsi="宋体" w:eastAsia="宋体" w:cs="宋体"/>
                <w:szCs w:val="21"/>
              </w:rPr>
            </w:pPr>
            <w:r>
              <w:rPr>
                <w:rFonts w:hint="eastAsia" w:asciiTheme="minorEastAsia" w:hAnsiTheme="minorEastAsia" w:cstheme="minorEastAsia"/>
                <w:szCs w:val="21"/>
              </w:rPr>
              <w:t>C</w:t>
            </w:r>
          </w:p>
        </w:tc>
        <w:tc>
          <w:tcPr>
            <w:tcW w:w="518" w:type="pct"/>
            <w:vAlign w:val="center"/>
          </w:tcPr>
          <w:p w14:paraId="1008C5F3">
            <w:pPr>
              <w:adjustRightInd w:val="0"/>
              <w:snapToGrid w:val="0"/>
              <w:jc w:val="center"/>
              <w:rPr>
                <w:rFonts w:ascii="宋体" w:hAnsi="宋体" w:eastAsia="宋体" w:cs="宋体"/>
                <w:szCs w:val="21"/>
              </w:rPr>
            </w:pPr>
            <w:r>
              <w:rPr>
                <w:rFonts w:hint="eastAsia" w:asciiTheme="minorEastAsia" w:hAnsiTheme="minorEastAsia" w:cstheme="minorEastAsia"/>
                <w:szCs w:val="21"/>
              </w:rPr>
              <w:t>D</w:t>
            </w:r>
          </w:p>
        </w:tc>
        <w:tc>
          <w:tcPr>
            <w:tcW w:w="697" w:type="pct"/>
            <w:vAlign w:val="center"/>
          </w:tcPr>
          <w:p w14:paraId="32D7246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素质目标3</w:t>
            </w:r>
          </w:p>
          <w:p w14:paraId="4EF2736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知识目标8</w:t>
            </w:r>
          </w:p>
          <w:p w14:paraId="58D505E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能力目标</w:t>
            </w:r>
          </w:p>
        </w:tc>
        <w:tc>
          <w:tcPr>
            <w:tcW w:w="387" w:type="pct"/>
            <w:vAlign w:val="center"/>
          </w:tcPr>
          <w:p w14:paraId="280CE2A1">
            <w:pPr>
              <w:adjustRightInd w:val="0"/>
              <w:snapToGrid w:val="0"/>
              <w:jc w:val="center"/>
              <w:rPr>
                <w:rFonts w:ascii="宋体" w:hAnsi="宋体" w:eastAsia="宋体" w:cs="宋体"/>
                <w:szCs w:val="21"/>
              </w:rPr>
            </w:pPr>
            <w:r>
              <w:rPr>
                <w:rFonts w:hint="eastAsia" w:ascii="宋体" w:hAnsi="宋体" w:eastAsia="宋体" w:cs="宋体"/>
                <w:szCs w:val="21"/>
              </w:rPr>
              <w:t>8</w:t>
            </w:r>
          </w:p>
        </w:tc>
        <w:tc>
          <w:tcPr>
            <w:tcW w:w="271" w:type="pct"/>
            <w:vAlign w:val="center"/>
          </w:tcPr>
          <w:p w14:paraId="6981859D">
            <w:pPr>
              <w:adjustRightInd w:val="0"/>
              <w:snapToGrid w:val="0"/>
              <w:jc w:val="center"/>
              <w:rPr>
                <w:rFonts w:ascii="宋体" w:hAnsi="宋体" w:eastAsia="宋体" w:cs="宋体"/>
                <w:sz w:val="24"/>
              </w:rPr>
            </w:pPr>
          </w:p>
        </w:tc>
      </w:tr>
    </w:tbl>
    <w:p w14:paraId="61775998">
      <w:pPr>
        <w:pStyle w:val="3"/>
        <w:bidi w:val="0"/>
      </w:pPr>
      <w:r>
        <w:rPr>
          <w:rFonts w:hint="eastAsia"/>
        </w:rPr>
        <w:t>六、课程考核与评价</w:t>
      </w:r>
    </w:p>
    <w:p w14:paraId="27DB13F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79"/>
        <w:gridCol w:w="1417"/>
        <w:gridCol w:w="3828"/>
      </w:tblGrid>
      <w:tr w14:paraId="710D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A375A58">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23836C9">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7FFB50D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979EC9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1ADB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ACD6B5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4A890D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6BA21789">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342A95D2">
            <w:pPr>
              <w:jc w:val="center"/>
              <w:rPr>
                <w:rFonts w:ascii="Arial" w:hAnsi="Arial" w:eastAsia="宋体" w:cs="Arial"/>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0A4302EE">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6665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03BEBF1">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276B78D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66F565F9">
            <w:pPr>
              <w:rPr>
                <w:rFonts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75959E90">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1F525F8A">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5187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FF55F00">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25C23CB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过程评价</w:t>
            </w:r>
          </w:p>
        </w:tc>
        <w:tc>
          <w:tcPr>
            <w:tcW w:w="1156" w:type="pct"/>
            <w:tcBorders>
              <w:left w:val="single" w:color="auto" w:sz="4" w:space="0"/>
              <w:right w:val="single" w:color="auto" w:sz="4" w:space="0"/>
            </w:tcBorders>
            <w:vAlign w:val="center"/>
          </w:tcPr>
          <w:p w14:paraId="17EBED90">
            <w:pPr>
              <w:rPr>
                <w:rFonts w:ascii="宋体" w:hAnsi="宋体" w:eastAsia="宋体" w:cs="宋体"/>
                <w:szCs w:val="21"/>
              </w:rPr>
            </w:pPr>
            <w:r>
              <w:rPr>
                <w:rFonts w:hint="eastAsia" w:ascii="Arial" w:hAnsi="Arial" w:eastAsia="宋体" w:cs="Arial"/>
              </w:rPr>
              <w:t>随堂测试</w:t>
            </w:r>
          </w:p>
        </w:tc>
        <w:tc>
          <w:tcPr>
            <w:tcW w:w="719" w:type="pct"/>
            <w:tcBorders>
              <w:left w:val="single" w:color="auto" w:sz="4" w:space="0"/>
              <w:right w:val="single" w:color="auto" w:sz="4" w:space="0"/>
            </w:tcBorders>
            <w:vAlign w:val="center"/>
          </w:tcPr>
          <w:p w14:paraId="1AE006A4">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6E26B6E4">
            <w:pPr>
              <w:rPr>
                <w:rFonts w:ascii="宋体" w:hAnsi="宋体" w:eastAsia="宋体" w:cs="宋体"/>
                <w:szCs w:val="21"/>
              </w:rPr>
            </w:pPr>
            <w:r>
              <w:rPr>
                <w:rFonts w:hint="eastAsia" w:ascii="Arial" w:hAnsi="Arial" w:eastAsia="宋体" w:cs="Arial"/>
              </w:rPr>
              <w:t>以大型单元为节点进行阶段性考核评价</w:t>
            </w:r>
          </w:p>
        </w:tc>
      </w:tr>
      <w:tr w14:paraId="5302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6C9D095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444C3DD0">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135F47D6">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1F0247F2">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1FC8020C">
      <w:pPr>
        <w:pStyle w:val="3"/>
        <w:bidi w:val="0"/>
      </w:pPr>
      <w:r>
        <w:rPr>
          <w:rFonts w:hint="eastAsia"/>
        </w:rPr>
        <w:t>七、课程实施与保障</w:t>
      </w:r>
    </w:p>
    <w:p w14:paraId="19307C6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0DE1E3DD">
      <w:pPr>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社会调查方法课程是一门理论与实践高度融合的课程，以调查分析师资格标准为参考，以岗位需求的应用能力培养为目的。</w:t>
      </w:r>
      <w:r>
        <w:rPr>
          <w:rFonts w:ascii="宋体" w:hAnsi="宋体" w:eastAsia="宋体" w:cs="宋体"/>
          <w:color w:val="000000" w:themeColor="text1"/>
          <w:sz w:val="24"/>
          <w14:textFill>
            <w14:solidFill>
              <w14:schemeClr w14:val="tx1"/>
            </w14:solidFill>
          </w14:textFill>
        </w:rPr>
        <w:t>核心目标是培养学生掌握社会调查的完整流程与科学方法，具备从选题设计到数据分析、报告撰写的实操能力，同时树立严谨的科研态度与人文关怀意识</w:t>
      </w:r>
      <w:r>
        <w:rPr>
          <w:rFonts w:hint="eastAsia" w:ascii="宋体" w:hAnsi="宋体" w:eastAsia="宋体" w:cs="宋体"/>
          <w:color w:val="000000" w:themeColor="text1"/>
          <w:sz w:val="24"/>
          <w14:textFill>
            <w14:solidFill>
              <w14:schemeClr w14:val="tx1"/>
            </w14:solidFill>
          </w14:textFill>
        </w:rPr>
        <w:t>。在教学过程中采用分层递进的教学模式，使学生能够熟练和独立的运用各种方法进行社会调查，从发现社会问题，到分析社会问题，进而解决社会问题。既为前导课程知识的运用提供信息收集与分析手段，又为后续专业知识的运用提供调研基础性知识和分析方法，为强增学生专业岗位适应能力奠定坚实基础。</w:t>
      </w:r>
    </w:p>
    <w:p w14:paraId="6E451B7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548D74C5">
      <w:pPr>
        <w:adjustRightInd w:val="0"/>
        <w:snapToGrid w:val="0"/>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教学过程中要注重培养学生树立正确的世界观、人生观和价值观，增强社会责任感和使命感，注重学生道德品质的培养，提高学生的道德修养。结合职业教育特点，注重培养学生的职业技能和职业素养。以实际工作需求为导向，设计教学内容和教学方法，提高学生的实践能力。通过案例分析、实践操作等教学手段，使学生深入了解行业背景和发展趋势。</w:t>
      </w:r>
    </w:p>
    <w:p w14:paraId="53409A25">
      <w:pPr>
        <w:adjustRightInd w:val="0"/>
        <w:snapToGrid w:val="0"/>
        <w:spacing w:line="440" w:lineRule="exact"/>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要将课程思政融入社会调查方法的教学过程，培养学生的爱国主义情怀和社会主义核心价值观。通过学习国家政策、法律法规等内容，提高学生的政治觉悟和法治意识。鼓励学生在应用文写作过程中发挥创新精神，提出新颖的观点和建议。注重培养学生的独立思考能力和解决问题的能力，提高学生的创新能力，激发学生的创新热情和实践能力。注重培养学生的跨学科知识和综合素质，提高学生的人文素养和科学素养。通过团队合作、沟通表达等教学活动，提高学生的团队协作能力和人际沟通能力。</w:t>
      </w:r>
    </w:p>
    <w:p w14:paraId="51F4DFD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5B2ACD7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5D15A5E2">
      <w:pPr>
        <w:spacing w:line="440" w:lineRule="exact"/>
        <w:ind w:firstLine="480" w:firstLineChars="200"/>
        <w:rPr>
          <w:rFonts w:ascii="宋体" w:hAnsi="宋体" w:eastAsia="宋体" w:cs="宋体"/>
          <w:sz w:val="24"/>
        </w:rPr>
      </w:pPr>
      <w:r>
        <w:rPr>
          <w:rFonts w:hint="eastAsia"/>
          <w:sz w:val="24"/>
        </w:rPr>
        <w:t>由“双师”结构的专业教学团队组成。主要由4名</w:t>
      </w:r>
      <w:r>
        <w:rPr>
          <w:rFonts w:hint="eastAsia" w:ascii="宋体" w:hAnsi="宋体" w:eastAsia="宋体" w:cs="宋体"/>
          <w:sz w:val="24"/>
        </w:rPr>
        <w:t>专职教师和一名来自社区的兼职教师教师。</w:t>
      </w:r>
      <w:r>
        <w:rPr>
          <w:rFonts w:hint="eastAsia"/>
          <w:sz w:val="24"/>
        </w:rPr>
        <w:t>学校专任教师和企业兼职教师发挥各自优势，分工协作，形成本专业的课程标准、教学环节设计和授课任务。</w:t>
      </w:r>
    </w:p>
    <w:p w14:paraId="4E6E096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0479F79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实施课程教学，校内应具备以下实训条件：多媒体专业教室和教学做一体化实训室</w:t>
      </w:r>
    </w:p>
    <w:p w14:paraId="02F10CED">
      <w:pPr>
        <w:spacing w:line="440" w:lineRule="exact"/>
        <w:jc w:val="center"/>
        <w:rPr>
          <w:b/>
          <w:szCs w:val="21"/>
        </w:rPr>
      </w:pPr>
      <w:r>
        <w:rPr>
          <w:rFonts w:hint="eastAsia"/>
          <w:b/>
          <w:szCs w:val="21"/>
        </w:rPr>
        <w:t>《社会调查方法》课程教学硬件环境基本要求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969"/>
        <w:gridCol w:w="3829"/>
        <w:gridCol w:w="1010"/>
        <w:gridCol w:w="3528"/>
      </w:tblGrid>
      <w:tr w14:paraId="2FD0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50CF1681">
            <w:pPr>
              <w:jc w:val="center"/>
              <w:rPr>
                <w:rFonts w:ascii="宋体" w:hAnsi="宋体"/>
                <w:b/>
                <w:bCs/>
                <w:szCs w:val="21"/>
              </w:rPr>
            </w:pPr>
            <w:r>
              <w:rPr>
                <w:rFonts w:hint="eastAsia" w:ascii="宋体" w:hAnsi="宋体"/>
                <w:b/>
                <w:bCs/>
                <w:szCs w:val="21"/>
              </w:rPr>
              <w:t>序号</w:t>
            </w:r>
          </w:p>
        </w:tc>
        <w:tc>
          <w:tcPr>
            <w:tcW w:w="772" w:type="pct"/>
            <w:noWrap/>
          </w:tcPr>
          <w:p w14:paraId="6371D54C">
            <w:pPr>
              <w:jc w:val="center"/>
              <w:rPr>
                <w:rFonts w:ascii="宋体" w:hAnsi="宋体"/>
                <w:b/>
                <w:bCs/>
                <w:szCs w:val="21"/>
              </w:rPr>
            </w:pPr>
            <w:r>
              <w:rPr>
                <w:rFonts w:hint="eastAsia" w:ascii="宋体" w:hAnsi="宋体"/>
                <w:b/>
                <w:bCs/>
                <w:szCs w:val="21"/>
              </w:rPr>
              <w:t>名称</w:t>
            </w:r>
          </w:p>
        </w:tc>
        <w:tc>
          <w:tcPr>
            <w:tcW w:w="1652" w:type="pct"/>
            <w:noWrap/>
          </w:tcPr>
          <w:p w14:paraId="4A3FED47">
            <w:pPr>
              <w:jc w:val="center"/>
              <w:rPr>
                <w:rFonts w:ascii="宋体" w:hAnsi="宋体"/>
                <w:b/>
                <w:bCs/>
                <w:szCs w:val="21"/>
              </w:rPr>
            </w:pPr>
            <w:r>
              <w:rPr>
                <w:rFonts w:hint="eastAsia" w:ascii="宋体" w:hAnsi="宋体"/>
                <w:b/>
                <w:bCs/>
                <w:szCs w:val="21"/>
              </w:rPr>
              <w:t>基本配置要求</w:t>
            </w:r>
          </w:p>
        </w:tc>
        <w:tc>
          <w:tcPr>
            <w:tcW w:w="939" w:type="pct"/>
            <w:noWrap/>
          </w:tcPr>
          <w:p w14:paraId="4DA575A1">
            <w:pPr>
              <w:jc w:val="center"/>
              <w:rPr>
                <w:rFonts w:ascii="宋体" w:hAnsi="宋体"/>
                <w:b/>
                <w:bCs/>
                <w:szCs w:val="21"/>
              </w:rPr>
            </w:pPr>
            <w:r>
              <w:rPr>
                <w:rFonts w:hint="eastAsia" w:ascii="宋体" w:hAnsi="宋体"/>
                <w:b/>
                <w:bCs/>
                <w:szCs w:val="21"/>
              </w:rPr>
              <w:t>场地大小/m</w:t>
            </w:r>
            <w:r>
              <w:rPr>
                <w:rFonts w:hint="eastAsia" w:ascii="宋体" w:hAnsi="宋体"/>
                <w:b/>
                <w:bCs/>
                <w:szCs w:val="21"/>
                <w:vertAlign w:val="superscript"/>
              </w:rPr>
              <w:t>2</w:t>
            </w:r>
          </w:p>
        </w:tc>
        <w:tc>
          <w:tcPr>
            <w:tcW w:w="1209" w:type="pct"/>
            <w:noWrap/>
          </w:tcPr>
          <w:p w14:paraId="1BFE6EE3">
            <w:pPr>
              <w:jc w:val="center"/>
              <w:rPr>
                <w:rFonts w:ascii="宋体" w:hAnsi="宋体"/>
                <w:b/>
                <w:bCs/>
                <w:szCs w:val="21"/>
              </w:rPr>
            </w:pPr>
            <w:r>
              <w:rPr>
                <w:rFonts w:hint="eastAsia" w:ascii="宋体" w:hAnsi="宋体"/>
                <w:b/>
                <w:bCs/>
                <w:szCs w:val="21"/>
              </w:rPr>
              <w:t>功能说明</w:t>
            </w:r>
          </w:p>
        </w:tc>
      </w:tr>
      <w:tr w14:paraId="261E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10D9ECC9">
            <w:pPr>
              <w:jc w:val="center"/>
              <w:rPr>
                <w:rFonts w:ascii="宋体" w:hAnsi="宋体"/>
                <w:szCs w:val="21"/>
              </w:rPr>
            </w:pPr>
            <w:r>
              <w:rPr>
                <w:rFonts w:hint="eastAsia" w:ascii="宋体" w:hAnsi="宋体"/>
                <w:szCs w:val="21"/>
              </w:rPr>
              <w:t>1</w:t>
            </w:r>
          </w:p>
        </w:tc>
        <w:tc>
          <w:tcPr>
            <w:tcW w:w="772" w:type="pct"/>
            <w:noWrap/>
          </w:tcPr>
          <w:p w14:paraId="017226B0">
            <w:pPr>
              <w:rPr>
                <w:rFonts w:ascii="宋体" w:hAnsi="宋体"/>
                <w:szCs w:val="21"/>
              </w:rPr>
            </w:pPr>
            <w:r>
              <w:rPr>
                <w:rFonts w:hint="eastAsia" w:ascii="宋体" w:hAnsi="宋体"/>
                <w:szCs w:val="21"/>
              </w:rPr>
              <w:t>个案工作室</w:t>
            </w:r>
          </w:p>
        </w:tc>
        <w:tc>
          <w:tcPr>
            <w:tcW w:w="1652" w:type="pct"/>
            <w:noWrap/>
          </w:tcPr>
          <w:p w14:paraId="62E13CF5">
            <w:pPr>
              <w:rPr>
                <w:rFonts w:ascii="宋体" w:hAnsi="宋体"/>
                <w:szCs w:val="21"/>
              </w:rPr>
            </w:pPr>
            <w:r>
              <w:rPr>
                <w:rFonts w:hint="eastAsia" w:ascii="宋体" w:hAnsi="宋体"/>
                <w:szCs w:val="21"/>
              </w:rPr>
              <w:t>沙发、单向玻璃、心理健康挂图、宣泄器材、放松座椅</w:t>
            </w:r>
          </w:p>
        </w:tc>
        <w:tc>
          <w:tcPr>
            <w:tcW w:w="939" w:type="pct"/>
            <w:noWrap/>
            <w:vAlign w:val="center"/>
          </w:tcPr>
          <w:p w14:paraId="34321B1B">
            <w:pPr>
              <w:jc w:val="center"/>
              <w:rPr>
                <w:rFonts w:ascii="宋体" w:hAnsi="宋体"/>
                <w:szCs w:val="21"/>
              </w:rPr>
            </w:pPr>
            <w:r>
              <w:rPr>
                <w:rFonts w:hint="eastAsia" w:ascii="宋体" w:hAnsi="宋体"/>
                <w:szCs w:val="21"/>
              </w:rPr>
              <w:t>18</w:t>
            </w:r>
          </w:p>
        </w:tc>
        <w:tc>
          <w:tcPr>
            <w:tcW w:w="1209" w:type="pct"/>
            <w:noWrap/>
          </w:tcPr>
          <w:p w14:paraId="478B6BA1">
            <w:pPr>
              <w:rPr>
                <w:rFonts w:ascii="宋体" w:hAnsi="宋体"/>
                <w:szCs w:val="21"/>
              </w:rPr>
            </w:pPr>
            <w:r>
              <w:rPr>
                <w:rFonts w:hint="eastAsia" w:ascii="宋体" w:hAnsi="宋体"/>
                <w:szCs w:val="21"/>
              </w:rPr>
              <w:t>针对特殊人群的个别案例进行个案访谈与心理咨询</w:t>
            </w:r>
          </w:p>
        </w:tc>
      </w:tr>
      <w:tr w14:paraId="3F09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3F2CC103">
            <w:pPr>
              <w:jc w:val="center"/>
              <w:rPr>
                <w:rFonts w:ascii="宋体" w:hAnsi="宋体"/>
                <w:szCs w:val="21"/>
              </w:rPr>
            </w:pPr>
            <w:r>
              <w:rPr>
                <w:rFonts w:hint="eastAsia" w:ascii="宋体" w:hAnsi="宋体"/>
                <w:szCs w:val="21"/>
              </w:rPr>
              <w:t>2</w:t>
            </w:r>
          </w:p>
        </w:tc>
        <w:tc>
          <w:tcPr>
            <w:tcW w:w="772" w:type="pct"/>
            <w:noWrap/>
          </w:tcPr>
          <w:p w14:paraId="69F21E3B">
            <w:pPr>
              <w:rPr>
                <w:rFonts w:ascii="宋体" w:hAnsi="宋体"/>
                <w:szCs w:val="21"/>
              </w:rPr>
            </w:pPr>
            <w:r>
              <w:rPr>
                <w:rFonts w:hint="eastAsia" w:ascii="宋体" w:hAnsi="宋体"/>
                <w:szCs w:val="21"/>
              </w:rPr>
              <w:t>小组活动室</w:t>
            </w:r>
          </w:p>
        </w:tc>
        <w:tc>
          <w:tcPr>
            <w:tcW w:w="1652" w:type="pct"/>
            <w:noWrap/>
          </w:tcPr>
          <w:p w14:paraId="1DC0AEF3">
            <w:pPr>
              <w:rPr>
                <w:rFonts w:ascii="宋体" w:hAnsi="宋体"/>
                <w:szCs w:val="21"/>
              </w:rPr>
            </w:pPr>
            <w:r>
              <w:rPr>
                <w:rFonts w:hint="eastAsia" w:ascii="宋体" w:hAnsi="宋体"/>
                <w:szCs w:val="21"/>
              </w:rPr>
              <w:t>圆桌、座椅、投影仪、电脑</w:t>
            </w:r>
          </w:p>
        </w:tc>
        <w:tc>
          <w:tcPr>
            <w:tcW w:w="939" w:type="pct"/>
            <w:noWrap/>
            <w:vAlign w:val="center"/>
          </w:tcPr>
          <w:p w14:paraId="3B371D16">
            <w:pPr>
              <w:jc w:val="center"/>
              <w:rPr>
                <w:rFonts w:ascii="宋体" w:hAnsi="宋体"/>
                <w:szCs w:val="21"/>
              </w:rPr>
            </w:pPr>
            <w:r>
              <w:rPr>
                <w:rFonts w:hint="eastAsia" w:ascii="宋体" w:hAnsi="宋体"/>
                <w:szCs w:val="21"/>
              </w:rPr>
              <w:t>25</w:t>
            </w:r>
          </w:p>
        </w:tc>
        <w:tc>
          <w:tcPr>
            <w:tcW w:w="1209" w:type="pct"/>
            <w:noWrap/>
          </w:tcPr>
          <w:p w14:paraId="46B530F8">
            <w:pPr>
              <w:rPr>
                <w:rFonts w:ascii="宋体" w:hAnsi="宋体"/>
                <w:szCs w:val="21"/>
              </w:rPr>
            </w:pPr>
            <w:r>
              <w:rPr>
                <w:rFonts w:hint="eastAsia" w:ascii="宋体" w:hAnsi="宋体"/>
                <w:szCs w:val="21"/>
              </w:rPr>
              <w:t>分组讨论课程相关问题</w:t>
            </w:r>
          </w:p>
        </w:tc>
      </w:tr>
      <w:tr w14:paraId="6489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tcPr>
          <w:p w14:paraId="2D13D3CA">
            <w:pPr>
              <w:jc w:val="center"/>
              <w:rPr>
                <w:rFonts w:ascii="宋体" w:hAnsi="宋体"/>
                <w:szCs w:val="21"/>
              </w:rPr>
            </w:pPr>
            <w:r>
              <w:rPr>
                <w:rFonts w:hint="eastAsia" w:ascii="宋体" w:hAnsi="宋体"/>
                <w:szCs w:val="21"/>
              </w:rPr>
              <w:t>3</w:t>
            </w:r>
          </w:p>
        </w:tc>
        <w:tc>
          <w:tcPr>
            <w:tcW w:w="772" w:type="pct"/>
            <w:noWrap/>
          </w:tcPr>
          <w:p w14:paraId="78DF4727">
            <w:pPr>
              <w:rPr>
                <w:rFonts w:ascii="宋体" w:hAnsi="宋体"/>
                <w:szCs w:val="21"/>
              </w:rPr>
            </w:pPr>
            <w:r>
              <w:rPr>
                <w:rFonts w:hint="eastAsia" w:ascii="宋体" w:hAnsi="宋体"/>
                <w:szCs w:val="21"/>
              </w:rPr>
              <w:t>多媒体教室</w:t>
            </w:r>
          </w:p>
        </w:tc>
        <w:tc>
          <w:tcPr>
            <w:tcW w:w="1652" w:type="pct"/>
            <w:noWrap/>
          </w:tcPr>
          <w:p w14:paraId="4587AF1C">
            <w:pPr>
              <w:rPr>
                <w:rFonts w:ascii="宋体" w:hAnsi="宋体"/>
                <w:szCs w:val="21"/>
              </w:rPr>
            </w:pPr>
            <w:r>
              <w:rPr>
                <w:rFonts w:hint="eastAsia" w:ascii="宋体" w:hAnsi="宋体"/>
                <w:szCs w:val="21"/>
              </w:rPr>
              <w:t>多媒体一体机、电脑、座椅</w:t>
            </w:r>
          </w:p>
        </w:tc>
        <w:tc>
          <w:tcPr>
            <w:tcW w:w="939" w:type="pct"/>
            <w:noWrap/>
            <w:vAlign w:val="center"/>
          </w:tcPr>
          <w:p w14:paraId="02169A12">
            <w:pPr>
              <w:jc w:val="center"/>
              <w:rPr>
                <w:rFonts w:ascii="宋体" w:hAnsi="宋体"/>
                <w:szCs w:val="21"/>
              </w:rPr>
            </w:pPr>
            <w:r>
              <w:rPr>
                <w:rFonts w:hint="eastAsia" w:ascii="宋体" w:hAnsi="宋体"/>
                <w:szCs w:val="21"/>
              </w:rPr>
              <w:t>50</w:t>
            </w:r>
          </w:p>
        </w:tc>
        <w:tc>
          <w:tcPr>
            <w:tcW w:w="1209" w:type="pct"/>
            <w:noWrap/>
          </w:tcPr>
          <w:p w14:paraId="2DD9C9B0">
            <w:pPr>
              <w:rPr>
                <w:rFonts w:ascii="宋体" w:hAnsi="宋体"/>
                <w:szCs w:val="21"/>
              </w:rPr>
            </w:pPr>
            <w:r>
              <w:rPr>
                <w:rFonts w:hint="eastAsia" w:ascii="宋体" w:hAnsi="宋体"/>
                <w:szCs w:val="21"/>
              </w:rPr>
              <w:t>具备多媒体教室的功能，能做教学资源的演示</w:t>
            </w:r>
          </w:p>
        </w:tc>
      </w:tr>
    </w:tbl>
    <w:p w14:paraId="033753B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6D9B9D0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5D7092F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4DFFC28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2928AAA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建设、配备与本专业有关的音视频素材、教学课件、数字化教学案例库、虚拟仿真软件、数字教材等专业教学资源库，应种类丰富、形式多样、使用便捷、动态更新，能满足教学要求。</w:t>
      </w:r>
    </w:p>
    <w:p w14:paraId="06DE011F">
      <w:pPr>
        <w:rPr>
          <w:rFonts w:ascii="宋体" w:hAnsi="宋体" w:eastAsia="宋体" w:cs="宋体"/>
          <w:sz w:val="24"/>
        </w:rPr>
      </w:pPr>
    </w:p>
    <w:p w14:paraId="45603A8B">
      <w:pPr>
        <w:rPr>
          <w:rFonts w:ascii="宋体" w:hAnsi="宋体" w:eastAsia="宋体" w:cs="宋体"/>
          <w:sz w:val="24"/>
        </w:rPr>
      </w:pPr>
    </w:p>
    <w:p w14:paraId="6CE38323"/>
    <w:p w14:paraId="17DABFD9">
      <w:pPr>
        <w:rPr>
          <w:rFonts w:ascii="宋体" w:hAnsi="宋体" w:eastAsia="宋体" w:cs="宋体"/>
          <w:sz w:val="24"/>
        </w:rPr>
      </w:pPr>
    </w:p>
    <w:p w14:paraId="7F4036F8">
      <w:pPr>
        <w:rPr>
          <w:rFonts w:ascii="宋体" w:hAnsi="宋体" w:eastAsia="宋体" w:cs="宋体"/>
          <w:sz w:val="24"/>
        </w:rPr>
      </w:pPr>
    </w:p>
    <w:p w14:paraId="4D2BA761">
      <w:pPr>
        <w:pStyle w:val="2"/>
      </w:pPr>
    </w:p>
    <w:p w14:paraId="541B92EF"/>
    <w:p w14:paraId="75A4B6DC"/>
    <w:p w14:paraId="1EF113E3"/>
    <w:p w14:paraId="3F10C4BE"/>
    <w:p w14:paraId="28C12A23"/>
    <w:p w14:paraId="43A5EBD8">
      <w:pPr>
        <w:pStyle w:val="2"/>
      </w:pPr>
      <w:bookmarkStart w:id="29" w:name="_Toc12672"/>
      <w:bookmarkStart w:id="30" w:name="_Toc9212"/>
      <w:r>
        <w:rPr>
          <w:rFonts w:hint="eastAsia"/>
        </w:rPr>
        <w:t>《社区建设理论与实务》课程标准</w:t>
      </w:r>
      <w:bookmarkEnd w:id="29"/>
      <w:bookmarkEnd w:id="30"/>
    </w:p>
    <w:p w14:paraId="02F38B67">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6BFF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5184D9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339D1982">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社区建设理论与实务</w:t>
            </w:r>
          </w:p>
        </w:tc>
        <w:tc>
          <w:tcPr>
            <w:tcW w:w="534" w:type="pct"/>
            <w:tcBorders>
              <w:top w:val="single" w:color="auto" w:sz="4" w:space="0"/>
              <w:left w:val="single" w:color="auto" w:sz="4" w:space="0"/>
              <w:bottom w:val="single" w:color="auto" w:sz="4" w:space="0"/>
              <w:right w:val="single" w:color="auto" w:sz="4" w:space="0"/>
            </w:tcBorders>
            <w:vAlign w:val="center"/>
          </w:tcPr>
          <w:p w14:paraId="2B0C895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2CA18EE">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s="宋体"/>
                <w:sz w:val="18"/>
                <w:szCs w:val="18"/>
              </w:rPr>
              <w:t>sw2203008</w:t>
            </w:r>
          </w:p>
        </w:tc>
      </w:tr>
      <w:tr w14:paraId="639F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267F0E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DF10121">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64E5F779">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58D0C02">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3A2A86B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B225CB9">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3308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06CF44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E9F8BCA">
            <w:pPr>
              <w:pStyle w:val="16"/>
              <w:spacing w:before="0" w:beforeAutospacing="0" w:after="0" w:afterAutospacing="0"/>
              <w:jc w:val="center"/>
              <w:rPr>
                <w:rFonts w:asciiTheme="minorHAnsi" w:hAnsiTheme="minorHAnsi" w:eastAsiaTheme="minorEastAsia" w:cstheme="minorBidi"/>
                <w:color w:val="auto"/>
                <w:kern w:val="2"/>
                <w:sz w:val="21"/>
              </w:rPr>
            </w:pPr>
            <w:r>
              <w:rPr>
                <w:rFonts w:asciiTheme="minorHAnsi" w:hAnsiTheme="minorHAnsi" w:eastAsiaTheme="minorEastAsia" w:cstheme="minorBidi"/>
                <w:color w:val="auto"/>
                <w:kern w:val="2"/>
                <w:sz w:val="21"/>
              </w:rPr>
              <w:t>社区管理与服务</w:t>
            </w:r>
          </w:p>
        </w:tc>
      </w:tr>
      <w:tr w14:paraId="6BC8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F04143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09166075">
            <w:pPr>
              <w:widowControl/>
              <w:jc w:val="left"/>
            </w:pPr>
            <w:r>
              <w:rPr>
                <w:rFonts w:hint="eastAsia" w:ascii="Arial" w:hAnsi="Arial" w:eastAsia="宋体" w:cs="Arial"/>
              </w:rPr>
              <w:t>专业基础课</w:t>
            </w: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position w:val="2"/>
                <w:sz w:val="13"/>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251975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30C8DE6">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514E99B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7AA8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20EA2B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6EF7E5FD">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社会学基础、社区导论、社区政策法规</w:t>
            </w:r>
          </w:p>
        </w:tc>
      </w:tr>
      <w:tr w14:paraId="4E3F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F12D35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B02BDBD">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社区活动策划与实施</w:t>
            </w:r>
          </w:p>
        </w:tc>
      </w:tr>
      <w:tr w14:paraId="3609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B581EB1">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4125C3D1">
            <w:pPr>
              <w:rPr>
                <w:rFonts w:ascii="Arial" w:hAnsi="Arial" w:eastAsia="宋体" w:cs="Arial"/>
              </w:rPr>
            </w:pPr>
            <w:r>
              <w:rPr>
                <w:rFonts w:ascii="Arial" w:hAnsi="Arial" w:eastAsia="宋体" w:cs="Arial"/>
              </w:rPr>
              <w:t>《</w:t>
            </w:r>
            <w:r>
              <w:rPr>
                <w:rFonts w:hint="eastAsia" w:ascii="Arial" w:hAnsi="Arial" w:eastAsia="宋体" w:cs="Arial"/>
              </w:rPr>
              <w:t>社区建设理论与实务</w:t>
            </w:r>
            <w:r>
              <w:rPr>
                <w:rFonts w:ascii="Arial" w:hAnsi="Arial" w:eastAsia="宋体" w:cs="Arial"/>
              </w:rPr>
              <w:t>》（</w:t>
            </w:r>
            <w:r>
              <w:rPr>
                <w:rFonts w:hint="eastAsia" w:ascii="Arial" w:hAnsi="Arial" w:eastAsia="宋体" w:cs="Arial"/>
              </w:rPr>
              <w:t>张韧韧、吴华，北京大学出版社，2014年出版，ISBN号9787301186060</w:t>
            </w:r>
            <w:r>
              <w:rPr>
                <w:rFonts w:ascii="Arial" w:hAnsi="Arial" w:eastAsia="宋体" w:cs="Arial"/>
              </w:rPr>
              <w:t>)</w:t>
            </w:r>
          </w:p>
        </w:tc>
      </w:tr>
      <w:tr w14:paraId="6EC2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AB53A0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shd w:val="clear" w:color="auto" w:fill="auto"/>
          </w:tcPr>
          <w:p w14:paraId="60FB762B">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3F4971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1EC3777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05B1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9589D1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shd w:val="clear" w:color="auto" w:fill="auto"/>
          </w:tcPr>
          <w:p w14:paraId="0817D356">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7B0FAA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6C8F10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0AE05303">
      <w:pPr>
        <w:adjustRightInd w:val="0"/>
        <w:snapToGrid w:val="0"/>
        <w:jc w:val="left"/>
        <w:rPr>
          <w:rFonts w:ascii="黑体" w:hAnsi="宋体" w:eastAsia="黑体"/>
          <w:szCs w:val="21"/>
        </w:rPr>
      </w:pPr>
    </w:p>
    <w:p w14:paraId="2C410EA0">
      <w:pPr>
        <w:pStyle w:val="3"/>
        <w:bidi w:val="0"/>
      </w:pPr>
      <w:r>
        <w:rPr>
          <w:rFonts w:hint="eastAsia"/>
        </w:rPr>
        <w:t>二、课程定位</w:t>
      </w:r>
    </w:p>
    <w:p w14:paraId="308AB5BA">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本课程是高职院校社区管理与服务专业的一门必修的专业核心课程，在社会学基础、社区导论、社区政策法规、社会调查方法等课程的基础上开设，旨在帮助学生系统认知社区建设的理论及实务操作，培养学生独立开展各个社区建设项目工作的综合能力，为后续学生走上工作岗位、开展实际工作奠定理论与实践基础。</w:t>
      </w:r>
    </w:p>
    <w:p w14:paraId="55C34AB1">
      <w:pPr>
        <w:pStyle w:val="3"/>
        <w:bidi w:val="0"/>
      </w:pPr>
      <w:r>
        <w:rPr>
          <w:rFonts w:hint="eastAsia"/>
        </w:rPr>
        <w:t>三、课程设计思路</w:t>
      </w:r>
    </w:p>
    <w:p w14:paraId="61B4932C">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以“理论-实践-素养”为主线，基于社区建设的典型项目，系统构建“理论+实践+评估”三位一体的教学体系。该体系注重在职业能力培养中自然渗透思政元素，强调价值观引领与社会责任感塑造，推动学生在知识内化、技能实训与素养提升的过程中，实现从理论认知到实践能力的全面转化。</w:t>
      </w:r>
    </w:p>
    <w:p w14:paraId="20A40AD5">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在教学设计上，采用项目驱动与任务导向相结合的方式，将课堂知识学习、社区实地调研、项目方案设计串联成闭环学习链。每个教学模块对应社区工作者核心能力项。通过对每一个具体项目的前期调研、中期建设、后期评估的整个建设流程的操作掌握，引导学生在完成具体任务的过程中，主动建构知识体系、锤炼操作技能，并同步深化对社区建设理论、服务伦理规范的理解与认同，确保职业素养与专业能力协同发展。</w:t>
      </w:r>
    </w:p>
    <w:p w14:paraId="21DC1E65">
      <w:pPr>
        <w:pStyle w:val="3"/>
        <w:bidi w:val="0"/>
      </w:pPr>
      <w:r>
        <w:rPr>
          <w:rFonts w:hint="eastAsia"/>
        </w:rPr>
        <w:t>四、课程目标</w:t>
      </w:r>
    </w:p>
    <w:p w14:paraId="00718DB2">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1FECC0C9">
      <w:pPr>
        <w:keepNext w:val="0"/>
        <w:keepLines w:val="0"/>
        <w:pageBreakBefore w:val="0"/>
        <w:widowControl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掌握社区、城市社区及社区建设理论的主要内容，掌握社区工作者、社区组织、社区文化、社区服务、社区治安、社区环境建设理论的主要内容。</w:t>
      </w:r>
    </w:p>
    <w:p w14:paraId="583B6CFD">
      <w:pPr>
        <w:keepNext w:val="0"/>
        <w:keepLines w:val="0"/>
        <w:pageBreakBefore w:val="0"/>
        <w:widowControl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2953E859">
      <w:pPr>
        <w:pStyle w:val="12"/>
        <w:keepNext w:val="0"/>
        <w:keepLines w:val="0"/>
        <w:pageBreakBefore w:val="0"/>
        <w:widowControl w:val="0"/>
        <w:kinsoku/>
        <w:wordWrap/>
        <w:overflowPunct w:val="0"/>
        <w:topLinePunct w:val="0"/>
        <w:autoSpaceDE/>
        <w:autoSpaceDN/>
        <w:bidi w:val="0"/>
        <w:spacing w:line="4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具有评估社区需求、促进社区社会组织孵化、骨干人才培养及社区社会组织规范管理的能力；具有整合知识和综合运用知识分析问题和解决问题的能力。具有组织协调社区资源，开展社区便民利民服务、志愿服务和专业化服务的能力；具有使用智能设备采集图像视频、上报信息与社情民意、开展人民调解工作的能力。</w:t>
      </w:r>
    </w:p>
    <w:p w14:paraId="3CF575E2">
      <w:pPr>
        <w:pStyle w:val="12"/>
        <w:keepNext w:val="0"/>
        <w:keepLines w:val="0"/>
        <w:pageBreakBefore w:val="0"/>
        <w:widowControl w:val="0"/>
        <w:kinsoku/>
        <w:wordWrap/>
        <w:overflowPunct w:val="0"/>
        <w:topLinePunct w:val="0"/>
        <w:autoSpaceDE/>
        <w:autoSpaceDN/>
        <w:bidi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1A557531">
      <w:pPr>
        <w:pStyle w:val="12"/>
        <w:keepNext w:val="0"/>
        <w:keepLines w:val="0"/>
        <w:pageBreakBefore w:val="0"/>
        <w:widowControl w:val="0"/>
        <w:kinsoku/>
        <w:wordWrap/>
        <w:topLinePunct w:val="0"/>
        <w:autoSpaceDE/>
        <w:autoSpaceDN/>
        <w:bidi w:val="0"/>
        <w:spacing w:line="440" w:lineRule="exact"/>
        <w:ind w:firstLine="480" w:firstLineChars="200"/>
        <w:textAlignment w:val="auto"/>
        <w:rPr>
          <w:rFonts w:hint="eastAsia" w:asciiTheme="minorEastAsia" w:hAnsiTheme="minorEastAsia" w:cstheme="minorEastAsia"/>
          <w:b/>
          <w:bCs/>
          <w:sz w:val="24"/>
        </w:rPr>
      </w:pPr>
      <w:r>
        <w:rPr>
          <w:rFonts w:hint="eastAsia" w:ascii="宋体" w:hAnsi="宋体" w:eastAsia="宋体" w:cs="宋体"/>
          <w:sz w:val="24"/>
        </w:rPr>
        <w:t>掌握与本专业对应职业活动相关的国家法律、行业规定，了解相关行业文化，具有爱岗敬业的精神，遵守职业道德准则和行为规范，具备社会责任感和担当精神。具有良好的语言表达能力、文字表达能力、沟通合作能力，具有较强的集体意识和团队合作意识。</w:t>
      </w:r>
      <w:r>
        <w:rPr>
          <w:rFonts w:hint="eastAsia" w:asciiTheme="minorEastAsia" w:hAnsiTheme="minorEastAsia" w:cstheme="minorEastAsia"/>
          <w:b/>
          <w:bCs/>
          <w:sz w:val="24"/>
        </w:rPr>
        <w:t>（</w:t>
      </w:r>
    </w:p>
    <w:p w14:paraId="113CA85D">
      <w:pPr>
        <w:pStyle w:val="12"/>
        <w:keepNext w:val="0"/>
        <w:keepLines w:val="0"/>
        <w:pageBreakBefore w:val="0"/>
        <w:widowControl w:val="0"/>
        <w:kinsoku/>
        <w:wordWrap/>
        <w:topLinePunct w:val="0"/>
        <w:autoSpaceDE/>
        <w:autoSpaceDN/>
        <w:bidi w:val="0"/>
        <w:spacing w:line="440" w:lineRule="exact"/>
        <w:ind w:firstLine="482" w:firstLineChars="200"/>
        <w:textAlignment w:val="auto"/>
        <w:rPr>
          <w:rFonts w:hint="eastAsia" w:asciiTheme="minorEastAsia" w:hAnsiTheme="minorEastAsia" w:eastAsiaTheme="minorEastAsia" w:cstheme="minorEastAsia"/>
          <w:b/>
          <w:bCs/>
          <w:sz w:val="24"/>
          <w:lang w:val="en-US" w:eastAsia="zh-CN"/>
        </w:rPr>
      </w:pPr>
      <w:r>
        <w:rPr>
          <w:rFonts w:hint="eastAsia" w:asciiTheme="minorEastAsia" w:hAnsiTheme="minorEastAsia" w:cstheme="minorEastAsia"/>
          <w:b/>
          <w:bCs/>
          <w:sz w:val="24"/>
        </w:rPr>
        <w:t>四）思政目</w:t>
      </w:r>
      <w:r>
        <w:rPr>
          <w:rFonts w:hint="eastAsia" w:asciiTheme="minorEastAsia" w:hAnsiTheme="minorEastAsia" w:cstheme="minorEastAsia"/>
          <w:b/>
          <w:bCs/>
          <w:sz w:val="24"/>
          <w:lang w:val="en-US" w:eastAsia="zh-CN"/>
        </w:rPr>
        <w:t>标</w:t>
      </w:r>
    </w:p>
    <w:p w14:paraId="603C1805">
      <w:pPr>
        <w:pStyle w:val="12"/>
        <w:keepNext w:val="0"/>
        <w:keepLines w:val="0"/>
        <w:pageBreakBefore w:val="0"/>
        <w:widowControl w:val="0"/>
        <w:kinsoku/>
        <w:wordWrap/>
        <w:topLinePunct w:val="0"/>
        <w:autoSpaceDE/>
        <w:autoSpaceDN/>
        <w:bidi w:val="0"/>
        <w:spacing w:line="440" w:lineRule="exact"/>
        <w:ind w:firstLine="436"/>
        <w:textAlignment w:val="auto"/>
        <w:rPr>
          <w:rFonts w:ascii="宋体" w:hAnsi="宋体" w:eastAsia="宋体" w:cs="宋体"/>
          <w:sz w:val="24"/>
        </w:rPr>
      </w:pPr>
      <w:r>
        <w:rPr>
          <w:rFonts w:hint="eastAsia" w:ascii="宋体" w:hAnsi="宋体" w:eastAsia="宋体" w:cs="宋体"/>
          <w:sz w:val="24"/>
        </w:rPr>
        <w:t>社区建设理论与实务是一门综合性的专业核心课程，这门课从高屋建瓴的角度去理解、把握社区建设各项工作的具体流程，让学生在实际的工作中更加深刻的理解和感受到社区建设的重要意义和社区工作存在的必要性，让学生拥有职业自豪感，培育学生爱岗敬业的精神，遵守职业道德准则和行为规范，具备社会责任感和担当精神。</w:t>
      </w:r>
    </w:p>
    <w:p w14:paraId="12841DFE">
      <w:pPr>
        <w:pStyle w:val="3"/>
        <w:bidi w:val="0"/>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4125"/>
        <w:gridCol w:w="1559"/>
        <w:gridCol w:w="1681"/>
        <w:gridCol w:w="672"/>
      </w:tblGrid>
      <w:tr w14:paraId="7101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20" w:type="pct"/>
          </w:tcPr>
          <w:p w14:paraId="11D8B43D">
            <w:pPr>
              <w:adjustRightInd w:val="0"/>
              <w:snapToGrid w:val="0"/>
              <w:jc w:val="center"/>
              <w:rPr>
                <w:rFonts w:ascii="宋体" w:hAnsi="宋体" w:eastAsia="宋体" w:cs="宋体"/>
                <w:b/>
                <w:bCs/>
                <w:szCs w:val="21"/>
              </w:rPr>
            </w:pPr>
            <w:r>
              <w:rPr>
                <w:rFonts w:hint="eastAsia" w:ascii="宋体" w:hAnsi="宋体" w:eastAsia="宋体" w:cs="宋体"/>
                <w:b/>
                <w:bCs/>
                <w:szCs w:val="21"/>
              </w:rPr>
              <w:t>学习情境（项目）</w:t>
            </w:r>
          </w:p>
        </w:tc>
        <w:tc>
          <w:tcPr>
            <w:tcW w:w="2093" w:type="pct"/>
          </w:tcPr>
          <w:p w14:paraId="08D04444">
            <w:pPr>
              <w:adjustRightInd w:val="0"/>
              <w:snapToGrid w:val="0"/>
              <w:jc w:val="center"/>
              <w:rPr>
                <w:rFonts w:ascii="宋体" w:hAnsi="宋体" w:eastAsia="宋体" w:cs="宋体"/>
                <w:b/>
                <w:bCs/>
                <w:szCs w:val="21"/>
              </w:rPr>
            </w:pPr>
            <w:r>
              <w:rPr>
                <w:rFonts w:hint="eastAsia" w:ascii="宋体" w:hAnsi="宋体" w:eastAsia="宋体" w:cs="宋体"/>
                <w:b/>
                <w:bCs/>
                <w:szCs w:val="21"/>
              </w:rPr>
              <w:t>知识点</w:t>
            </w:r>
          </w:p>
        </w:tc>
        <w:tc>
          <w:tcPr>
            <w:tcW w:w="791" w:type="pct"/>
          </w:tcPr>
          <w:p w14:paraId="3D23D479">
            <w:pPr>
              <w:adjustRightInd w:val="0"/>
              <w:snapToGrid w:val="0"/>
              <w:jc w:val="center"/>
              <w:rPr>
                <w:rFonts w:ascii="宋体" w:hAnsi="宋体" w:eastAsia="宋体" w:cs="宋体"/>
                <w:b/>
                <w:bCs/>
                <w:szCs w:val="21"/>
              </w:rPr>
            </w:pPr>
            <w:r>
              <w:rPr>
                <w:rFonts w:hint="eastAsia" w:ascii="宋体" w:hAnsi="宋体" w:eastAsia="宋体" w:cs="宋体"/>
                <w:b/>
                <w:bCs/>
                <w:szCs w:val="21"/>
              </w:rPr>
              <w:t>技能点</w:t>
            </w:r>
          </w:p>
        </w:tc>
        <w:tc>
          <w:tcPr>
            <w:tcW w:w="853" w:type="pct"/>
          </w:tcPr>
          <w:p w14:paraId="505D6C22">
            <w:pPr>
              <w:adjustRightInd w:val="0"/>
              <w:snapToGrid w:val="0"/>
              <w:jc w:val="center"/>
              <w:rPr>
                <w:rFonts w:ascii="宋体" w:hAnsi="宋体" w:eastAsia="宋体" w:cs="宋体"/>
                <w:b/>
                <w:bCs/>
                <w:szCs w:val="21"/>
              </w:rPr>
            </w:pPr>
            <w:r>
              <w:rPr>
                <w:rFonts w:hint="eastAsia" w:ascii="宋体" w:hAnsi="宋体" w:eastAsia="宋体" w:cs="宋体"/>
                <w:b/>
                <w:bCs/>
                <w:szCs w:val="21"/>
              </w:rPr>
              <w:t>思政元素</w:t>
            </w:r>
          </w:p>
        </w:tc>
        <w:tc>
          <w:tcPr>
            <w:tcW w:w="341" w:type="pct"/>
          </w:tcPr>
          <w:p w14:paraId="43DAB1EE">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r>
      <w:tr w14:paraId="0ACF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0D1EAF4B">
            <w:pPr>
              <w:rPr>
                <w:rFonts w:ascii="宋体" w:hAnsi="宋体" w:eastAsia="宋体" w:cs="宋体"/>
                <w:sz w:val="24"/>
              </w:rPr>
            </w:pPr>
            <w:r>
              <w:rPr>
                <w:b/>
              </w:rPr>
              <w:t>项目一：社区建设理论</w:t>
            </w:r>
          </w:p>
        </w:tc>
        <w:tc>
          <w:tcPr>
            <w:tcW w:w="2093" w:type="pct"/>
            <w:vAlign w:val="center"/>
          </w:tcPr>
          <w:p w14:paraId="67FCD308">
            <w:pPr>
              <w:rPr>
                <w:rFonts w:ascii="宋体" w:hAnsi="宋体" w:eastAsia="宋体" w:cs="宋体"/>
                <w:sz w:val="24"/>
              </w:rPr>
            </w:pPr>
            <w:r>
              <w:t>社区的基本定义、特征、构成要素、分类、功能；城市社区的含义及特点；社区建设的含义、特征、主要目标、建设原则及主要内容，我国社区建设的发展历史；街道管理体制的运行现状、社区管理体制的建构原则及方法；社区参与、社区自治、行政推动等社区运行机制的相关理论知识。</w:t>
            </w:r>
          </w:p>
        </w:tc>
        <w:tc>
          <w:tcPr>
            <w:tcW w:w="791" w:type="pct"/>
            <w:vAlign w:val="center"/>
          </w:tcPr>
          <w:p w14:paraId="4DE135CC">
            <w:pPr>
              <w:rPr>
                <w:rFonts w:ascii="宋体" w:hAnsi="宋体" w:eastAsia="宋体" w:cs="宋体"/>
                <w:sz w:val="24"/>
              </w:rPr>
            </w:pPr>
            <w:r>
              <w:t>运用理论分析问题、解决问题的能力，体现理论对实践的指导作用。</w:t>
            </w:r>
          </w:p>
        </w:tc>
        <w:tc>
          <w:tcPr>
            <w:tcW w:w="853" w:type="pct"/>
            <w:vAlign w:val="center"/>
          </w:tcPr>
          <w:p w14:paraId="04F60EC9">
            <w:r>
              <w:t>家国情怀：社区是社会的基本单元。</w:t>
            </w:r>
          </w:p>
          <w:p w14:paraId="23D06A48">
            <w:pPr>
              <w:rPr>
                <w:rFonts w:ascii="宋体" w:hAnsi="宋体" w:eastAsia="宋体" w:cs="宋体"/>
                <w:sz w:val="24"/>
              </w:rPr>
            </w:pPr>
            <w:r>
              <w:rPr>
                <w:rFonts w:hint="eastAsia"/>
              </w:rPr>
              <w:t>职业素养：增强职业责任感和职业自豪感。</w:t>
            </w:r>
          </w:p>
        </w:tc>
        <w:tc>
          <w:tcPr>
            <w:tcW w:w="341" w:type="pct"/>
            <w:vAlign w:val="center"/>
          </w:tcPr>
          <w:p w14:paraId="7D1F5E6A">
            <w:pPr>
              <w:rPr>
                <w:rFonts w:ascii="宋体" w:hAnsi="宋体" w:eastAsia="宋体" w:cs="宋体"/>
                <w:sz w:val="24"/>
              </w:rPr>
            </w:pPr>
            <w:r>
              <w:rPr>
                <w:rFonts w:hint="eastAsia"/>
              </w:rPr>
              <w:t>8</w:t>
            </w:r>
          </w:p>
        </w:tc>
      </w:tr>
      <w:tr w14:paraId="3FEC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23970B38">
            <w:pPr>
              <w:rPr>
                <w:rFonts w:ascii="宋体" w:hAnsi="宋体" w:eastAsia="宋体" w:cs="宋体"/>
                <w:b/>
                <w:szCs w:val="21"/>
              </w:rPr>
            </w:pPr>
            <w:r>
              <w:rPr>
                <w:rFonts w:ascii="宋体" w:hAnsi="宋体" w:eastAsia="宋体" w:cs="宋体"/>
                <w:b/>
                <w:szCs w:val="21"/>
              </w:rPr>
              <w:t>项目二：社区工作者队伍建设</w:t>
            </w:r>
          </w:p>
        </w:tc>
        <w:tc>
          <w:tcPr>
            <w:tcW w:w="2093" w:type="pct"/>
            <w:vAlign w:val="center"/>
          </w:tcPr>
          <w:p w14:paraId="5FFDA691">
            <w:pPr>
              <w:rPr>
                <w:rFonts w:ascii="宋体" w:hAnsi="宋体" w:eastAsia="宋体" w:cs="宋体"/>
                <w:sz w:val="24"/>
              </w:rPr>
            </w:pPr>
            <w:r>
              <w:t>社区工作者的基本含义及一名合格的社区工作者应具备的基本素质和能力；社区专职工作者、社区兼职工作者、社区志愿者的基本定义及其特点。</w:t>
            </w:r>
          </w:p>
        </w:tc>
        <w:tc>
          <w:tcPr>
            <w:tcW w:w="791" w:type="pct"/>
            <w:vAlign w:val="center"/>
          </w:tcPr>
          <w:p w14:paraId="20D27E95">
            <w:pPr>
              <w:rPr>
                <w:rFonts w:ascii="宋体" w:hAnsi="宋体" w:eastAsia="宋体" w:cs="宋体"/>
                <w:sz w:val="24"/>
              </w:rPr>
            </w:pPr>
            <w:r>
              <w:t>全面系统地掌握各建设任务的基本流程，以及每一环节的技能技巧，能够在此基础上学以致用，具有对某一社区或街道的社区工作者队伍建设进行调研、策划方案以及辅助实施的实际操作能力。</w:t>
            </w:r>
          </w:p>
        </w:tc>
        <w:tc>
          <w:tcPr>
            <w:tcW w:w="853" w:type="pct"/>
            <w:vAlign w:val="center"/>
          </w:tcPr>
          <w:p w14:paraId="6AC0A9B2">
            <w:pPr>
              <w:rPr>
                <w:rFonts w:ascii="宋体" w:hAnsi="宋体" w:eastAsia="宋体" w:cs="宋体"/>
                <w:sz w:val="24"/>
              </w:rPr>
            </w:pPr>
            <w:r>
              <w:rPr>
                <w:rFonts w:hint="eastAsia"/>
              </w:rPr>
              <w:t>职业素养：增强职业责任感和职业自豪感。</w:t>
            </w:r>
          </w:p>
        </w:tc>
        <w:tc>
          <w:tcPr>
            <w:tcW w:w="341" w:type="pct"/>
            <w:vAlign w:val="center"/>
          </w:tcPr>
          <w:p w14:paraId="4F8D152D">
            <w:pPr>
              <w:rPr>
                <w:rFonts w:ascii="宋体" w:hAnsi="宋体" w:eastAsia="宋体" w:cs="宋体"/>
                <w:sz w:val="24"/>
              </w:rPr>
            </w:pPr>
            <w:r>
              <w:rPr>
                <w:rFonts w:hint="eastAsia"/>
              </w:rPr>
              <w:t>8</w:t>
            </w:r>
          </w:p>
        </w:tc>
      </w:tr>
      <w:tr w14:paraId="4294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6AF599F1">
            <w:pPr>
              <w:rPr>
                <w:rFonts w:ascii="宋体" w:hAnsi="宋体" w:eastAsia="宋体" w:cs="宋体"/>
                <w:b/>
                <w:szCs w:val="21"/>
              </w:rPr>
            </w:pPr>
            <w:r>
              <w:rPr>
                <w:rFonts w:ascii="宋体" w:hAnsi="宋体" w:eastAsia="宋体" w:cs="宋体"/>
                <w:b/>
                <w:szCs w:val="21"/>
              </w:rPr>
              <w:t>项目三：社区组织建设</w:t>
            </w:r>
          </w:p>
        </w:tc>
        <w:tc>
          <w:tcPr>
            <w:tcW w:w="2093" w:type="pct"/>
            <w:vAlign w:val="center"/>
          </w:tcPr>
          <w:p w14:paraId="0BBCA7A9">
            <w:pPr>
              <w:rPr>
                <w:rFonts w:ascii="宋体" w:hAnsi="宋体" w:eastAsia="宋体" w:cs="宋体"/>
                <w:sz w:val="24"/>
              </w:rPr>
            </w:pPr>
            <w:r>
              <w:t>社区党组织、社区自治组织、社区中介组织的基本含义界定以及组织建设的原则、要求等基础知识，对当前的社区组织建设有一个总体认识及准确把握。</w:t>
            </w:r>
          </w:p>
        </w:tc>
        <w:tc>
          <w:tcPr>
            <w:tcW w:w="791" w:type="pct"/>
            <w:vAlign w:val="center"/>
          </w:tcPr>
          <w:p w14:paraId="7BA100FD">
            <w:pPr>
              <w:rPr>
                <w:rFonts w:ascii="宋体" w:hAnsi="宋体" w:eastAsia="宋体" w:cs="宋体"/>
                <w:sz w:val="24"/>
              </w:rPr>
            </w:pPr>
            <w:r>
              <w:t>系统掌握社区党组织、社区自治组织、社区中介组织建设的基本流程以及每个环节具体的技能技巧。</w:t>
            </w:r>
          </w:p>
        </w:tc>
        <w:tc>
          <w:tcPr>
            <w:tcW w:w="853" w:type="pct"/>
            <w:vAlign w:val="center"/>
          </w:tcPr>
          <w:p w14:paraId="1B97AA24">
            <w:r>
              <w:rPr>
                <w:rFonts w:hint="eastAsia"/>
              </w:rPr>
              <w:t>职业素养：增强职业责任感和职业自豪感。</w:t>
            </w:r>
          </w:p>
          <w:p w14:paraId="17331E3E">
            <w:pPr>
              <w:rPr>
                <w:rFonts w:ascii="宋体" w:hAnsi="宋体" w:eastAsia="宋体" w:cs="宋体"/>
                <w:sz w:val="24"/>
              </w:rPr>
            </w:pPr>
            <w:r>
              <w:t>共建共治共享，多元主体协作。</w:t>
            </w:r>
          </w:p>
        </w:tc>
        <w:tc>
          <w:tcPr>
            <w:tcW w:w="341" w:type="pct"/>
            <w:vAlign w:val="center"/>
          </w:tcPr>
          <w:p w14:paraId="5D47510C">
            <w:pPr>
              <w:rPr>
                <w:rFonts w:ascii="宋体" w:hAnsi="宋体" w:eastAsia="宋体" w:cs="宋体"/>
                <w:sz w:val="24"/>
              </w:rPr>
            </w:pPr>
            <w:r>
              <w:rPr>
                <w:rFonts w:hint="eastAsia"/>
              </w:rPr>
              <w:t>8</w:t>
            </w:r>
          </w:p>
        </w:tc>
      </w:tr>
      <w:tr w14:paraId="182D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3ADB29B5">
            <w:pPr>
              <w:rPr>
                <w:rFonts w:ascii="宋体" w:hAnsi="宋体" w:eastAsia="宋体" w:cs="宋体"/>
                <w:b/>
                <w:szCs w:val="21"/>
              </w:rPr>
            </w:pPr>
            <w:r>
              <w:rPr>
                <w:rFonts w:ascii="宋体" w:hAnsi="宋体" w:eastAsia="宋体" w:cs="宋体"/>
                <w:b/>
                <w:szCs w:val="21"/>
              </w:rPr>
              <w:t>项目四：社区文化建设</w:t>
            </w:r>
          </w:p>
        </w:tc>
        <w:tc>
          <w:tcPr>
            <w:tcW w:w="2093" w:type="pct"/>
            <w:vAlign w:val="center"/>
          </w:tcPr>
          <w:p w14:paraId="0E66EDC7">
            <w:pPr>
              <w:rPr>
                <w:rFonts w:ascii="宋体" w:hAnsi="宋体" w:eastAsia="宋体" w:cs="宋体"/>
                <w:szCs w:val="21"/>
              </w:rPr>
            </w:pPr>
            <w:r>
              <w:rPr>
                <w:rFonts w:ascii="宋体" w:hAnsi="宋体" w:eastAsia="宋体" w:cs="宋体"/>
                <w:szCs w:val="21"/>
              </w:rPr>
              <w:t>社区文化的基本内涵、社区文化在社区建设中的重要作用；社区文化设施、文化队伍、文体活动、社区教育的基本含义及相关理论知识。</w:t>
            </w:r>
          </w:p>
        </w:tc>
        <w:tc>
          <w:tcPr>
            <w:tcW w:w="791" w:type="pct"/>
            <w:vAlign w:val="center"/>
          </w:tcPr>
          <w:p w14:paraId="3DA47FD7">
            <w:pPr>
              <w:rPr>
                <w:rFonts w:ascii="宋体" w:hAnsi="宋体" w:eastAsia="宋体" w:cs="宋体"/>
                <w:szCs w:val="21"/>
              </w:rPr>
            </w:pPr>
            <w:r>
              <w:rPr>
                <w:rFonts w:ascii="宋体" w:hAnsi="宋体" w:eastAsia="宋体" w:cs="宋体"/>
                <w:szCs w:val="21"/>
              </w:rPr>
              <w:t>系统地掌握社区文化设施建设、文体活动建设及社区教育的基本流程及每一个环节的方式方法，真正做到学以致用。</w:t>
            </w:r>
          </w:p>
        </w:tc>
        <w:tc>
          <w:tcPr>
            <w:tcW w:w="853" w:type="pct"/>
            <w:vAlign w:val="center"/>
          </w:tcPr>
          <w:p w14:paraId="559B8535">
            <w:r>
              <w:rPr>
                <w:rFonts w:hint="eastAsia"/>
              </w:rPr>
              <w:t>职业素养：增强职业责任感和职业自豪感。</w:t>
            </w:r>
          </w:p>
          <w:p w14:paraId="34C70329">
            <w:pPr>
              <w:rPr>
                <w:rFonts w:ascii="宋体" w:hAnsi="宋体" w:eastAsia="宋体" w:cs="宋体"/>
                <w:szCs w:val="21"/>
              </w:rPr>
            </w:pPr>
            <w:r>
              <w:t>共建共治共享，多元主体协作。</w:t>
            </w:r>
          </w:p>
        </w:tc>
        <w:tc>
          <w:tcPr>
            <w:tcW w:w="341" w:type="pct"/>
            <w:vAlign w:val="center"/>
          </w:tcPr>
          <w:p w14:paraId="213AC4B2">
            <w:pPr>
              <w:rPr>
                <w:rFonts w:ascii="宋体" w:hAnsi="宋体" w:eastAsia="宋体" w:cs="宋体"/>
                <w:sz w:val="24"/>
              </w:rPr>
            </w:pPr>
            <w:r>
              <w:rPr>
                <w:rFonts w:hint="eastAsia"/>
              </w:rPr>
              <w:t>8</w:t>
            </w:r>
          </w:p>
        </w:tc>
      </w:tr>
      <w:tr w14:paraId="5793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511F478A">
            <w:pPr>
              <w:rPr>
                <w:rFonts w:ascii="宋体" w:hAnsi="宋体" w:eastAsia="宋体" w:cs="宋体"/>
                <w:b/>
                <w:szCs w:val="21"/>
              </w:rPr>
            </w:pPr>
            <w:r>
              <w:rPr>
                <w:rFonts w:ascii="宋体" w:hAnsi="宋体" w:eastAsia="宋体" w:cs="宋体"/>
                <w:b/>
                <w:szCs w:val="21"/>
              </w:rPr>
              <w:t>项目五：社区服务建设</w:t>
            </w:r>
          </w:p>
        </w:tc>
        <w:tc>
          <w:tcPr>
            <w:tcW w:w="2093" w:type="pct"/>
            <w:vAlign w:val="center"/>
          </w:tcPr>
          <w:p w14:paraId="36BB4877">
            <w:pPr>
              <w:rPr>
                <w:rFonts w:ascii="宋体" w:hAnsi="宋体" w:eastAsia="宋体" w:cs="宋体"/>
                <w:szCs w:val="21"/>
              </w:rPr>
            </w:pPr>
            <w:r>
              <w:rPr>
                <w:rFonts w:ascii="宋体" w:hAnsi="宋体" w:eastAsia="宋体" w:cs="宋体"/>
                <w:szCs w:val="21"/>
              </w:rPr>
              <w:t>社区服务的概念和特点、社区服务原则、对象、内容和方法；社区福利性服务、社区便民利民服务的基本概念等相关理论知识。</w:t>
            </w:r>
          </w:p>
        </w:tc>
        <w:tc>
          <w:tcPr>
            <w:tcW w:w="791" w:type="pct"/>
            <w:vAlign w:val="center"/>
          </w:tcPr>
          <w:p w14:paraId="390CA750">
            <w:pPr>
              <w:rPr>
                <w:rFonts w:ascii="宋体" w:hAnsi="宋体" w:eastAsia="宋体" w:cs="宋体"/>
                <w:szCs w:val="21"/>
              </w:rPr>
            </w:pPr>
            <w:r>
              <w:rPr>
                <w:rFonts w:ascii="宋体" w:hAnsi="宋体" w:eastAsia="宋体" w:cs="宋体"/>
                <w:szCs w:val="21"/>
              </w:rPr>
              <w:t>系统地掌握社区福利性服务、社区便民利民服务建设的基本流程及每一个环节的方式方法，真正做到学以致用。</w:t>
            </w:r>
          </w:p>
        </w:tc>
        <w:tc>
          <w:tcPr>
            <w:tcW w:w="853" w:type="pct"/>
            <w:vAlign w:val="center"/>
          </w:tcPr>
          <w:p w14:paraId="385400C4">
            <w:r>
              <w:rPr>
                <w:rFonts w:hint="eastAsia"/>
              </w:rPr>
              <w:t>职业素养：增强职业责任感和职业自豪感。</w:t>
            </w:r>
          </w:p>
          <w:p w14:paraId="27FB6D3F">
            <w:pPr>
              <w:rPr>
                <w:rFonts w:ascii="宋体" w:hAnsi="宋体" w:eastAsia="宋体" w:cs="宋体"/>
                <w:szCs w:val="21"/>
              </w:rPr>
            </w:pPr>
            <w:r>
              <w:t>共建共治共享，多元主体协作。</w:t>
            </w:r>
          </w:p>
        </w:tc>
        <w:tc>
          <w:tcPr>
            <w:tcW w:w="341" w:type="pct"/>
            <w:vAlign w:val="center"/>
          </w:tcPr>
          <w:p w14:paraId="58B71467">
            <w:pPr>
              <w:rPr>
                <w:rFonts w:ascii="宋体" w:hAnsi="宋体" w:eastAsia="宋体" w:cs="宋体"/>
                <w:sz w:val="24"/>
              </w:rPr>
            </w:pPr>
            <w:r>
              <w:t>8</w:t>
            </w:r>
          </w:p>
        </w:tc>
      </w:tr>
      <w:tr w14:paraId="664A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4125F69D">
            <w:pPr>
              <w:rPr>
                <w:rFonts w:ascii="宋体" w:hAnsi="宋体" w:eastAsia="宋体" w:cs="宋体"/>
                <w:b/>
                <w:szCs w:val="21"/>
              </w:rPr>
            </w:pPr>
            <w:r>
              <w:rPr>
                <w:rFonts w:ascii="宋体" w:hAnsi="宋体" w:eastAsia="宋体" w:cs="宋体"/>
                <w:b/>
                <w:szCs w:val="21"/>
              </w:rPr>
              <w:t>项目六：社区治安建设</w:t>
            </w:r>
          </w:p>
        </w:tc>
        <w:tc>
          <w:tcPr>
            <w:tcW w:w="2093" w:type="pct"/>
            <w:vAlign w:val="center"/>
          </w:tcPr>
          <w:p w14:paraId="5EB5FC33">
            <w:pPr>
              <w:rPr>
                <w:rFonts w:ascii="宋体" w:hAnsi="宋体" w:eastAsia="宋体" w:cs="宋体"/>
                <w:szCs w:val="21"/>
              </w:rPr>
            </w:pPr>
            <w:r>
              <w:rPr>
                <w:rFonts w:ascii="宋体" w:hAnsi="宋体" w:eastAsia="宋体" w:cs="宋体"/>
                <w:szCs w:val="21"/>
              </w:rPr>
              <w:t>社区治安的基本知识；社区人民调解的概念，调解制度及调解的原则等；社区矫治的概念、功能、对象和内容；社区治安防控的概念、内容和基本方法。</w:t>
            </w:r>
          </w:p>
        </w:tc>
        <w:tc>
          <w:tcPr>
            <w:tcW w:w="791" w:type="pct"/>
            <w:vAlign w:val="center"/>
          </w:tcPr>
          <w:p w14:paraId="411EAC2E">
            <w:pPr>
              <w:rPr>
                <w:rFonts w:ascii="宋体" w:hAnsi="宋体" w:eastAsia="宋体" w:cs="宋体"/>
                <w:szCs w:val="21"/>
              </w:rPr>
            </w:pPr>
            <w:r>
              <w:rPr>
                <w:rFonts w:ascii="宋体" w:hAnsi="宋体" w:eastAsia="宋体" w:cs="宋体"/>
                <w:szCs w:val="21"/>
              </w:rPr>
              <w:t>系统地掌握每个建设任务的具体操作方式和方法；真正掌握实务操作技能。</w:t>
            </w:r>
          </w:p>
        </w:tc>
        <w:tc>
          <w:tcPr>
            <w:tcW w:w="853" w:type="pct"/>
            <w:vAlign w:val="center"/>
          </w:tcPr>
          <w:p w14:paraId="746D87B2">
            <w:r>
              <w:rPr>
                <w:rFonts w:hint="eastAsia"/>
              </w:rPr>
              <w:t>职业素养：增强职业责任感和职业自豪感。</w:t>
            </w:r>
          </w:p>
          <w:p w14:paraId="15A4A7F1">
            <w:pPr>
              <w:rPr>
                <w:rFonts w:ascii="宋体" w:hAnsi="宋体" w:eastAsia="宋体" w:cs="宋体"/>
                <w:szCs w:val="21"/>
              </w:rPr>
            </w:pPr>
            <w:r>
              <w:t>共建共治共享，多元主体协作。</w:t>
            </w:r>
          </w:p>
        </w:tc>
        <w:tc>
          <w:tcPr>
            <w:tcW w:w="341" w:type="pct"/>
            <w:vAlign w:val="center"/>
          </w:tcPr>
          <w:p w14:paraId="398D8B0D">
            <w:pPr>
              <w:rPr>
                <w:rFonts w:ascii="宋体" w:hAnsi="宋体" w:eastAsia="宋体" w:cs="宋体"/>
                <w:sz w:val="24"/>
              </w:rPr>
            </w:pPr>
            <w:r>
              <w:rPr>
                <w:rFonts w:hint="eastAsia"/>
              </w:rPr>
              <w:t>8</w:t>
            </w:r>
          </w:p>
        </w:tc>
      </w:tr>
      <w:tr w14:paraId="3586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01C4F016">
            <w:pPr>
              <w:rPr>
                <w:rFonts w:ascii="宋体" w:hAnsi="宋体" w:eastAsia="宋体" w:cs="宋体"/>
                <w:b/>
                <w:szCs w:val="21"/>
              </w:rPr>
            </w:pPr>
            <w:r>
              <w:rPr>
                <w:rFonts w:ascii="宋体" w:hAnsi="宋体" w:eastAsia="宋体" w:cs="宋体"/>
                <w:b/>
                <w:szCs w:val="21"/>
              </w:rPr>
              <w:t>项目七：社区环境建设</w:t>
            </w:r>
          </w:p>
        </w:tc>
        <w:tc>
          <w:tcPr>
            <w:tcW w:w="2093" w:type="pct"/>
            <w:vAlign w:val="center"/>
          </w:tcPr>
          <w:p w14:paraId="16700042">
            <w:pPr>
              <w:rPr>
                <w:rFonts w:ascii="宋体" w:hAnsi="宋体" w:eastAsia="宋体" w:cs="宋体"/>
                <w:szCs w:val="21"/>
              </w:rPr>
            </w:pPr>
            <w:r>
              <w:rPr>
                <w:rFonts w:ascii="宋体" w:hAnsi="宋体" w:eastAsia="宋体" w:cs="宋体"/>
                <w:szCs w:val="21"/>
              </w:rPr>
              <w:t>社区环境的基本定义、特点、主要类型；社区绿化的概念、原则与绿化类型；社区环境保护的定义与内容；社区环境污染的定义与类型；系统地掌握社区环境建设的相关理论知识。</w:t>
            </w:r>
          </w:p>
        </w:tc>
        <w:tc>
          <w:tcPr>
            <w:tcW w:w="791" w:type="pct"/>
            <w:vAlign w:val="center"/>
          </w:tcPr>
          <w:p w14:paraId="03820E6D">
            <w:pPr>
              <w:rPr>
                <w:rFonts w:ascii="宋体" w:hAnsi="宋体" w:eastAsia="宋体" w:cs="宋体"/>
                <w:szCs w:val="21"/>
              </w:rPr>
            </w:pPr>
            <w:r>
              <w:rPr>
                <w:rFonts w:ascii="宋体" w:hAnsi="宋体" w:eastAsia="宋体" w:cs="宋体"/>
                <w:szCs w:val="21"/>
              </w:rPr>
              <w:t>系统地掌握社区绿化、社区环境保护、社区环境污染防治的基本流程，掌握每个具体环节的方式方法、技能技巧，正真达到学以致用。</w:t>
            </w:r>
          </w:p>
        </w:tc>
        <w:tc>
          <w:tcPr>
            <w:tcW w:w="853" w:type="pct"/>
            <w:vAlign w:val="center"/>
          </w:tcPr>
          <w:p w14:paraId="45BFA2FD">
            <w:r>
              <w:rPr>
                <w:rFonts w:hint="eastAsia"/>
              </w:rPr>
              <w:t>职业素养：增强职业责任感和职业自豪感。</w:t>
            </w:r>
          </w:p>
          <w:p w14:paraId="1E4733A0">
            <w:pPr>
              <w:rPr>
                <w:rFonts w:ascii="宋体" w:hAnsi="宋体" w:eastAsia="宋体" w:cs="宋体"/>
                <w:szCs w:val="21"/>
              </w:rPr>
            </w:pPr>
            <w:r>
              <w:t>共建共治共享，多元主体协作。</w:t>
            </w:r>
          </w:p>
        </w:tc>
        <w:tc>
          <w:tcPr>
            <w:tcW w:w="341" w:type="pct"/>
            <w:vAlign w:val="center"/>
          </w:tcPr>
          <w:p w14:paraId="6A937290">
            <w:pPr>
              <w:rPr>
                <w:rFonts w:ascii="宋体" w:hAnsi="宋体" w:eastAsia="宋体" w:cs="宋体"/>
                <w:sz w:val="24"/>
              </w:rPr>
            </w:pPr>
            <w:r>
              <w:rPr>
                <w:rFonts w:hint="eastAsia"/>
              </w:rPr>
              <w:t>8</w:t>
            </w:r>
          </w:p>
        </w:tc>
      </w:tr>
      <w:tr w14:paraId="61AD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4F6900E9">
            <w:pPr>
              <w:rPr>
                <w:rFonts w:ascii="宋体" w:hAnsi="宋体" w:eastAsia="宋体" w:cs="宋体"/>
                <w:b/>
                <w:szCs w:val="21"/>
              </w:rPr>
            </w:pPr>
            <w:r>
              <w:rPr>
                <w:rFonts w:ascii="宋体" w:hAnsi="宋体" w:eastAsia="宋体" w:cs="宋体"/>
                <w:b/>
                <w:szCs w:val="21"/>
              </w:rPr>
              <w:t>项目八：新型社区建设</w:t>
            </w:r>
          </w:p>
        </w:tc>
        <w:tc>
          <w:tcPr>
            <w:tcW w:w="2093" w:type="pct"/>
            <w:vAlign w:val="center"/>
          </w:tcPr>
          <w:p w14:paraId="3A4C4226">
            <w:pPr>
              <w:rPr>
                <w:rFonts w:ascii="宋体" w:hAnsi="宋体" w:eastAsia="宋体" w:cs="宋体"/>
                <w:sz w:val="24"/>
              </w:rPr>
            </w:pPr>
            <w:r>
              <w:t>学习型社区、自治型社区、服务型社区、“绿色”社区和数字型社区等新型社区的基本概念及其相关理论知识。</w:t>
            </w:r>
          </w:p>
        </w:tc>
        <w:tc>
          <w:tcPr>
            <w:tcW w:w="791" w:type="pct"/>
            <w:vAlign w:val="center"/>
          </w:tcPr>
          <w:p w14:paraId="0D0EE850">
            <w:pPr>
              <w:rPr>
                <w:rFonts w:ascii="宋体" w:hAnsi="宋体" w:eastAsia="宋体" w:cs="宋体"/>
                <w:sz w:val="24"/>
              </w:rPr>
            </w:pPr>
            <w:r>
              <w:t>系统掌握五种新型社区建设的基本流程以及每个环节的具体方法，能够在实践操作中熟练运用。</w:t>
            </w:r>
          </w:p>
        </w:tc>
        <w:tc>
          <w:tcPr>
            <w:tcW w:w="853" w:type="pct"/>
            <w:vAlign w:val="center"/>
          </w:tcPr>
          <w:p w14:paraId="665B258B">
            <w:r>
              <w:rPr>
                <w:rFonts w:hint="eastAsia"/>
              </w:rPr>
              <w:t>职业素养：增强职业责任感和职业自豪感。</w:t>
            </w:r>
          </w:p>
          <w:p w14:paraId="5CBE9388">
            <w:pPr>
              <w:rPr>
                <w:rFonts w:ascii="宋体" w:hAnsi="宋体" w:eastAsia="宋体" w:cs="宋体"/>
                <w:sz w:val="24"/>
              </w:rPr>
            </w:pPr>
            <w:r>
              <w:t>共建共治共享，多元主体协作。</w:t>
            </w:r>
          </w:p>
        </w:tc>
        <w:tc>
          <w:tcPr>
            <w:tcW w:w="341" w:type="pct"/>
            <w:vAlign w:val="center"/>
          </w:tcPr>
          <w:p w14:paraId="1EE970B7">
            <w:pPr>
              <w:rPr>
                <w:rFonts w:ascii="宋体" w:hAnsi="宋体" w:eastAsia="宋体" w:cs="宋体"/>
                <w:sz w:val="24"/>
              </w:rPr>
            </w:pPr>
            <w:r>
              <w:rPr>
                <w:rFonts w:hint="eastAsia"/>
              </w:rPr>
              <w:t>12</w:t>
            </w:r>
          </w:p>
        </w:tc>
      </w:tr>
    </w:tbl>
    <w:p w14:paraId="0E080415">
      <w:pPr>
        <w:pStyle w:val="3"/>
        <w:bidi w:val="0"/>
      </w:pPr>
      <w:r>
        <w:rPr>
          <w:rFonts w:hint="eastAsia"/>
        </w:rPr>
        <w:t>六、课程考核与评价</w:t>
      </w:r>
    </w:p>
    <w:p w14:paraId="52A8C24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A6D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621DB66">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EFDA616">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E581DF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5D58F57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7776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DAF6B6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34604AA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4D15A3A9">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40412901">
            <w:pPr>
              <w:jc w:val="center"/>
              <w:rPr>
                <w:rFonts w:ascii="Arial" w:hAnsi="Arial" w:eastAsia="宋体" w:cs="Arial"/>
              </w:rPr>
            </w:pPr>
            <w:r>
              <w:rPr>
                <w:rFonts w:hint="eastAsia" w:ascii="Arial" w:hAnsi="Arial" w:eastAsia="宋体" w:cs="Arial"/>
              </w:rPr>
              <w:t>25%</w:t>
            </w:r>
          </w:p>
        </w:tc>
        <w:tc>
          <w:tcPr>
            <w:tcW w:w="1942" w:type="pct"/>
            <w:tcBorders>
              <w:left w:val="single" w:color="auto" w:sz="4" w:space="0"/>
              <w:right w:val="single" w:color="auto" w:sz="4" w:space="0"/>
            </w:tcBorders>
            <w:vAlign w:val="center"/>
          </w:tcPr>
          <w:p w14:paraId="6025B85A">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6FB1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24C0EDC">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74D79FA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1CB7FDAC">
            <w:pPr>
              <w:rPr>
                <w:rFonts w:ascii="宋体" w:hAnsi="宋体" w:eastAsia="宋体" w:cs="宋体"/>
                <w:szCs w:val="21"/>
              </w:rPr>
            </w:pPr>
            <w:r>
              <w:rPr>
                <w:rFonts w:hint="eastAsia" w:ascii="Arial" w:hAnsi="Arial" w:eastAsia="宋体" w:cs="Arial"/>
              </w:rPr>
              <w:t>以制作建设方案等方式进行</w:t>
            </w:r>
          </w:p>
        </w:tc>
        <w:tc>
          <w:tcPr>
            <w:tcW w:w="719" w:type="pct"/>
            <w:tcBorders>
              <w:left w:val="single" w:color="auto" w:sz="4" w:space="0"/>
              <w:right w:val="single" w:color="auto" w:sz="4" w:space="0"/>
            </w:tcBorders>
            <w:vAlign w:val="center"/>
          </w:tcPr>
          <w:p w14:paraId="238CF378">
            <w:pPr>
              <w:jc w:val="center"/>
              <w:rPr>
                <w:rFonts w:ascii="宋体" w:hAnsi="宋体" w:eastAsia="宋体" w:cs="宋体"/>
                <w:szCs w:val="21"/>
              </w:rPr>
            </w:pPr>
            <w:r>
              <w:rPr>
                <w:rFonts w:hint="eastAsia" w:ascii="Arial" w:hAnsi="Arial" w:eastAsia="宋体" w:cs="Arial"/>
              </w:rPr>
              <w:t>25%</w:t>
            </w:r>
          </w:p>
        </w:tc>
        <w:tc>
          <w:tcPr>
            <w:tcW w:w="1942" w:type="pct"/>
            <w:tcBorders>
              <w:left w:val="single" w:color="auto" w:sz="4" w:space="0"/>
              <w:right w:val="single" w:color="auto" w:sz="4" w:space="0"/>
            </w:tcBorders>
            <w:vAlign w:val="center"/>
          </w:tcPr>
          <w:p w14:paraId="722AE69E">
            <w:pPr>
              <w:rPr>
                <w:rFonts w:ascii="宋体" w:hAnsi="宋体" w:eastAsia="宋体" w:cs="宋体"/>
                <w:szCs w:val="21"/>
              </w:rPr>
            </w:pPr>
            <w:r>
              <w:rPr>
                <w:rFonts w:hint="eastAsia" w:ascii="Arial" w:hAnsi="Arial" w:eastAsia="宋体" w:cs="Arial"/>
              </w:rPr>
              <w:t>以学生制作建设方案等的能力进行考核</w:t>
            </w:r>
          </w:p>
        </w:tc>
      </w:tr>
      <w:tr w14:paraId="3400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0D5154A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1A216890">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0050BD82">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0D9F642A">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033ADBFE">
      <w:pPr>
        <w:pStyle w:val="3"/>
        <w:bidi w:val="0"/>
      </w:pPr>
      <w:r>
        <w:rPr>
          <w:rFonts w:hint="eastAsia"/>
        </w:rPr>
        <w:t>七、课程实施与保障</w:t>
      </w:r>
    </w:p>
    <w:p w14:paraId="5D613D1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2720F8E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1.案例教学法：选取典型社区治理案例（如老旧小区改造、智慧社区建设），引导学生分析问题成因、解决方案及成效，培养批判性思维与实践分析能力。</w:t>
      </w:r>
    </w:p>
    <w:p w14:paraId="0044F98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2.项目式学习：结合课程内容设计社区调研项目（如社区公共服务需求调查、邻里关系现状分析），组织学生分组深入真实社区开展实地调研，撰写报告并进行成果展示，提升实践操作与团队协作能力。</w:t>
      </w:r>
    </w:p>
    <w:p w14:paraId="0653D1D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3.情境模拟与角色扮演：设置社区冲突调解、居民议事协商等模拟场景，让学生扮演社区工作者、居民、物业等角色，通过互动体验理解社区多元主体权责，掌握沟通协调技巧。</w:t>
      </w:r>
    </w:p>
    <w:p w14:paraId="2A44FBD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4.线上线下混合式教学：利用在线平台发布课程资源（如社区政策文件、专家访谈视频），引导学生课前自主学习；课堂聚焦重难点研讨、案例分析及实践成果点评，实现“线上预习-线下深化”的高效教学模式。</w:t>
      </w:r>
    </w:p>
    <w:p w14:paraId="3AAE30B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5.邀请行业专家进课堂：定期邀请社区居委会主任、社工机构负责人等实务工作者分享一线经验，搭建理论与实践衔接的桥梁。。</w:t>
      </w:r>
    </w:p>
    <w:p w14:paraId="7430D2B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25DCAD7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1.挖掘思政元素：结合社区发展历程，融入“家国情怀”教育，展现我国基层治理的制度优势；通过社区志愿服务案例，培养学生“奉献精神”与“以人民为中心”的价值导向。</w:t>
      </w:r>
    </w:p>
    <w:p w14:paraId="4118504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2.强化价值引领：在社区伦理章节中，强调公平正义、诚实守信、友善互助等社会主义核心价值观，引导学生树立正确的社区参与意识和公共责任意识。</w:t>
      </w:r>
    </w:p>
    <w:p w14:paraId="5A34D35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3.结合榜样示范：引入优秀社区工作者、志愿者的先进事迹，通过案例分析传递敬业奉献、担当作为的职业精神，激发学生服务社会、扎根基层的责任感。</w:t>
      </w:r>
    </w:p>
    <w:p w14:paraId="78AA058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4.融入法治教育：在社区治理法律框架部分，强调法治思维与规则意识，引导学生理解社区工作需在法律轨道上运行，增强法治观念和公民意识。</w:t>
      </w:r>
    </w:p>
    <w:p w14:paraId="21A3E6DF">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4869855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2EB70A2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专业教师6人，其中专职教师5人，来自企业的兼职教师1人。应具备高校教师资格，具有一定的实践经验，教学效果良好，职称和年龄结构合理。</w:t>
      </w:r>
    </w:p>
    <w:p w14:paraId="03082C2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0863ACB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理论及实践教学基地，为学生提供实地观察、调研访谈、情境模拟的场所与设备支持。</w:t>
      </w:r>
    </w:p>
    <w:p w14:paraId="5AADF9C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70E0D8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6C7979F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选用符合课程教学目标和教学要求的教材，教材应具有科学性、实用性和先进性，能够反映社区建设行业的最新发展动态。同时，鼓励教师编写校本教材和教学资料，补充教学内容。</w:t>
      </w:r>
    </w:p>
    <w:p w14:paraId="1191F7C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13D56F0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建立课程教学资源库，包括教学课件、案例分析、视频资料、在线测试等，为学生提供丰富的学习资源。同时，利用网络教学平台，开展在线教学和辅导，实现教学资源的共享和优化。</w:t>
      </w:r>
    </w:p>
    <w:p w14:paraId="0EFD5DC7">
      <w:pPr>
        <w:rPr>
          <w:rFonts w:ascii="宋体" w:hAnsi="宋体" w:eastAsia="宋体" w:cs="宋体"/>
          <w:sz w:val="24"/>
        </w:rPr>
      </w:pPr>
    </w:p>
    <w:p w14:paraId="5AEB6897">
      <w:pPr>
        <w:rPr>
          <w:rFonts w:ascii="宋体" w:hAnsi="宋体" w:eastAsia="宋体" w:cs="宋体"/>
          <w:sz w:val="24"/>
        </w:rPr>
      </w:pPr>
    </w:p>
    <w:p w14:paraId="4D5CB66F">
      <w:pPr>
        <w:rPr>
          <w:rFonts w:ascii="宋体" w:hAnsi="宋体" w:eastAsia="宋体" w:cs="宋体"/>
          <w:sz w:val="24"/>
        </w:rPr>
      </w:pPr>
    </w:p>
    <w:p w14:paraId="71A7D3E0">
      <w:pPr>
        <w:rPr>
          <w:rFonts w:ascii="宋体" w:hAnsi="宋体" w:eastAsia="宋体" w:cs="宋体"/>
          <w:sz w:val="24"/>
        </w:rPr>
      </w:pPr>
    </w:p>
    <w:p w14:paraId="0872583E">
      <w:pPr>
        <w:rPr>
          <w:rFonts w:ascii="宋体" w:hAnsi="宋体" w:eastAsia="宋体" w:cs="宋体"/>
          <w:sz w:val="24"/>
        </w:rPr>
      </w:pPr>
    </w:p>
    <w:p w14:paraId="46E85B56">
      <w:pPr>
        <w:rPr>
          <w:rFonts w:ascii="宋体" w:hAnsi="宋体" w:eastAsia="宋体" w:cs="宋体"/>
          <w:sz w:val="24"/>
        </w:rPr>
      </w:pPr>
    </w:p>
    <w:p w14:paraId="04C9C331">
      <w:pPr>
        <w:rPr>
          <w:rFonts w:ascii="宋体" w:hAnsi="宋体" w:eastAsia="宋体" w:cs="宋体"/>
          <w:sz w:val="24"/>
        </w:rPr>
      </w:pPr>
    </w:p>
    <w:p w14:paraId="262BA927">
      <w:pPr>
        <w:rPr>
          <w:rFonts w:ascii="宋体" w:hAnsi="宋体" w:eastAsia="宋体" w:cs="宋体"/>
          <w:sz w:val="24"/>
        </w:rPr>
      </w:pPr>
    </w:p>
    <w:p w14:paraId="02A16A52">
      <w:pPr>
        <w:rPr>
          <w:rFonts w:ascii="宋体" w:hAnsi="宋体" w:eastAsia="宋体" w:cs="宋体"/>
          <w:sz w:val="24"/>
        </w:rPr>
      </w:pPr>
    </w:p>
    <w:p w14:paraId="39ECF745">
      <w:pPr>
        <w:rPr>
          <w:rFonts w:ascii="宋体" w:hAnsi="宋体" w:eastAsia="宋体" w:cs="宋体"/>
          <w:sz w:val="24"/>
        </w:rPr>
      </w:pPr>
    </w:p>
    <w:p w14:paraId="50A8F981">
      <w:pPr>
        <w:rPr>
          <w:rFonts w:ascii="宋体" w:hAnsi="宋体" w:eastAsia="宋体" w:cs="宋体"/>
          <w:sz w:val="24"/>
        </w:rPr>
      </w:pPr>
    </w:p>
    <w:p w14:paraId="2819D4E4">
      <w:pPr>
        <w:rPr>
          <w:rFonts w:ascii="宋体" w:hAnsi="宋体" w:eastAsia="宋体" w:cs="宋体"/>
          <w:sz w:val="24"/>
        </w:rPr>
      </w:pPr>
    </w:p>
    <w:p w14:paraId="6B2AA65D">
      <w:pPr>
        <w:rPr>
          <w:rFonts w:ascii="宋体" w:hAnsi="宋体" w:eastAsia="宋体" w:cs="宋体"/>
          <w:sz w:val="24"/>
        </w:rPr>
      </w:pPr>
    </w:p>
    <w:p w14:paraId="67B04C64">
      <w:pPr>
        <w:rPr>
          <w:rFonts w:ascii="宋体" w:hAnsi="宋体" w:eastAsia="宋体" w:cs="宋体"/>
          <w:sz w:val="24"/>
        </w:rPr>
      </w:pPr>
    </w:p>
    <w:p w14:paraId="3E659C8D">
      <w:pPr>
        <w:rPr>
          <w:rFonts w:ascii="宋体" w:hAnsi="宋体" w:eastAsia="宋体" w:cs="宋体"/>
          <w:sz w:val="24"/>
        </w:rPr>
      </w:pPr>
    </w:p>
    <w:p w14:paraId="17E900B2">
      <w:pPr>
        <w:rPr>
          <w:rFonts w:ascii="宋体" w:hAnsi="宋体" w:eastAsia="宋体" w:cs="宋体"/>
          <w:sz w:val="24"/>
        </w:rPr>
      </w:pPr>
    </w:p>
    <w:p w14:paraId="1E59B923">
      <w:pPr>
        <w:rPr>
          <w:rFonts w:ascii="宋体" w:hAnsi="宋体" w:eastAsia="宋体" w:cs="宋体"/>
          <w:sz w:val="24"/>
        </w:rPr>
      </w:pPr>
    </w:p>
    <w:p w14:paraId="50B8C69F">
      <w:pPr>
        <w:pStyle w:val="2"/>
      </w:pPr>
      <w:bookmarkStart w:id="31" w:name="_Toc18634"/>
      <w:bookmarkStart w:id="32" w:name="_Toc27260"/>
      <w:r>
        <w:rPr>
          <w:rFonts w:hint="eastAsia"/>
        </w:rPr>
        <w:t>《社区活动策划与实施》课程标准</w:t>
      </w:r>
      <w:bookmarkEnd w:id="31"/>
      <w:bookmarkEnd w:id="32"/>
    </w:p>
    <w:p w14:paraId="5AC8E62A">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62B0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1CD684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343EB307">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社区活动策划与实施</w:t>
            </w:r>
          </w:p>
        </w:tc>
        <w:tc>
          <w:tcPr>
            <w:tcW w:w="534" w:type="pct"/>
            <w:tcBorders>
              <w:top w:val="single" w:color="auto" w:sz="4" w:space="0"/>
              <w:left w:val="single" w:color="auto" w:sz="4" w:space="0"/>
              <w:bottom w:val="single" w:color="auto" w:sz="4" w:space="0"/>
              <w:right w:val="single" w:color="auto" w:sz="4" w:space="0"/>
            </w:tcBorders>
            <w:vAlign w:val="center"/>
          </w:tcPr>
          <w:p w14:paraId="214A6F6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97A3B56">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z w:val="21"/>
                <w:szCs w:val="21"/>
              </w:rPr>
              <w:t>S</w:t>
            </w:r>
            <w:r>
              <w:rPr>
                <w:rFonts w:hint="eastAsia" w:ascii="宋体" w:hAnsi="宋体" w:eastAsia="宋体" w:cs="宋体"/>
                <w:sz w:val="21"/>
                <w:szCs w:val="21"/>
              </w:rPr>
              <w:t>wsg23017</w:t>
            </w:r>
          </w:p>
        </w:tc>
      </w:tr>
      <w:tr w14:paraId="4BC8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E5A775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298B9CFB">
            <w:pPr>
              <w:jc w:val="center"/>
              <w:rPr>
                <w:sz w:val="21"/>
                <w:szCs w:val="21"/>
              </w:rPr>
            </w:pPr>
            <w:r>
              <w:rPr>
                <w:rFonts w:hint="eastAsia"/>
                <w:sz w:val="21"/>
                <w:szCs w:val="21"/>
              </w:rPr>
              <w:t>68学时</w:t>
            </w:r>
          </w:p>
        </w:tc>
        <w:tc>
          <w:tcPr>
            <w:tcW w:w="874" w:type="pct"/>
            <w:tcBorders>
              <w:top w:val="single" w:color="auto" w:sz="4" w:space="0"/>
              <w:left w:val="single" w:color="auto" w:sz="4" w:space="0"/>
              <w:bottom w:val="single" w:color="auto" w:sz="4" w:space="0"/>
              <w:right w:val="single" w:color="auto" w:sz="4" w:space="0"/>
            </w:tcBorders>
          </w:tcPr>
          <w:p w14:paraId="61236485">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5CB39AB">
            <w:pPr>
              <w:jc w:val="center"/>
              <w:rPr>
                <w:sz w:val="21"/>
                <w:szCs w:val="21"/>
              </w:rPr>
            </w:pPr>
            <w:r>
              <w:rPr>
                <w:rFonts w:hint="eastAsia"/>
                <w:sz w:val="21"/>
                <w:szCs w:val="21"/>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5F6D002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26F92DD">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1EC5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2C8D84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09C0A16">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社区管理与服务</w:t>
            </w:r>
          </w:p>
        </w:tc>
      </w:tr>
      <w:tr w14:paraId="07FF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F97B32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568E61F3">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6DFE65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279E72C">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w:t>
            </w:r>
            <w:r>
              <w:rPr>
                <w:rFonts w:hint="eastAsia"/>
                <w:sz w:val="21"/>
                <w:szCs w:val="21"/>
              </w:rPr>
              <w:t>☑</w:t>
            </w:r>
            <w:r>
              <w:rPr>
                <w:rFonts w:hint="eastAsia" w:ascii="宋体" w:hAnsi="宋体" w:eastAsia="宋体"/>
                <w:bCs/>
                <w:color w:val="auto"/>
                <w:sz w:val="21"/>
                <w:szCs w:val="21"/>
              </w:rPr>
              <w:t>理实一体</w:t>
            </w:r>
          </w:p>
          <w:p w14:paraId="14B9EE2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1371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91C716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2BC5E77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社会调查方法</w:t>
            </w:r>
          </w:p>
        </w:tc>
      </w:tr>
      <w:tr w14:paraId="3600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CE78AD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A9E85D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社区工作礼仪</w:t>
            </w:r>
          </w:p>
        </w:tc>
      </w:tr>
      <w:tr w14:paraId="3B1C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0E73145">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tcPr>
          <w:p w14:paraId="2DB7777E">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社区活动策划与组织实施</w:t>
            </w:r>
            <w:r>
              <w:rPr>
                <w:rFonts w:ascii="Arial" w:hAnsi="Arial" w:eastAsia="宋体" w:cs="Arial"/>
                <w:sz w:val="21"/>
                <w:szCs w:val="21"/>
              </w:rPr>
              <w:t>》（</w:t>
            </w:r>
            <w:r>
              <w:rPr>
                <w:rFonts w:hint="eastAsia" w:ascii="Arial" w:hAnsi="Arial" w:eastAsia="宋体" w:cs="Arial"/>
                <w:sz w:val="21"/>
                <w:szCs w:val="21"/>
              </w:rPr>
              <w:t>郑轶，西南交通大学出版社，2022年，ISBN号9787564389437</w:t>
            </w:r>
            <w:r>
              <w:rPr>
                <w:rFonts w:ascii="Arial" w:hAnsi="Arial" w:eastAsia="宋体" w:cs="Arial"/>
                <w:sz w:val="21"/>
                <w:szCs w:val="21"/>
              </w:rPr>
              <w:t>)</w:t>
            </w:r>
          </w:p>
        </w:tc>
      </w:tr>
      <w:tr w14:paraId="2708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F4F7CC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shd w:val="clear" w:color="auto" w:fill="auto"/>
          </w:tcPr>
          <w:p w14:paraId="127EE56F">
            <w:pPr>
              <w:widowControl/>
              <w:jc w:val="center"/>
              <w:rPr>
                <w:sz w:val="21"/>
                <w:szCs w:val="21"/>
              </w:rPr>
            </w:pPr>
            <w:r>
              <w:rPr>
                <w:rFonts w:hint="eastAsia"/>
                <w:sz w:val="21"/>
                <w:szCs w:val="21"/>
              </w:rPr>
              <w:t>么春艳</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8115AD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194ED37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029E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D41C0B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shd w:val="clear" w:color="auto" w:fill="auto"/>
          </w:tcPr>
          <w:p w14:paraId="3035345F">
            <w:pPr>
              <w:widowControl/>
              <w:jc w:val="center"/>
              <w:rPr>
                <w:sz w:val="21"/>
                <w:szCs w:val="21"/>
              </w:rPr>
            </w:pPr>
            <w:r>
              <w:rPr>
                <w:rFonts w:hint="eastAsia"/>
                <w:sz w:val="21"/>
                <w:szCs w:val="21"/>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D9119C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642E01C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147706EC">
      <w:pPr>
        <w:pStyle w:val="3"/>
        <w:bidi w:val="0"/>
      </w:pPr>
      <w:r>
        <w:rPr>
          <w:rFonts w:hint="eastAsia"/>
        </w:rPr>
        <w:t>二、课程定位</w:t>
      </w:r>
    </w:p>
    <w:p w14:paraId="653DE4F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高职院校社区管理与服务专业的一门专业核心课，旨在培养学生掌握社区活动策划、组织、实施、评估的全流程技能，具备解决社区活动实际问题的综合能力。课程面向社区工作者、社工机构活动专员等岗位，为学生未来从事社区文化建设、便民服务、志愿活动等工作奠定职业基础。</w:t>
      </w:r>
    </w:p>
    <w:p w14:paraId="516B3D8B">
      <w:pPr>
        <w:pStyle w:val="3"/>
        <w:bidi w:val="0"/>
      </w:pPr>
      <w:r>
        <w:rPr>
          <w:rFonts w:hint="eastAsia"/>
        </w:rPr>
        <w:t>三、课程设计思路</w:t>
      </w:r>
    </w:p>
    <w:p w14:paraId="74D9ACD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以社区活动项目为载体，采用“工学结合、任务驱动、项目导向”模式，按“认知-策划-实施-评估”工作流程设计学习情境。通过真实案例分析、模拟实践、项目实操等环节，将理论知识与职业技能融合，培养学生的专业能力和职业素养，突出课程的实践性、应用性和创新性。</w:t>
      </w:r>
    </w:p>
    <w:p w14:paraId="3089098C">
      <w:pPr>
        <w:adjustRightInd w:val="0"/>
        <w:snapToGrid w:val="0"/>
        <w:spacing w:line="440" w:lineRule="exact"/>
        <w:ind w:firstLine="480" w:firstLineChars="200"/>
        <w:rPr>
          <w:rFonts w:asciiTheme="minorEastAsia" w:hAnsiTheme="minorEastAsia" w:cstheme="minorEastAsia"/>
          <w:sz w:val="24"/>
        </w:rPr>
      </w:pPr>
      <w:r>
        <w:rPr>
          <w:rFonts w:hint="default" w:asciiTheme="minorEastAsia" w:hAnsiTheme="minorEastAsia" w:cstheme="minorEastAsia"/>
          <w:sz w:val="24"/>
        </w:rPr>
        <w:t>首先通过社区活动概述明确活动类型边界，系统阐述活动对凝聚社群共识、满足居民多元需求的核心价值，确保活动方向与政策导向一致。</w:t>
      </w:r>
      <w:r>
        <w:rPr>
          <w:rFonts w:hint="eastAsia" w:asciiTheme="minorEastAsia" w:hAnsiTheme="minorEastAsia" w:cstheme="minorEastAsia"/>
          <w:sz w:val="24"/>
          <w:lang w:val="en-US" w:eastAsia="zh-CN"/>
        </w:rPr>
        <w:t>在策划阶段</w:t>
      </w:r>
      <w:r>
        <w:rPr>
          <w:rFonts w:hint="default" w:asciiTheme="minorEastAsia" w:hAnsiTheme="minorEastAsia" w:cstheme="minorEastAsia"/>
          <w:sz w:val="24"/>
        </w:rPr>
        <w:t>重点解决“做什么、怎么做”的关键问题。主题与目标设定遵循“需求导向+精准定位”原则。方案撰写采用标准化模板教学，涵盖背景分析、目标体系、内容流程、预算明细、人员分工、风险预案六大模块，同时强化创意设计能力培养，包括互动形式创新和在地文化元素融入，提升活动吸引力与文化认同度。</w:t>
      </w:r>
      <w:r>
        <w:rPr>
          <w:rFonts w:hint="eastAsia" w:asciiTheme="minorEastAsia" w:hAnsiTheme="minorEastAsia" w:cstheme="minorEastAsia"/>
          <w:sz w:val="24"/>
          <w:lang w:val="en-US" w:eastAsia="zh-CN"/>
        </w:rPr>
        <w:t>在评估阶段</w:t>
      </w:r>
      <w:r>
        <w:rPr>
          <w:rFonts w:hint="default" w:asciiTheme="minorEastAsia" w:hAnsiTheme="minorEastAsia" w:cstheme="minorEastAsia"/>
          <w:sz w:val="24"/>
        </w:rPr>
        <w:t>采用“量化+质性”双轨制：量化指标包括参与率、目标完成度、资源使用率等；质性反馈通过深度访谈、满意度问卷等方式收集。评估工具教学涵盖“满意度评分表”设计、“关键事件记录法”应用。复盘</w:t>
      </w:r>
      <w:r>
        <w:rPr>
          <w:rFonts w:hint="eastAsia" w:asciiTheme="minorEastAsia" w:hAnsiTheme="minorEastAsia" w:cstheme="minorEastAsia"/>
          <w:sz w:val="24"/>
          <w:lang w:val="en-US" w:eastAsia="zh-CN"/>
        </w:rPr>
        <w:t>并形成总结报告</w:t>
      </w:r>
      <w:r>
        <w:rPr>
          <w:rFonts w:hint="default" w:asciiTheme="minorEastAsia" w:hAnsiTheme="minorEastAsia" w:cstheme="minorEastAsia"/>
          <w:sz w:val="24"/>
        </w:rPr>
        <w:t>，明确改进措施与优化方向。同时推动案例库建设，汇编优秀方案与典型教训，形成可复制的活动经验体系，为后续活动提供参考依据。</w:t>
      </w:r>
    </w:p>
    <w:p w14:paraId="11C840CF">
      <w:pPr>
        <w:pStyle w:val="3"/>
        <w:bidi w:val="0"/>
      </w:pPr>
      <w:r>
        <w:rPr>
          <w:rFonts w:hint="eastAsia"/>
        </w:rPr>
        <w:t>四、课程目标</w:t>
      </w:r>
    </w:p>
    <w:p w14:paraId="32E67A0F">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4358BE9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A1.掌握社区活动的概念、类型、特征及基本原则；</w:t>
      </w:r>
    </w:p>
    <w:p w14:paraId="30C5E76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A2.理解社区活动策划的流程、方法及核心要素；</w:t>
      </w:r>
    </w:p>
    <w:p w14:paraId="1727C5E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A3.熟悉社区活动方案的结构与撰写规范；</w:t>
      </w:r>
    </w:p>
    <w:p w14:paraId="4042E99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A4.了解社区活动资源整合的途径与技巧；</w:t>
      </w:r>
    </w:p>
    <w:p w14:paraId="7B9EF5A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A5.掌握社区活动宣传、组织、实施的基本流程；</w:t>
      </w:r>
    </w:p>
    <w:p w14:paraId="2394A4A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A6.理解社区活动效果评估的指标与方法。</w:t>
      </w:r>
    </w:p>
    <w:p w14:paraId="06745422">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26F2656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B1.能运用策划方法设计主题鲜明、可行性强的社区活动方案；</w:t>
      </w:r>
    </w:p>
    <w:p w14:paraId="3BA6FA7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B2.能规范撰写完整的社区活动策划书（含预算、应急预案）；</w:t>
      </w:r>
    </w:p>
    <w:p w14:paraId="7B48020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B3.能协调整合社区内外资源（人力、物力、财力）；</w:t>
      </w:r>
    </w:p>
    <w:p w14:paraId="1C601E6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B4.能组织实施中小型社区活动，进行现场调度与管理；</w:t>
      </w:r>
    </w:p>
    <w:p w14:paraId="110AE43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B5.能运用多种渠道开展社区活动宣传推广；</w:t>
      </w:r>
    </w:p>
    <w:p w14:paraId="6EBA208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B6.能撰写社区活动总结报告并提出改进建议。</w:t>
      </w:r>
    </w:p>
    <w:p w14:paraId="588FF17D">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13F1DB9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C1.具备爱岗敬业、服务社区居民的职业情怀；</w:t>
      </w:r>
    </w:p>
    <w:p w14:paraId="6D6B169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C2.具备较强的沟通协调能力与团队协作精神；</w:t>
      </w:r>
    </w:p>
    <w:p w14:paraId="0B4B2AB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C3.具备一定的创新思维与问题解决能力；</w:t>
      </w:r>
    </w:p>
    <w:p w14:paraId="1891F5A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C4.具备严谨细致的工作态度与责任担当意识；</w:t>
      </w:r>
    </w:p>
    <w:p w14:paraId="787B5E7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C5.具备良好的情绪管理与抗压能力；</w:t>
      </w:r>
    </w:p>
    <w:p w14:paraId="4F1EE5D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C6.具备较强的时间管理与组织执行能力。</w:t>
      </w:r>
    </w:p>
    <w:p w14:paraId="3C6AB45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60AA31B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D1.职业道德：树立“以人民为中心”的发展思想，践行全心全意为社区居民服务的宗旨；</w:t>
      </w:r>
    </w:p>
    <w:p w14:paraId="6CB4AF7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D2.工匠精神：培养精益求精的工匠精神，追求活动质量与服务品质；​</w:t>
      </w:r>
    </w:p>
    <w:p w14:paraId="28DF6A8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D3.法治意识：强化法治观念与规则意识，确保社区活动合法合规开展；​</w:t>
      </w:r>
    </w:p>
    <w:p w14:paraId="015EA76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D4.社会责任：增强社会责任感与奉献精神，认同社区工作的价值与意义；​</w:t>
      </w:r>
    </w:p>
    <w:p w14:paraId="3B64AE8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D5.家国情怀：弘扬中华优秀传统文化，推动社区文化自信与文明建设；​</w:t>
      </w:r>
    </w:p>
    <w:p w14:paraId="54E168C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D6.创新意识：增强创新意识与时代使命感，助力社区治理现代化；​</w:t>
      </w:r>
    </w:p>
    <w:p w14:paraId="3123392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D7.生态文明：树立绿色环保理念，在活动中践行可持续发展要求。</w:t>
      </w:r>
    </w:p>
    <w:p w14:paraId="15EE5DC4">
      <w:pPr>
        <w:pStyle w:val="3"/>
        <w:bidi w:val="0"/>
        <w:rPr>
          <w:rFonts w:hint="eastAsia"/>
        </w:rPr>
      </w:pPr>
      <w:r>
        <w:rPr>
          <w:rFonts w:hint="eastAsia"/>
        </w:rPr>
        <w:t>五、课程内容和要求</w:t>
      </w:r>
    </w:p>
    <w:p w14:paraId="699E1849">
      <w:pPr>
        <w:rPr>
          <w:rFonts w:hint="eastAsia"/>
        </w:rPr>
      </w:pPr>
      <w:r>
        <w:rPr>
          <w:rFonts w:hint="eastAsia"/>
        </w:rPr>
        <w:br w:type="page"/>
      </w:r>
    </w:p>
    <w:p w14:paraId="5380EBCA"/>
    <w:tbl>
      <w:tblPr>
        <w:tblStyle w:val="2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830"/>
        <w:gridCol w:w="1003"/>
        <w:gridCol w:w="1030"/>
        <w:gridCol w:w="888"/>
        <w:gridCol w:w="1118"/>
        <w:gridCol w:w="1310"/>
        <w:gridCol w:w="483"/>
        <w:gridCol w:w="481"/>
      </w:tblGrid>
      <w:tr w14:paraId="058E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tcPr>
          <w:p w14:paraId="43D99A49">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0" w:type="auto"/>
          </w:tcPr>
          <w:p w14:paraId="49A034E9">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0" w:type="auto"/>
            <w:vAlign w:val="center"/>
          </w:tcPr>
          <w:p w14:paraId="770B166B">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知识点(A)</w:t>
            </w:r>
          </w:p>
        </w:tc>
        <w:tc>
          <w:tcPr>
            <w:tcW w:w="0" w:type="auto"/>
            <w:vAlign w:val="center"/>
          </w:tcPr>
          <w:p w14:paraId="46F5930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技能点(B)</w:t>
            </w:r>
          </w:p>
        </w:tc>
        <w:tc>
          <w:tcPr>
            <w:tcW w:w="0" w:type="auto"/>
            <w:vAlign w:val="center"/>
          </w:tcPr>
          <w:p w14:paraId="2C88AB09">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素质目标(C)</w:t>
            </w:r>
          </w:p>
        </w:tc>
        <w:tc>
          <w:tcPr>
            <w:tcW w:w="0" w:type="auto"/>
            <w:vAlign w:val="center"/>
          </w:tcPr>
          <w:p w14:paraId="762EC1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思政元素(D)</w:t>
            </w:r>
          </w:p>
        </w:tc>
        <w:tc>
          <w:tcPr>
            <w:tcW w:w="0" w:type="auto"/>
          </w:tcPr>
          <w:p w14:paraId="4F76103E">
            <w:pPr>
              <w:adjustRightInd w:val="0"/>
              <w:snapToGrid w:val="0"/>
              <w:jc w:val="center"/>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对应培养规格支撑要点</w:t>
            </w:r>
          </w:p>
        </w:tc>
        <w:tc>
          <w:tcPr>
            <w:tcW w:w="0" w:type="auto"/>
          </w:tcPr>
          <w:p w14:paraId="1E827A30">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0" w:type="auto"/>
          </w:tcPr>
          <w:p w14:paraId="5D8E844B">
            <w:pPr>
              <w:adjustRightInd w:val="0"/>
              <w:snapToGrid w:val="0"/>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备注</w:t>
            </w:r>
          </w:p>
        </w:tc>
      </w:tr>
      <w:tr w14:paraId="102C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ABB95F">
            <w:pPr>
              <w:rPr>
                <w:rFonts w:ascii="宋体" w:hAnsi="宋体" w:eastAsia="宋体" w:cs="宋体"/>
                <w:sz w:val="24"/>
              </w:rPr>
            </w:pPr>
            <w:r>
              <w:rPr>
                <w:b/>
              </w:rPr>
              <w:t>情境一：认识社区活动</w:t>
            </w:r>
          </w:p>
        </w:tc>
        <w:tc>
          <w:tcPr>
            <w:tcW w:w="0" w:type="auto"/>
            <w:vAlign w:val="center"/>
          </w:tcPr>
          <w:p w14:paraId="0112F47F">
            <w:pPr>
              <w:rPr>
                <w:rFonts w:ascii="宋体" w:hAnsi="宋体" w:eastAsia="宋体" w:cs="宋体"/>
                <w:sz w:val="24"/>
              </w:rPr>
            </w:pPr>
            <w:r>
              <w:t>1.1 社区活动认知与分析</w:t>
            </w:r>
          </w:p>
        </w:tc>
        <w:tc>
          <w:tcPr>
            <w:tcW w:w="0" w:type="auto"/>
            <w:vAlign w:val="center"/>
          </w:tcPr>
          <w:p w14:paraId="27260A8B">
            <w:pPr>
              <w:rPr>
                <w:rFonts w:hint="default" w:ascii="宋体" w:hAnsi="宋体" w:eastAsia="宋体" w:cs="宋体"/>
                <w:sz w:val="24"/>
                <w:lang w:val="en-US" w:eastAsia="zh-CN"/>
              </w:rPr>
            </w:pPr>
            <w:r>
              <w:rPr>
                <w:rFonts w:hint="eastAsia" w:eastAsia="宋体"/>
                <w:lang w:val="en-US" w:eastAsia="zh-CN"/>
              </w:rPr>
              <w:t>A1-A6</w:t>
            </w:r>
          </w:p>
        </w:tc>
        <w:tc>
          <w:tcPr>
            <w:tcW w:w="0" w:type="auto"/>
            <w:vAlign w:val="center"/>
          </w:tcPr>
          <w:p w14:paraId="5F725F8F">
            <w:pPr>
              <w:rPr>
                <w:rFonts w:hint="default" w:ascii="宋体" w:hAnsi="宋体" w:eastAsia="宋体" w:cs="宋体"/>
                <w:sz w:val="24"/>
                <w:lang w:val="en-US" w:eastAsia="zh-CN"/>
              </w:rPr>
            </w:pPr>
            <w:r>
              <w:rPr>
                <w:rFonts w:hint="eastAsia" w:eastAsia="宋体"/>
                <w:lang w:val="en-US" w:eastAsia="zh-CN"/>
              </w:rPr>
              <w:t>B1,B3,B5</w:t>
            </w:r>
          </w:p>
        </w:tc>
        <w:tc>
          <w:tcPr>
            <w:tcW w:w="0" w:type="auto"/>
            <w:vAlign w:val="center"/>
          </w:tcPr>
          <w:p w14:paraId="565C803E">
            <w:pPr>
              <w:rPr>
                <w:rFonts w:hint="default" w:ascii="宋体" w:hAnsi="宋体" w:eastAsia="宋体" w:cs="宋体"/>
                <w:sz w:val="24"/>
                <w:lang w:val="en-US" w:eastAsia="zh-CN"/>
              </w:rPr>
            </w:pPr>
            <w:r>
              <w:rPr>
                <w:rFonts w:hint="eastAsia" w:eastAsia="宋体"/>
                <w:lang w:val="en-US" w:eastAsia="zh-CN"/>
              </w:rPr>
              <w:t>C1-C6</w:t>
            </w:r>
          </w:p>
        </w:tc>
        <w:tc>
          <w:tcPr>
            <w:tcW w:w="0" w:type="auto"/>
            <w:vAlign w:val="center"/>
          </w:tcPr>
          <w:p w14:paraId="48852B16">
            <w:pPr>
              <w:rPr>
                <w:rFonts w:hint="default" w:eastAsiaTheme="minorEastAsia"/>
                <w:lang w:val="en-US" w:eastAsia="zh-CN"/>
              </w:rPr>
            </w:pPr>
            <w:r>
              <w:rPr>
                <w:rFonts w:hint="eastAsia"/>
                <w:lang w:val="en-US" w:eastAsia="zh-CN"/>
              </w:rPr>
              <w:t>D1,D3</w:t>
            </w:r>
          </w:p>
        </w:tc>
        <w:tc>
          <w:tcPr>
            <w:tcW w:w="0" w:type="auto"/>
            <w:vAlign w:val="center"/>
          </w:tcPr>
          <w:p w14:paraId="08DFC3E4">
            <w:pPr>
              <w:rPr>
                <w:rFonts w:hint="default"/>
                <w:lang w:val="en-US" w:eastAsia="zh-CN"/>
              </w:rPr>
            </w:pPr>
            <w:r>
              <w:rPr>
                <w:rFonts w:hint="eastAsia"/>
                <w:lang w:val="en-US" w:eastAsia="zh-CN"/>
              </w:rPr>
              <w:t>素质目标：1,2</w:t>
            </w:r>
          </w:p>
          <w:p w14:paraId="0124FB33">
            <w:pPr>
              <w:rPr>
                <w:rFonts w:hint="default"/>
                <w:lang w:val="en-US" w:eastAsia="zh-CN"/>
              </w:rPr>
            </w:pPr>
            <w:r>
              <w:rPr>
                <w:rFonts w:hint="eastAsia"/>
                <w:lang w:val="en-US" w:eastAsia="zh-CN"/>
              </w:rPr>
              <w:t>知识目标：3,4,6</w:t>
            </w:r>
          </w:p>
          <w:p w14:paraId="0980AFA8">
            <w:pPr>
              <w:rPr>
                <w:rFonts w:hint="default"/>
                <w:lang w:val="en-US" w:eastAsia="zh-CN"/>
              </w:rPr>
            </w:pPr>
            <w:r>
              <w:rPr>
                <w:rFonts w:hint="eastAsia"/>
                <w:lang w:val="en-US" w:eastAsia="zh-CN"/>
              </w:rPr>
              <w:t>能力目标：1,5,6,7</w:t>
            </w:r>
          </w:p>
        </w:tc>
        <w:tc>
          <w:tcPr>
            <w:tcW w:w="0" w:type="auto"/>
            <w:vAlign w:val="center"/>
          </w:tcPr>
          <w:p w14:paraId="587C666F">
            <w:pPr>
              <w:rPr>
                <w:rFonts w:ascii="宋体" w:hAnsi="宋体" w:eastAsia="宋体" w:cs="宋体"/>
                <w:sz w:val="24"/>
              </w:rPr>
            </w:pPr>
            <w:r>
              <w:t>4</w:t>
            </w:r>
          </w:p>
        </w:tc>
        <w:tc>
          <w:tcPr>
            <w:tcW w:w="0" w:type="auto"/>
            <w:vAlign w:val="center"/>
          </w:tcPr>
          <w:p w14:paraId="1EF0D795"/>
        </w:tc>
      </w:tr>
      <w:tr w14:paraId="1E7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B52B74">
            <w:pPr>
              <w:rPr>
                <w:rFonts w:ascii="宋体" w:hAnsi="宋体" w:eastAsia="宋体" w:cs="宋体"/>
                <w:sz w:val="24"/>
              </w:rPr>
            </w:pPr>
            <w:r>
              <w:rPr>
                <w:b/>
              </w:rPr>
              <w:t>情境二：社区活动策划</w:t>
            </w:r>
          </w:p>
        </w:tc>
        <w:tc>
          <w:tcPr>
            <w:tcW w:w="0" w:type="auto"/>
            <w:vAlign w:val="center"/>
          </w:tcPr>
          <w:p w14:paraId="5E567F1C">
            <w:pPr>
              <w:rPr>
                <w:rFonts w:ascii="宋体" w:hAnsi="宋体" w:eastAsia="宋体" w:cs="宋体"/>
                <w:sz w:val="24"/>
              </w:rPr>
            </w:pPr>
            <w:r>
              <w:t>2.1 社区活动主题选择与方案设计</w:t>
            </w:r>
          </w:p>
        </w:tc>
        <w:tc>
          <w:tcPr>
            <w:tcW w:w="0" w:type="auto"/>
            <w:vAlign w:val="center"/>
          </w:tcPr>
          <w:p w14:paraId="1FFA6941">
            <w:pPr>
              <w:rPr>
                <w:rFonts w:ascii="宋体" w:hAnsi="宋体" w:eastAsia="宋体" w:cs="宋体"/>
                <w:sz w:val="24"/>
              </w:rPr>
            </w:pPr>
            <w:r>
              <w:rPr>
                <w:rFonts w:hint="eastAsia" w:eastAsia="宋体"/>
                <w:lang w:val="en-US" w:eastAsia="zh-CN"/>
              </w:rPr>
              <w:t>A1-A6</w:t>
            </w:r>
            <w:r>
              <w:t>。</w:t>
            </w:r>
          </w:p>
        </w:tc>
        <w:tc>
          <w:tcPr>
            <w:tcW w:w="0" w:type="auto"/>
            <w:vAlign w:val="center"/>
          </w:tcPr>
          <w:p w14:paraId="31CD2387">
            <w:pPr>
              <w:rPr>
                <w:rFonts w:ascii="宋体" w:hAnsi="宋体" w:eastAsia="宋体" w:cs="宋体"/>
                <w:sz w:val="24"/>
              </w:rPr>
            </w:pPr>
            <w:r>
              <w:rPr>
                <w:rFonts w:hint="eastAsia" w:eastAsia="宋体"/>
                <w:lang w:val="en-US" w:eastAsia="zh-CN"/>
              </w:rPr>
              <w:t>B1,B3,B5</w:t>
            </w:r>
          </w:p>
        </w:tc>
        <w:tc>
          <w:tcPr>
            <w:tcW w:w="0" w:type="auto"/>
            <w:vAlign w:val="center"/>
          </w:tcPr>
          <w:p w14:paraId="42B8040E">
            <w:pPr>
              <w:rPr>
                <w:rFonts w:ascii="宋体" w:hAnsi="宋体" w:eastAsia="宋体" w:cs="宋体"/>
                <w:sz w:val="24"/>
              </w:rPr>
            </w:pPr>
            <w:r>
              <w:rPr>
                <w:rFonts w:hint="eastAsia" w:eastAsia="宋体"/>
                <w:lang w:val="en-US" w:eastAsia="zh-CN"/>
              </w:rPr>
              <w:t>C1-C6</w:t>
            </w:r>
          </w:p>
        </w:tc>
        <w:tc>
          <w:tcPr>
            <w:tcW w:w="0" w:type="auto"/>
            <w:vAlign w:val="center"/>
          </w:tcPr>
          <w:p w14:paraId="6277A3E2">
            <w:r>
              <w:rPr>
                <w:rFonts w:hint="eastAsia"/>
                <w:lang w:val="en-US" w:eastAsia="zh-CN"/>
              </w:rPr>
              <w:t>D1,D3</w:t>
            </w:r>
          </w:p>
        </w:tc>
        <w:tc>
          <w:tcPr>
            <w:tcW w:w="0" w:type="auto"/>
            <w:vAlign w:val="center"/>
          </w:tcPr>
          <w:p w14:paraId="1CD041D9">
            <w:pPr>
              <w:rPr>
                <w:rFonts w:hint="default"/>
                <w:lang w:val="en-US" w:eastAsia="zh-CN"/>
              </w:rPr>
            </w:pPr>
            <w:r>
              <w:rPr>
                <w:rFonts w:hint="eastAsia"/>
                <w:lang w:val="en-US" w:eastAsia="zh-CN"/>
              </w:rPr>
              <w:t>素质目标：1,2</w:t>
            </w:r>
          </w:p>
          <w:p w14:paraId="12C3CD03">
            <w:pPr>
              <w:rPr>
                <w:rFonts w:hint="default"/>
                <w:lang w:val="en-US" w:eastAsia="zh-CN"/>
              </w:rPr>
            </w:pPr>
            <w:r>
              <w:rPr>
                <w:rFonts w:hint="eastAsia"/>
                <w:lang w:val="en-US" w:eastAsia="zh-CN"/>
              </w:rPr>
              <w:t>知识目标：3,4,6</w:t>
            </w:r>
          </w:p>
          <w:p w14:paraId="22500399">
            <w:r>
              <w:rPr>
                <w:rFonts w:hint="eastAsia"/>
                <w:lang w:val="en-US" w:eastAsia="zh-CN"/>
              </w:rPr>
              <w:t>能力目标：1,5,6,7</w:t>
            </w:r>
          </w:p>
        </w:tc>
        <w:tc>
          <w:tcPr>
            <w:tcW w:w="0" w:type="auto"/>
            <w:vAlign w:val="center"/>
          </w:tcPr>
          <w:p w14:paraId="45892D91">
            <w:pPr>
              <w:rPr>
                <w:rFonts w:ascii="宋体" w:hAnsi="宋体" w:eastAsia="宋体" w:cs="宋体"/>
                <w:sz w:val="24"/>
              </w:rPr>
            </w:pPr>
            <w:r>
              <w:t>10</w:t>
            </w:r>
          </w:p>
        </w:tc>
        <w:tc>
          <w:tcPr>
            <w:tcW w:w="0" w:type="auto"/>
            <w:vAlign w:val="center"/>
          </w:tcPr>
          <w:p w14:paraId="55A64F12"/>
        </w:tc>
      </w:tr>
      <w:tr w14:paraId="656C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732888">
            <w:pPr>
              <w:rPr>
                <w:rFonts w:ascii="宋体" w:hAnsi="宋体" w:eastAsia="宋体" w:cs="宋体"/>
                <w:sz w:val="24"/>
              </w:rPr>
            </w:pPr>
            <w:r>
              <w:rPr>
                <w:b/>
              </w:rPr>
              <w:t>情境三：社区活动方案撰写</w:t>
            </w:r>
          </w:p>
        </w:tc>
        <w:tc>
          <w:tcPr>
            <w:tcW w:w="0" w:type="auto"/>
            <w:vAlign w:val="center"/>
          </w:tcPr>
          <w:p w14:paraId="0E2BE389">
            <w:pPr>
              <w:rPr>
                <w:rFonts w:ascii="宋体" w:hAnsi="宋体" w:eastAsia="宋体" w:cs="宋体"/>
                <w:sz w:val="24"/>
              </w:rPr>
            </w:pPr>
            <w:r>
              <w:t>3.1 社区活动具体方案制定</w:t>
            </w:r>
          </w:p>
        </w:tc>
        <w:tc>
          <w:tcPr>
            <w:tcW w:w="0" w:type="auto"/>
            <w:vAlign w:val="center"/>
          </w:tcPr>
          <w:p w14:paraId="2738EAF2">
            <w:pPr>
              <w:rPr>
                <w:rFonts w:ascii="宋体" w:hAnsi="宋体" w:eastAsia="宋体" w:cs="宋体"/>
                <w:sz w:val="24"/>
              </w:rPr>
            </w:pPr>
            <w:r>
              <w:rPr>
                <w:rFonts w:hint="eastAsia" w:eastAsia="宋体"/>
                <w:lang w:val="en-US" w:eastAsia="zh-CN"/>
              </w:rPr>
              <w:t>A1-A6</w:t>
            </w:r>
          </w:p>
        </w:tc>
        <w:tc>
          <w:tcPr>
            <w:tcW w:w="0" w:type="auto"/>
            <w:vAlign w:val="center"/>
          </w:tcPr>
          <w:p w14:paraId="6ABACEC1">
            <w:pPr>
              <w:rPr>
                <w:rFonts w:hint="default" w:ascii="宋体" w:hAnsi="宋体" w:eastAsia="宋体" w:cs="宋体"/>
                <w:sz w:val="24"/>
                <w:lang w:val="en-US" w:eastAsia="zh-CN"/>
              </w:rPr>
            </w:pPr>
            <w:r>
              <w:rPr>
                <w:rFonts w:hint="eastAsia" w:eastAsia="宋体"/>
                <w:lang w:val="en-US" w:eastAsia="zh-CN"/>
              </w:rPr>
              <w:t>B2</w:t>
            </w:r>
          </w:p>
        </w:tc>
        <w:tc>
          <w:tcPr>
            <w:tcW w:w="0" w:type="auto"/>
            <w:vAlign w:val="center"/>
          </w:tcPr>
          <w:p w14:paraId="0928E3AF">
            <w:pPr>
              <w:rPr>
                <w:rFonts w:ascii="宋体" w:hAnsi="宋体" w:eastAsia="宋体" w:cs="宋体"/>
                <w:sz w:val="24"/>
              </w:rPr>
            </w:pPr>
            <w:r>
              <w:rPr>
                <w:rFonts w:hint="eastAsia" w:eastAsia="宋体"/>
                <w:lang w:val="en-US" w:eastAsia="zh-CN"/>
              </w:rPr>
              <w:t>C1-C6</w:t>
            </w:r>
          </w:p>
        </w:tc>
        <w:tc>
          <w:tcPr>
            <w:tcW w:w="0" w:type="auto"/>
            <w:vAlign w:val="center"/>
          </w:tcPr>
          <w:p w14:paraId="0FE06F57">
            <w:pPr>
              <w:rPr>
                <w:rFonts w:hint="default" w:eastAsiaTheme="minorEastAsia"/>
                <w:lang w:val="en-US" w:eastAsia="zh-CN"/>
              </w:rPr>
            </w:pPr>
            <w:r>
              <w:rPr>
                <w:rFonts w:hint="eastAsia"/>
                <w:lang w:val="en-US" w:eastAsia="zh-CN"/>
              </w:rPr>
              <w:t>D1-D7</w:t>
            </w:r>
          </w:p>
        </w:tc>
        <w:tc>
          <w:tcPr>
            <w:tcW w:w="0" w:type="auto"/>
            <w:vAlign w:val="center"/>
          </w:tcPr>
          <w:p w14:paraId="08B6C6F5">
            <w:pPr>
              <w:rPr>
                <w:rFonts w:hint="default"/>
                <w:lang w:val="en-US" w:eastAsia="zh-CN"/>
              </w:rPr>
            </w:pPr>
            <w:r>
              <w:rPr>
                <w:rFonts w:hint="eastAsia"/>
                <w:lang w:val="en-US" w:eastAsia="zh-CN"/>
              </w:rPr>
              <w:t>素质目标：1-5</w:t>
            </w:r>
          </w:p>
          <w:p w14:paraId="0C4E4F32">
            <w:pPr>
              <w:rPr>
                <w:rFonts w:hint="default"/>
                <w:lang w:val="en-US" w:eastAsia="zh-CN"/>
              </w:rPr>
            </w:pPr>
            <w:r>
              <w:rPr>
                <w:rFonts w:hint="eastAsia"/>
                <w:lang w:val="en-US" w:eastAsia="zh-CN"/>
              </w:rPr>
              <w:t>知识目标：3,5,6</w:t>
            </w:r>
          </w:p>
          <w:p w14:paraId="64775593">
            <w:pPr>
              <w:jc w:val="left"/>
              <w:rPr>
                <w:rFonts w:hint="default"/>
                <w:lang w:val="en-US"/>
              </w:rPr>
            </w:pPr>
            <w:r>
              <w:rPr>
                <w:rFonts w:hint="eastAsia"/>
                <w:lang w:val="en-US" w:eastAsia="zh-CN"/>
              </w:rPr>
              <w:t>能力目标：2,4,5,6,7</w:t>
            </w:r>
          </w:p>
        </w:tc>
        <w:tc>
          <w:tcPr>
            <w:tcW w:w="0" w:type="auto"/>
            <w:vAlign w:val="center"/>
          </w:tcPr>
          <w:p w14:paraId="05789F82">
            <w:pPr>
              <w:rPr>
                <w:rFonts w:ascii="宋体" w:hAnsi="宋体" w:eastAsia="宋体" w:cs="宋体"/>
                <w:sz w:val="24"/>
              </w:rPr>
            </w:pPr>
            <w:r>
              <w:t>12</w:t>
            </w:r>
          </w:p>
        </w:tc>
        <w:tc>
          <w:tcPr>
            <w:tcW w:w="0" w:type="auto"/>
            <w:vAlign w:val="center"/>
          </w:tcPr>
          <w:p w14:paraId="52AC4065"/>
        </w:tc>
      </w:tr>
      <w:tr w14:paraId="35C1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0AC013">
            <w:pPr>
              <w:rPr>
                <w:rFonts w:ascii="宋体" w:hAnsi="宋体" w:eastAsia="宋体" w:cs="宋体"/>
                <w:sz w:val="24"/>
              </w:rPr>
            </w:pPr>
            <w:r>
              <w:rPr>
                <w:b/>
              </w:rPr>
              <w:t>情境四：社区活动资源整合与宣传</w:t>
            </w:r>
          </w:p>
        </w:tc>
        <w:tc>
          <w:tcPr>
            <w:tcW w:w="0" w:type="auto"/>
            <w:vAlign w:val="center"/>
          </w:tcPr>
          <w:p w14:paraId="3D5E82B0">
            <w:pPr>
              <w:rPr>
                <w:rFonts w:ascii="宋体" w:hAnsi="宋体" w:eastAsia="宋体" w:cs="宋体"/>
                <w:sz w:val="24"/>
              </w:rPr>
            </w:pPr>
            <w:r>
              <w:t>4.1 社区活动资源识别与链接</w:t>
            </w:r>
            <w:r>
              <w:br w:type="textWrapping"/>
            </w:r>
            <w:r>
              <w:t>4.2 社区活动宣传文案撰写与推广</w:t>
            </w:r>
          </w:p>
        </w:tc>
        <w:tc>
          <w:tcPr>
            <w:tcW w:w="0" w:type="auto"/>
            <w:vAlign w:val="center"/>
          </w:tcPr>
          <w:p w14:paraId="458EBEB6">
            <w:pPr>
              <w:rPr>
                <w:rFonts w:ascii="宋体" w:hAnsi="宋体" w:eastAsia="宋体" w:cs="宋体"/>
                <w:sz w:val="24"/>
              </w:rPr>
            </w:pPr>
            <w:r>
              <w:rPr>
                <w:rFonts w:hint="eastAsia" w:eastAsia="宋体"/>
                <w:lang w:val="en-US" w:eastAsia="zh-CN"/>
              </w:rPr>
              <w:t>A1-A6</w:t>
            </w:r>
          </w:p>
        </w:tc>
        <w:tc>
          <w:tcPr>
            <w:tcW w:w="0" w:type="auto"/>
            <w:vAlign w:val="center"/>
          </w:tcPr>
          <w:p w14:paraId="586B07D8">
            <w:pPr>
              <w:rPr>
                <w:rFonts w:hint="default" w:ascii="宋体" w:hAnsi="宋体" w:eastAsia="宋体" w:cs="宋体"/>
                <w:sz w:val="24"/>
                <w:lang w:val="en-US" w:eastAsia="zh-CN"/>
              </w:rPr>
            </w:pPr>
            <w:r>
              <w:rPr>
                <w:rFonts w:hint="eastAsia" w:eastAsia="宋体"/>
                <w:lang w:val="en-US" w:eastAsia="zh-CN"/>
              </w:rPr>
              <w:t>B3,B5</w:t>
            </w:r>
          </w:p>
        </w:tc>
        <w:tc>
          <w:tcPr>
            <w:tcW w:w="0" w:type="auto"/>
            <w:vAlign w:val="center"/>
          </w:tcPr>
          <w:p w14:paraId="2605409E">
            <w:pPr>
              <w:rPr>
                <w:rFonts w:ascii="宋体" w:hAnsi="宋体" w:eastAsia="宋体" w:cs="宋体"/>
                <w:sz w:val="24"/>
              </w:rPr>
            </w:pPr>
            <w:r>
              <w:rPr>
                <w:rFonts w:hint="eastAsia" w:eastAsia="宋体"/>
                <w:lang w:val="en-US" w:eastAsia="zh-CN"/>
              </w:rPr>
              <w:t>C1-C6</w:t>
            </w:r>
          </w:p>
        </w:tc>
        <w:tc>
          <w:tcPr>
            <w:tcW w:w="0" w:type="auto"/>
            <w:vAlign w:val="center"/>
          </w:tcPr>
          <w:p w14:paraId="6E052360">
            <w:pPr>
              <w:rPr>
                <w:rFonts w:hint="default" w:eastAsiaTheme="minorEastAsia"/>
                <w:lang w:val="en-US" w:eastAsia="zh-CN"/>
              </w:rPr>
            </w:pPr>
            <w:r>
              <w:rPr>
                <w:rFonts w:hint="eastAsia"/>
                <w:lang w:val="en-US" w:eastAsia="zh-CN"/>
              </w:rPr>
              <w:t>D2,D7</w:t>
            </w:r>
          </w:p>
        </w:tc>
        <w:tc>
          <w:tcPr>
            <w:tcW w:w="0" w:type="auto"/>
            <w:vAlign w:val="center"/>
          </w:tcPr>
          <w:p w14:paraId="2386C6C0">
            <w:pPr>
              <w:rPr>
                <w:rFonts w:hint="default"/>
                <w:lang w:val="en-US" w:eastAsia="zh-CN"/>
              </w:rPr>
            </w:pPr>
            <w:r>
              <w:rPr>
                <w:rFonts w:hint="eastAsia"/>
                <w:lang w:val="en-US" w:eastAsia="zh-CN"/>
              </w:rPr>
              <w:t>素质目标：1,2,3</w:t>
            </w:r>
          </w:p>
          <w:p w14:paraId="27D7F9C7">
            <w:pPr>
              <w:rPr>
                <w:rFonts w:hint="default"/>
                <w:lang w:val="en-US" w:eastAsia="zh-CN"/>
              </w:rPr>
            </w:pPr>
            <w:r>
              <w:rPr>
                <w:rFonts w:hint="eastAsia"/>
                <w:lang w:val="en-US" w:eastAsia="zh-CN"/>
              </w:rPr>
              <w:t>知识目标：3,4</w:t>
            </w:r>
          </w:p>
          <w:p w14:paraId="6E8E71F4">
            <w:pPr>
              <w:rPr>
                <w:rFonts w:hint="default"/>
                <w:lang w:val="en-US"/>
              </w:rPr>
            </w:pPr>
            <w:r>
              <w:rPr>
                <w:rFonts w:hint="eastAsia"/>
                <w:lang w:val="en-US" w:eastAsia="zh-CN"/>
              </w:rPr>
              <w:t>能力目标：4,5,6</w:t>
            </w:r>
          </w:p>
        </w:tc>
        <w:tc>
          <w:tcPr>
            <w:tcW w:w="0" w:type="auto"/>
            <w:vAlign w:val="center"/>
          </w:tcPr>
          <w:p w14:paraId="545061EA">
            <w:pPr>
              <w:rPr>
                <w:rFonts w:ascii="宋体" w:hAnsi="宋体" w:eastAsia="宋体" w:cs="宋体"/>
                <w:sz w:val="24"/>
              </w:rPr>
            </w:pPr>
            <w:r>
              <w:t>8</w:t>
            </w:r>
          </w:p>
        </w:tc>
        <w:tc>
          <w:tcPr>
            <w:tcW w:w="0" w:type="auto"/>
            <w:vAlign w:val="center"/>
          </w:tcPr>
          <w:p w14:paraId="5A3978BC"/>
        </w:tc>
      </w:tr>
      <w:tr w14:paraId="0AFE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A9CA1C0">
            <w:pPr>
              <w:rPr>
                <w:rFonts w:ascii="宋体" w:hAnsi="宋体" w:eastAsia="宋体" w:cs="宋体"/>
                <w:sz w:val="24"/>
              </w:rPr>
            </w:pPr>
            <w:r>
              <w:rPr>
                <w:b/>
              </w:rPr>
              <w:t>情境五：社区活动组织与实施</w:t>
            </w:r>
          </w:p>
        </w:tc>
        <w:tc>
          <w:tcPr>
            <w:tcW w:w="0" w:type="auto"/>
            <w:vAlign w:val="center"/>
          </w:tcPr>
          <w:p w14:paraId="622B45BD">
            <w:pPr>
              <w:rPr>
                <w:rFonts w:ascii="宋体" w:hAnsi="宋体" w:eastAsia="宋体" w:cs="宋体"/>
                <w:sz w:val="24"/>
              </w:rPr>
            </w:pPr>
            <w:r>
              <w:t>5.1 社区活动现场组织与过程管理</w:t>
            </w:r>
          </w:p>
        </w:tc>
        <w:tc>
          <w:tcPr>
            <w:tcW w:w="0" w:type="auto"/>
            <w:vAlign w:val="center"/>
          </w:tcPr>
          <w:p w14:paraId="0DB7050F">
            <w:pPr>
              <w:rPr>
                <w:rFonts w:ascii="宋体" w:hAnsi="宋体" w:eastAsia="宋体" w:cs="宋体"/>
                <w:sz w:val="24"/>
              </w:rPr>
            </w:pPr>
            <w:r>
              <w:rPr>
                <w:rFonts w:hint="eastAsia" w:eastAsia="宋体"/>
                <w:lang w:val="en-US" w:eastAsia="zh-CN"/>
              </w:rPr>
              <w:t>A1-A6</w:t>
            </w:r>
          </w:p>
        </w:tc>
        <w:tc>
          <w:tcPr>
            <w:tcW w:w="0" w:type="auto"/>
            <w:vAlign w:val="center"/>
          </w:tcPr>
          <w:p w14:paraId="2C990136">
            <w:pPr>
              <w:rPr>
                <w:rFonts w:hint="default" w:ascii="宋体" w:hAnsi="宋体" w:eastAsia="宋体" w:cs="宋体"/>
                <w:sz w:val="24"/>
                <w:lang w:val="en-US" w:eastAsia="zh-CN"/>
              </w:rPr>
            </w:pPr>
            <w:r>
              <w:rPr>
                <w:rFonts w:hint="eastAsia" w:eastAsia="宋体"/>
                <w:lang w:val="en-US" w:eastAsia="zh-CN"/>
              </w:rPr>
              <w:t>B4</w:t>
            </w:r>
          </w:p>
        </w:tc>
        <w:tc>
          <w:tcPr>
            <w:tcW w:w="0" w:type="auto"/>
            <w:vAlign w:val="center"/>
          </w:tcPr>
          <w:p w14:paraId="09538406">
            <w:pPr>
              <w:rPr>
                <w:rFonts w:ascii="宋体" w:hAnsi="宋体" w:eastAsia="宋体" w:cs="宋体"/>
                <w:sz w:val="24"/>
              </w:rPr>
            </w:pPr>
            <w:r>
              <w:rPr>
                <w:rFonts w:hint="eastAsia" w:eastAsia="宋体"/>
                <w:lang w:val="en-US" w:eastAsia="zh-CN"/>
              </w:rPr>
              <w:t>C1-C6</w:t>
            </w:r>
          </w:p>
        </w:tc>
        <w:tc>
          <w:tcPr>
            <w:tcW w:w="0" w:type="auto"/>
            <w:vAlign w:val="center"/>
          </w:tcPr>
          <w:p w14:paraId="7D40627F">
            <w:pPr>
              <w:rPr>
                <w:rFonts w:hint="default" w:eastAsiaTheme="minorEastAsia"/>
                <w:lang w:val="en-US" w:eastAsia="zh-CN"/>
              </w:rPr>
            </w:pPr>
            <w:r>
              <w:rPr>
                <w:rFonts w:hint="eastAsia"/>
                <w:lang w:val="en-US" w:eastAsia="zh-CN"/>
              </w:rPr>
              <w:t>D2-D7</w:t>
            </w:r>
          </w:p>
        </w:tc>
        <w:tc>
          <w:tcPr>
            <w:tcW w:w="0" w:type="auto"/>
            <w:vAlign w:val="center"/>
          </w:tcPr>
          <w:p w14:paraId="5C9E1ECF">
            <w:pPr>
              <w:rPr>
                <w:rFonts w:hint="default"/>
                <w:lang w:val="en-US" w:eastAsia="zh-CN"/>
              </w:rPr>
            </w:pPr>
            <w:r>
              <w:rPr>
                <w:rFonts w:hint="eastAsia"/>
                <w:lang w:val="en-US" w:eastAsia="zh-CN"/>
              </w:rPr>
              <w:t>素质目标：3,6</w:t>
            </w:r>
          </w:p>
          <w:p w14:paraId="17AEF5F7">
            <w:pPr>
              <w:rPr>
                <w:rFonts w:hint="default"/>
                <w:lang w:val="en-US" w:eastAsia="zh-CN"/>
              </w:rPr>
            </w:pPr>
            <w:r>
              <w:rPr>
                <w:rFonts w:hint="eastAsia"/>
                <w:lang w:val="en-US" w:eastAsia="zh-CN"/>
              </w:rPr>
              <w:t>知识目标：3,6</w:t>
            </w:r>
          </w:p>
          <w:p w14:paraId="22589743">
            <w:pPr>
              <w:rPr>
                <w:rFonts w:hint="default"/>
                <w:lang w:val="en-US"/>
              </w:rPr>
            </w:pPr>
            <w:r>
              <w:rPr>
                <w:rFonts w:hint="eastAsia"/>
                <w:lang w:val="en-US" w:eastAsia="zh-CN"/>
              </w:rPr>
              <w:t>能力目标：1,2,3,7</w:t>
            </w:r>
          </w:p>
        </w:tc>
        <w:tc>
          <w:tcPr>
            <w:tcW w:w="0" w:type="auto"/>
            <w:vAlign w:val="center"/>
          </w:tcPr>
          <w:p w14:paraId="2F9E1955">
            <w:pPr>
              <w:rPr>
                <w:rFonts w:ascii="宋体" w:hAnsi="宋体" w:eastAsia="宋体" w:cs="宋体"/>
                <w:sz w:val="24"/>
              </w:rPr>
            </w:pPr>
            <w:r>
              <w:t>12</w:t>
            </w:r>
          </w:p>
        </w:tc>
        <w:tc>
          <w:tcPr>
            <w:tcW w:w="0" w:type="auto"/>
            <w:vAlign w:val="center"/>
          </w:tcPr>
          <w:p w14:paraId="5BFE5A8E"/>
        </w:tc>
      </w:tr>
      <w:tr w14:paraId="1C65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32AC66A">
            <w:pPr>
              <w:rPr>
                <w:rFonts w:ascii="宋体" w:hAnsi="宋体" w:eastAsia="宋体" w:cs="宋体"/>
                <w:sz w:val="24"/>
              </w:rPr>
            </w:pPr>
            <w:r>
              <w:rPr>
                <w:b/>
              </w:rPr>
              <w:t>情境六：社区活动评估与总结</w:t>
            </w:r>
          </w:p>
        </w:tc>
        <w:tc>
          <w:tcPr>
            <w:tcW w:w="0" w:type="auto"/>
            <w:vAlign w:val="center"/>
          </w:tcPr>
          <w:p w14:paraId="630A20C8">
            <w:pPr>
              <w:rPr>
                <w:rFonts w:ascii="宋体" w:hAnsi="宋体" w:eastAsia="宋体" w:cs="宋体"/>
                <w:sz w:val="24"/>
              </w:rPr>
            </w:pPr>
            <w:r>
              <w:t>6.1 社区活动效果评估与总结反思</w:t>
            </w:r>
          </w:p>
        </w:tc>
        <w:tc>
          <w:tcPr>
            <w:tcW w:w="0" w:type="auto"/>
            <w:vAlign w:val="center"/>
          </w:tcPr>
          <w:p w14:paraId="18BD512F">
            <w:pPr>
              <w:rPr>
                <w:rFonts w:ascii="宋体" w:hAnsi="宋体" w:eastAsia="宋体" w:cs="宋体"/>
                <w:sz w:val="24"/>
              </w:rPr>
            </w:pPr>
            <w:r>
              <w:rPr>
                <w:rFonts w:hint="eastAsia" w:eastAsia="宋体"/>
                <w:lang w:val="en-US" w:eastAsia="zh-CN"/>
              </w:rPr>
              <w:t>A1-A6</w:t>
            </w:r>
          </w:p>
        </w:tc>
        <w:tc>
          <w:tcPr>
            <w:tcW w:w="0" w:type="auto"/>
            <w:vAlign w:val="center"/>
          </w:tcPr>
          <w:p w14:paraId="32EF0CD8">
            <w:pPr>
              <w:rPr>
                <w:rFonts w:hint="default" w:ascii="宋体" w:hAnsi="宋体" w:eastAsia="宋体" w:cs="宋体"/>
                <w:sz w:val="24"/>
                <w:lang w:val="en-US" w:eastAsia="zh-CN"/>
              </w:rPr>
            </w:pPr>
            <w:r>
              <w:rPr>
                <w:rFonts w:hint="eastAsia" w:eastAsia="宋体"/>
                <w:lang w:val="en-US" w:eastAsia="zh-CN"/>
              </w:rPr>
              <w:t>B6</w:t>
            </w:r>
          </w:p>
        </w:tc>
        <w:tc>
          <w:tcPr>
            <w:tcW w:w="0" w:type="auto"/>
            <w:vAlign w:val="center"/>
          </w:tcPr>
          <w:p w14:paraId="08130F9B">
            <w:pPr>
              <w:rPr>
                <w:rFonts w:ascii="宋体" w:hAnsi="宋体" w:eastAsia="宋体" w:cs="宋体"/>
                <w:sz w:val="24"/>
              </w:rPr>
            </w:pPr>
            <w:r>
              <w:rPr>
                <w:rFonts w:hint="eastAsia" w:eastAsia="宋体"/>
                <w:lang w:val="en-US" w:eastAsia="zh-CN"/>
              </w:rPr>
              <w:t>C1-C6</w:t>
            </w:r>
          </w:p>
        </w:tc>
        <w:tc>
          <w:tcPr>
            <w:tcW w:w="0" w:type="auto"/>
            <w:vAlign w:val="center"/>
          </w:tcPr>
          <w:p w14:paraId="6EE69EF8">
            <w:pPr>
              <w:rPr>
                <w:rFonts w:hint="default" w:eastAsiaTheme="minorEastAsia"/>
                <w:lang w:val="en-US" w:eastAsia="zh-CN"/>
              </w:rPr>
            </w:pPr>
            <w:r>
              <w:rPr>
                <w:rFonts w:hint="eastAsia"/>
                <w:lang w:val="en-US" w:eastAsia="zh-CN"/>
              </w:rPr>
              <w:t>D1,D2,D6</w:t>
            </w:r>
          </w:p>
        </w:tc>
        <w:tc>
          <w:tcPr>
            <w:tcW w:w="0" w:type="auto"/>
            <w:vAlign w:val="center"/>
          </w:tcPr>
          <w:p w14:paraId="53DC82F7">
            <w:pPr>
              <w:rPr>
                <w:rFonts w:hint="default"/>
                <w:lang w:val="en-US" w:eastAsia="zh-CN"/>
              </w:rPr>
            </w:pPr>
            <w:r>
              <w:rPr>
                <w:rFonts w:hint="eastAsia"/>
                <w:lang w:val="en-US" w:eastAsia="zh-CN"/>
              </w:rPr>
              <w:t>素质目标：1,2,3</w:t>
            </w:r>
          </w:p>
          <w:p w14:paraId="3CBD2E92">
            <w:pPr>
              <w:rPr>
                <w:rFonts w:hint="default"/>
                <w:lang w:val="en-US" w:eastAsia="zh-CN"/>
              </w:rPr>
            </w:pPr>
            <w:r>
              <w:rPr>
                <w:rFonts w:hint="eastAsia"/>
                <w:lang w:val="en-US" w:eastAsia="zh-CN"/>
              </w:rPr>
              <w:t>知识目标：4,6</w:t>
            </w:r>
          </w:p>
          <w:p w14:paraId="74099062">
            <w:pPr>
              <w:rPr>
                <w:rFonts w:hint="default"/>
                <w:lang w:val="en-US"/>
              </w:rPr>
            </w:pPr>
            <w:r>
              <w:rPr>
                <w:rFonts w:hint="eastAsia"/>
                <w:lang w:val="en-US" w:eastAsia="zh-CN"/>
              </w:rPr>
              <w:t>能力目标：1,4</w:t>
            </w:r>
          </w:p>
        </w:tc>
        <w:tc>
          <w:tcPr>
            <w:tcW w:w="0" w:type="auto"/>
            <w:vAlign w:val="center"/>
          </w:tcPr>
          <w:p w14:paraId="7AB811B3">
            <w:pPr>
              <w:rPr>
                <w:rFonts w:ascii="宋体" w:hAnsi="宋体" w:eastAsia="宋体" w:cs="宋体"/>
                <w:sz w:val="24"/>
              </w:rPr>
            </w:pPr>
            <w:r>
              <w:t>6</w:t>
            </w:r>
          </w:p>
        </w:tc>
        <w:tc>
          <w:tcPr>
            <w:tcW w:w="0" w:type="auto"/>
            <w:vAlign w:val="center"/>
          </w:tcPr>
          <w:p w14:paraId="2382856A"/>
        </w:tc>
      </w:tr>
      <w:tr w14:paraId="5847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A350A92">
            <w:pPr>
              <w:rPr>
                <w:rFonts w:ascii="宋体" w:hAnsi="宋体" w:eastAsia="宋体" w:cs="宋体"/>
                <w:sz w:val="24"/>
              </w:rPr>
            </w:pPr>
            <w:r>
              <w:rPr>
                <w:b/>
              </w:rPr>
              <w:t>情境七：综合项目实践（贯穿或集中）</w:t>
            </w:r>
          </w:p>
        </w:tc>
        <w:tc>
          <w:tcPr>
            <w:tcW w:w="0" w:type="auto"/>
            <w:vAlign w:val="center"/>
          </w:tcPr>
          <w:p w14:paraId="484ACC7F">
            <w:pPr>
              <w:rPr>
                <w:rFonts w:ascii="宋体" w:hAnsi="宋体" w:eastAsia="宋体" w:cs="宋体"/>
                <w:sz w:val="24"/>
              </w:rPr>
            </w:pPr>
            <w:r>
              <w:t>7.1 完整社区活动项目策划与实施（模拟/真实）</w:t>
            </w:r>
          </w:p>
        </w:tc>
        <w:tc>
          <w:tcPr>
            <w:tcW w:w="0" w:type="auto"/>
            <w:vAlign w:val="center"/>
          </w:tcPr>
          <w:p w14:paraId="3177DAF8">
            <w:pPr>
              <w:rPr>
                <w:rFonts w:ascii="宋体" w:hAnsi="宋体" w:eastAsia="宋体" w:cs="宋体"/>
                <w:sz w:val="24"/>
              </w:rPr>
            </w:pPr>
            <w:r>
              <w:rPr>
                <w:rFonts w:hint="eastAsia" w:eastAsia="宋体"/>
                <w:lang w:val="en-US" w:eastAsia="zh-CN"/>
              </w:rPr>
              <w:t>A1-A6</w:t>
            </w:r>
          </w:p>
        </w:tc>
        <w:tc>
          <w:tcPr>
            <w:tcW w:w="0" w:type="auto"/>
            <w:vAlign w:val="center"/>
          </w:tcPr>
          <w:p w14:paraId="0EE99F93">
            <w:pPr>
              <w:rPr>
                <w:rFonts w:hint="default" w:ascii="宋体" w:hAnsi="宋体" w:eastAsia="宋体" w:cs="宋体"/>
                <w:sz w:val="24"/>
                <w:lang w:val="en-US" w:eastAsia="zh-CN"/>
              </w:rPr>
            </w:pPr>
            <w:r>
              <w:rPr>
                <w:rFonts w:hint="eastAsia" w:eastAsia="宋体"/>
                <w:lang w:val="en-US" w:eastAsia="zh-CN"/>
              </w:rPr>
              <w:t>B1-B6</w:t>
            </w:r>
          </w:p>
        </w:tc>
        <w:tc>
          <w:tcPr>
            <w:tcW w:w="0" w:type="auto"/>
            <w:vAlign w:val="center"/>
          </w:tcPr>
          <w:p w14:paraId="771BF24E">
            <w:pPr>
              <w:rPr>
                <w:rFonts w:ascii="宋体" w:hAnsi="宋体" w:eastAsia="宋体" w:cs="宋体"/>
                <w:sz w:val="24"/>
              </w:rPr>
            </w:pPr>
            <w:r>
              <w:rPr>
                <w:rFonts w:hint="eastAsia" w:eastAsia="宋体"/>
                <w:lang w:val="en-US" w:eastAsia="zh-CN"/>
              </w:rPr>
              <w:t>C1-C6</w:t>
            </w:r>
          </w:p>
        </w:tc>
        <w:tc>
          <w:tcPr>
            <w:tcW w:w="0" w:type="auto"/>
            <w:vAlign w:val="center"/>
          </w:tcPr>
          <w:p w14:paraId="5E73CF19">
            <w:pPr>
              <w:rPr>
                <w:rFonts w:hint="default" w:eastAsiaTheme="minorEastAsia"/>
                <w:lang w:val="en-US" w:eastAsia="zh-CN"/>
              </w:rPr>
            </w:pPr>
            <w:r>
              <w:rPr>
                <w:rFonts w:hint="eastAsia"/>
                <w:lang w:val="en-US" w:eastAsia="zh-CN"/>
              </w:rPr>
              <w:t>D1-D7</w:t>
            </w:r>
          </w:p>
        </w:tc>
        <w:tc>
          <w:tcPr>
            <w:tcW w:w="0" w:type="auto"/>
            <w:vAlign w:val="center"/>
          </w:tcPr>
          <w:p w14:paraId="2C8289CA">
            <w:pPr>
              <w:rPr>
                <w:rFonts w:hint="default"/>
                <w:lang w:val="en-US" w:eastAsia="zh-CN"/>
              </w:rPr>
            </w:pPr>
            <w:r>
              <w:rPr>
                <w:rFonts w:hint="eastAsia"/>
                <w:lang w:val="en-US" w:eastAsia="zh-CN"/>
              </w:rPr>
              <w:t>素质目标：1,2,3,4,6</w:t>
            </w:r>
          </w:p>
          <w:p w14:paraId="4156CDDC">
            <w:pPr>
              <w:rPr>
                <w:rFonts w:hint="default"/>
                <w:lang w:val="en-US" w:eastAsia="zh-CN"/>
              </w:rPr>
            </w:pPr>
            <w:r>
              <w:rPr>
                <w:rFonts w:hint="eastAsia"/>
                <w:lang w:val="en-US" w:eastAsia="zh-CN"/>
              </w:rPr>
              <w:t>知识目标：2,3,4,5,6</w:t>
            </w:r>
          </w:p>
          <w:p w14:paraId="694BDA41">
            <w:pPr>
              <w:rPr>
                <w:rFonts w:hint="default"/>
                <w:lang w:val="en-US"/>
              </w:rPr>
            </w:pPr>
            <w:r>
              <w:rPr>
                <w:rFonts w:hint="eastAsia"/>
                <w:lang w:val="en-US" w:eastAsia="zh-CN"/>
              </w:rPr>
              <w:t>能力目标：1-7</w:t>
            </w:r>
          </w:p>
        </w:tc>
        <w:tc>
          <w:tcPr>
            <w:tcW w:w="0" w:type="auto"/>
            <w:vAlign w:val="center"/>
          </w:tcPr>
          <w:p w14:paraId="689510C1">
            <w:pPr>
              <w:rPr>
                <w:rFonts w:ascii="宋体" w:hAnsi="宋体" w:eastAsia="宋体" w:cs="宋体"/>
                <w:sz w:val="24"/>
              </w:rPr>
            </w:pPr>
            <w:r>
              <w:t>16</w:t>
            </w:r>
          </w:p>
        </w:tc>
        <w:tc>
          <w:tcPr>
            <w:tcW w:w="0" w:type="auto"/>
            <w:vAlign w:val="center"/>
          </w:tcPr>
          <w:p w14:paraId="31BA9353"/>
        </w:tc>
      </w:tr>
    </w:tbl>
    <w:p w14:paraId="48074AB4">
      <w:pPr>
        <w:pStyle w:val="3"/>
        <w:bidi w:val="0"/>
      </w:pPr>
      <w:r>
        <w:rPr>
          <w:rFonts w:hint="eastAsia"/>
        </w:rPr>
        <w:t>六、课程考核与评价</w:t>
      </w:r>
    </w:p>
    <w:p w14:paraId="7E6E77A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E28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352780B5">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5F55FF2F">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7BD4185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61B2BA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3B33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BDC6B1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7D29AA2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3C134A76">
            <w:pPr>
              <w:rPr>
                <w:rFonts w:ascii="Arial" w:hAnsi="Arial" w:eastAsia="宋体" w:cs="Arial"/>
              </w:rPr>
            </w:pPr>
            <w:r>
              <w:rPr>
                <w:rFonts w:hint="eastAsia" w:ascii="Arial" w:hAnsi="Arial" w:eastAsia="宋体" w:cs="Arial"/>
              </w:rPr>
              <w:t>出勤</w:t>
            </w:r>
          </w:p>
        </w:tc>
        <w:tc>
          <w:tcPr>
            <w:tcW w:w="719" w:type="pct"/>
            <w:tcBorders>
              <w:left w:val="single" w:color="auto" w:sz="4" w:space="0"/>
              <w:right w:val="single" w:color="auto" w:sz="4" w:space="0"/>
            </w:tcBorders>
            <w:shd w:val="clear" w:color="auto" w:fill="auto"/>
            <w:vAlign w:val="center"/>
          </w:tcPr>
          <w:p w14:paraId="0290A8E4">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88BC9D1">
            <w:pPr>
              <w:rPr>
                <w:rFonts w:ascii="宋体" w:hAnsi="宋体" w:eastAsia="宋体" w:cs="宋体"/>
                <w:szCs w:val="21"/>
              </w:rPr>
            </w:pPr>
            <w:r>
              <w:rPr>
                <w:rFonts w:hint="eastAsia" w:ascii="Arial" w:hAnsi="Arial" w:eastAsia="宋体" w:cs="Arial"/>
              </w:rPr>
              <w:t>按出勤计算</w:t>
            </w:r>
          </w:p>
        </w:tc>
      </w:tr>
      <w:tr w14:paraId="208E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8BB5601">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7AB93A7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随堂评价</w:t>
            </w:r>
          </w:p>
        </w:tc>
        <w:tc>
          <w:tcPr>
            <w:tcW w:w="1156" w:type="pct"/>
            <w:tcBorders>
              <w:left w:val="single" w:color="auto" w:sz="4" w:space="0"/>
              <w:right w:val="single" w:color="auto" w:sz="4" w:space="0"/>
            </w:tcBorders>
            <w:vAlign w:val="center"/>
          </w:tcPr>
          <w:p w14:paraId="7197294C">
            <w:pPr>
              <w:rPr>
                <w:rFonts w:ascii="宋体" w:hAnsi="宋体" w:eastAsia="宋体" w:cs="宋体"/>
                <w:szCs w:val="21"/>
              </w:rPr>
            </w:pPr>
            <w:r>
              <w:rPr>
                <w:rFonts w:hint="eastAsia" w:ascii="宋体" w:hAnsi="宋体" w:eastAsia="宋体" w:cs="宋体"/>
                <w:szCs w:val="21"/>
              </w:rPr>
              <w:t>随堂策划案拟写</w:t>
            </w:r>
          </w:p>
        </w:tc>
        <w:tc>
          <w:tcPr>
            <w:tcW w:w="719" w:type="pct"/>
            <w:tcBorders>
              <w:left w:val="single" w:color="auto" w:sz="4" w:space="0"/>
              <w:right w:val="single" w:color="auto" w:sz="4" w:space="0"/>
            </w:tcBorders>
            <w:vAlign w:val="center"/>
          </w:tcPr>
          <w:p w14:paraId="38975C40">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681CCC27">
            <w:pPr>
              <w:rPr>
                <w:rFonts w:ascii="宋体" w:hAnsi="宋体" w:eastAsia="宋体" w:cs="宋体"/>
                <w:szCs w:val="21"/>
              </w:rPr>
            </w:pPr>
            <w:r>
              <w:rPr>
                <w:rFonts w:hint="eastAsia" w:ascii="宋体" w:hAnsi="宋体" w:eastAsia="宋体" w:cs="宋体"/>
                <w:szCs w:val="21"/>
              </w:rPr>
              <w:t>按随堂发布的任务完成情况进行考核计分</w:t>
            </w:r>
          </w:p>
        </w:tc>
      </w:tr>
      <w:tr w14:paraId="1A47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63267E6">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2757A04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C3FADDD">
            <w:pPr>
              <w:rPr>
                <w:rFonts w:ascii="宋体" w:hAnsi="宋体" w:eastAsia="宋体" w:cs="宋体"/>
                <w:szCs w:val="21"/>
              </w:rPr>
            </w:pPr>
            <w:r>
              <w:rPr>
                <w:rFonts w:hint="eastAsia" w:ascii="Arial" w:hAnsi="Arial" w:eastAsia="宋体" w:cs="Arial"/>
              </w:rPr>
              <w:t>模拟实施完整活动策划</w:t>
            </w:r>
          </w:p>
        </w:tc>
        <w:tc>
          <w:tcPr>
            <w:tcW w:w="719" w:type="pct"/>
            <w:tcBorders>
              <w:left w:val="single" w:color="auto" w:sz="4" w:space="0"/>
              <w:right w:val="single" w:color="auto" w:sz="4" w:space="0"/>
            </w:tcBorders>
            <w:vAlign w:val="center"/>
          </w:tcPr>
          <w:p w14:paraId="077820E8">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792A997">
            <w:pPr>
              <w:rPr>
                <w:rFonts w:ascii="宋体" w:hAnsi="宋体" w:eastAsia="宋体" w:cs="宋体"/>
                <w:szCs w:val="21"/>
              </w:rPr>
            </w:pPr>
            <w:r>
              <w:rPr>
                <w:rFonts w:hint="eastAsia" w:ascii="Arial" w:hAnsi="Arial" w:eastAsia="宋体" w:cs="Arial"/>
              </w:rPr>
              <w:t>按模拟实施完整活动策划情况进行计分</w:t>
            </w:r>
          </w:p>
        </w:tc>
      </w:tr>
      <w:tr w14:paraId="05EE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5B4E28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09D3DD0">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08DFE63">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4B211DF">
            <w:pPr>
              <w:rPr>
                <w:rFonts w:ascii="宋体" w:hAnsi="宋体" w:eastAsia="宋体" w:cs="宋体"/>
                <w:szCs w:val="21"/>
              </w:rPr>
            </w:pPr>
            <w:r>
              <w:rPr>
                <w:rFonts w:hint="eastAsia" w:ascii="Arial" w:hAnsi="Arial" w:eastAsia="宋体" w:cs="Arial"/>
              </w:rPr>
              <w:t>对课程理论进行总体考核，考试学生对基本理论知识和基本技能的掌握程度</w:t>
            </w:r>
          </w:p>
        </w:tc>
      </w:tr>
    </w:tbl>
    <w:p w14:paraId="2CF2F8CC">
      <w:pPr>
        <w:pStyle w:val="3"/>
        <w:bidi w:val="0"/>
      </w:pPr>
      <w:r>
        <w:rPr>
          <w:rFonts w:hint="eastAsia"/>
        </w:rPr>
        <w:t>七、课程实施与保障</w:t>
      </w:r>
    </w:p>
    <w:p w14:paraId="24A57F36">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2675AD5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采用“教、学、做”一体化教学，结合案例教学法、项目教学法、角色扮演法、现场教学法；引入翻转课堂，课前确定活动方案主题，课中集中研讨与实践；组织学生模拟参与社区真实活动项目，邀请社区工作者进课堂指导。</w:t>
      </w:r>
    </w:p>
    <w:p w14:paraId="73DA26D9">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110AB19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课程紧紧围绕</w:t>
      </w:r>
      <w:r>
        <w:rPr>
          <w:rFonts w:hint="eastAsia" w:asciiTheme="minorEastAsia" w:hAnsiTheme="minorEastAsia" w:cstheme="minorEastAsia"/>
          <w:sz w:val="24"/>
        </w:rPr>
        <w:t>树立“以人民为中心”的发展思想，践行全心全意为社区居民服务的宗旨，弘扬中华优秀传统文化，</w:t>
      </w:r>
      <w:r>
        <w:rPr>
          <w:rFonts w:hint="eastAsia" w:ascii="宋体" w:hAnsi="宋体" w:eastAsia="宋体" w:cs="宋体"/>
          <w:sz w:val="24"/>
        </w:rPr>
        <w:t>挖掘各学习情境中的思政元素，结合教学内容自然渗透；选取优秀社区工作者案例、红色文化主题活动案例进行教学；组织学生参与社区志愿服务活动，强化奉献精神与社会责任感。</w:t>
      </w:r>
    </w:p>
    <w:p w14:paraId="2AC72CD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FF662E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5EF9447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专业教师6人，其中专职教师5人，来自企业的兼职教师1人。应具备高校教师资格，具有一定的实践经验，教学效果良好，职称和年龄结构合理。</w:t>
      </w:r>
    </w:p>
    <w:p w14:paraId="39D6D5D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10C34AE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实施课程教学，校内应具备以下实训条件：模拟社区活动室、小组讨论室。</w:t>
      </w:r>
    </w:p>
    <w:p w14:paraId="6B1663C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332C758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7A0A86E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配备课程标准、教材、讲义、政策法规库。</w:t>
      </w:r>
    </w:p>
    <w:p w14:paraId="1BB3FB6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16DE345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案例库、活动视频。</w:t>
      </w:r>
    </w:p>
    <w:p w14:paraId="7991F7F0">
      <w:pPr>
        <w:pStyle w:val="2"/>
      </w:pPr>
      <w:bookmarkStart w:id="33" w:name="_Toc5652"/>
      <w:bookmarkStart w:id="34" w:name="_Toc14397"/>
      <w:r>
        <w:rPr>
          <w:rFonts w:hint="eastAsia"/>
        </w:rPr>
        <w:t>《社会保障实务》课程标准</w:t>
      </w:r>
      <w:bookmarkEnd w:id="33"/>
      <w:bookmarkEnd w:id="34"/>
    </w:p>
    <w:p w14:paraId="6A07D366">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4FA1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FB6AE5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55E82630">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社会保障实务</w:t>
            </w:r>
          </w:p>
        </w:tc>
        <w:tc>
          <w:tcPr>
            <w:tcW w:w="534" w:type="pct"/>
            <w:tcBorders>
              <w:top w:val="single" w:color="auto" w:sz="4" w:space="0"/>
              <w:left w:val="single" w:color="auto" w:sz="4" w:space="0"/>
              <w:bottom w:val="single" w:color="auto" w:sz="4" w:space="0"/>
              <w:right w:val="single" w:color="auto" w:sz="4" w:space="0"/>
            </w:tcBorders>
            <w:vAlign w:val="center"/>
          </w:tcPr>
          <w:p w14:paraId="7D5B04D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5" w:type="pct"/>
            <w:tcBorders>
              <w:top w:val="single" w:color="auto" w:sz="4" w:space="0"/>
              <w:left w:val="single" w:color="auto" w:sz="4" w:space="0"/>
              <w:bottom w:val="single" w:color="auto" w:sz="4" w:space="0"/>
              <w:right w:val="single" w:color="auto" w:sz="4" w:space="0"/>
            </w:tcBorders>
            <w:vAlign w:val="center"/>
          </w:tcPr>
          <w:p w14:paraId="5F0ABD32">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napToGrid w:val="0"/>
                <w:sz w:val="18"/>
                <w:szCs w:val="18"/>
              </w:rPr>
              <w:t>S</w:t>
            </w:r>
            <w:r>
              <w:rPr>
                <w:rFonts w:hint="eastAsia" w:ascii="宋体" w:hAnsi="宋体" w:eastAsia="宋体" w:cs="宋体"/>
                <w:snapToGrid w:val="0"/>
                <w:sz w:val="18"/>
                <w:szCs w:val="18"/>
              </w:rPr>
              <w:t>w2203009</w:t>
            </w:r>
          </w:p>
        </w:tc>
      </w:tr>
      <w:tr w14:paraId="1F70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7BD2B8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046F3D8">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6D2F6440">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3F25D126">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15B1C57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5" w:type="pct"/>
            <w:tcBorders>
              <w:top w:val="single" w:color="auto" w:sz="4" w:space="0"/>
              <w:left w:val="single" w:color="auto" w:sz="4" w:space="0"/>
              <w:bottom w:val="single" w:color="auto" w:sz="4" w:space="0"/>
              <w:right w:val="single" w:color="auto" w:sz="4" w:space="0"/>
            </w:tcBorders>
            <w:vAlign w:val="center"/>
          </w:tcPr>
          <w:p w14:paraId="1EEB9CDB">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1B7B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3C7E03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D2C8387">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社区管理与服务专业</w:t>
            </w:r>
          </w:p>
        </w:tc>
      </w:tr>
      <w:tr w14:paraId="57E7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F8DFDA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tcPr>
          <w:p w14:paraId="6D3B2B7E">
            <w:pPr>
              <w:widowControl/>
              <w:jc w:val="left"/>
            </w:pPr>
            <w:r>
              <w:rPr>
                <w:rFonts w:hint="eastAsia"/>
              </w:rPr>
              <w:t>专业核心课</w:t>
            </w:r>
          </w:p>
        </w:tc>
        <w:tc>
          <w:tcPr>
            <w:tcW w:w="534" w:type="pct"/>
            <w:tcBorders>
              <w:top w:val="single" w:color="auto" w:sz="4" w:space="0"/>
              <w:left w:val="single" w:color="auto" w:sz="4" w:space="0"/>
              <w:bottom w:val="single" w:color="auto" w:sz="4" w:space="0"/>
              <w:right w:val="single" w:color="auto" w:sz="4" w:space="0"/>
            </w:tcBorders>
            <w:vAlign w:val="center"/>
          </w:tcPr>
          <w:p w14:paraId="086E284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5" w:type="pct"/>
            <w:tcBorders>
              <w:top w:val="single" w:color="auto" w:sz="4" w:space="0"/>
              <w:left w:val="single" w:color="auto" w:sz="4" w:space="0"/>
              <w:bottom w:val="single" w:color="auto" w:sz="4" w:space="0"/>
              <w:right w:val="single" w:color="auto" w:sz="4" w:space="0"/>
            </w:tcBorders>
            <w:vAlign w:val="center"/>
          </w:tcPr>
          <w:p w14:paraId="4E460DB6">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理实一体</w:t>
            </w:r>
          </w:p>
        </w:tc>
      </w:tr>
      <w:tr w14:paraId="255D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F17679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3161B5F8">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社会学基础、社区导论、社区政策法规、社区应用文写作</w:t>
            </w:r>
          </w:p>
        </w:tc>
      </w:tr>
      <w:tr w14:paraId="7390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716BE7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E29CDD8">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社区建设理论与实务、社区服务、社区活动策划与实施</w:t>
            </w:r>
          </w:p>
        </w:tc>
      </w:tr>
      <w:tr w14:paraId="3FF7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6C92C75">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72BCB1C5">
            <w:pPr>
              <w:rPr>
                <w:rFonts w:ascii="Arial" w:hAnsi="Arial" w:eastAsia="宋体" w:cs="Arial"/>
              </w:rPr>
            </w:pPr>
            <w:r>
              <w:rPr>
                <w:rFonts w:ascii="Arial" w:hAnsi="Arial" w:eastAsia="宋体" w:cs="Arial"/>
              </w:rPr>
              <w:t>《</w:t>
            </w:r>
            <w:r>
              <w:rPr>
                <w:rFonts w:hint="eastAsia" w:ascii="Arial" w:hAnsi="Arial" w:eastAsia="宋体" w:cs="Arial"/>
              </w:rPr>
              <w:t>社会保障学</w:t>
            </w:r>
            <w:r>
              <w:rPr>
                <w:rFonts w:ascii="Arial" w:hAnsi="Arial" w:eastAsia="宋体" w:cs="Arial"/>
              </w:rPr>
              <w:t>》</w:t>
            </w:r>
            <w:r>
              <w:rPr>
                <w:rFonts w:hint="eastAsia" w:ascii="Arial" w:hAnsi="Arial" w:eastAsia="宋体" w:cs="Arial"/>
              </w:rPr>
              <w:t>（刘磊，2017年1月第2版，978-7121-301544)</w:t>
            </w:r>
          </w:p>
        </w:tc>
      </w:tr>
      <w:tr w14:paraId="7CCA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CBA7BC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8" w:type="pct"/>
            <w:gridSpan w:val="3"/>
            <w:tcBorders>
              <w:top w:val="single" w:color="auto" w:sz="4" w:space="0"/>
              <w:left w:val="single" w:color="auto" w:sz="4" w:space="0"/>
              <w:right w:val="single" w:color="auto" w:sz="4" w:space="0"/>
            </w:tcBorders>
          </w:tcPr>
          <w:p w14:paraId="0410BFA8">
            <w:pPr>
              <w:widowControl/>
              <w:jc w:val="center"/>
            </w:pPr>
            <w:r>
              <w:rPr>
                <w:rFonts w:hint="eastAsia"/>
              </w:rPr>
              <w:t>肖艳杰</w:t>
            </w:r>
          </w:p>
        </w:tc>
        <w:tc>
          <w:tcPr>
            <w:tcW w:w="534" w:type="pct"/>
            <w:tcBorders>
              <w:top w:val="single" w:color="auto" w:sz="4" w:space="0"/>
              <w:left w:val="single" w:color="auto" w:sz="4" w:space="0"/>
              <w:bottom w:val="single" w:color="auto" w:sz="4" w:space="0"/>
              <w:right w:val="single" w:color="auto" w:sz="4" w:space="0"/>
            </w:tcBorders>
            <w:vAlign w:val="center"/>
          </w:tcPr>
          <w:p w14:paraId="7AA6933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5" w:type="pct"/>
            <w:tcBorders>
              <w:top w:val="single" w:color="auto" w:sz="4" w:space="0"/>
              <w:left w:val="single" w:color="auto" w:sz="4" w:space="0"/>
              <w:bottom w:val="single" w:color="auto" w:sz="4" w:space="0"/>
              <w:right w:val="single" w:color="auto" w:sz="4" w:space="0"/>
            </w:tcBorders>
            <w:vAlign w:val="center"/>
          </w:tcPr>
          <w:p w14:paraId="561EDBB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26C9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E80119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8" w:type="pct"/>
            <w:gridSpan w:val="3"/>
            <w:tcBorders>
              <w:top w:val="single" w:color="auto" w:sz="4" w:space="0"/>
              <w:left w:val="single" w:color="auto" w:sz="4" w:space="0"/>
              <w:right w:val="single" w:color="auto" w:sz="4" w:space="0"/>
            </w:tcBorders>
          </w:tcPr>
          <w:p w14:paraId="27531FB5">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vAlign w:val="center"/>
          </w:tcPr>
          <w:p w14:paraId="05F1B91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5" w:type="pct"/>
            <w:tcBorders>
              <w:top w:val="single" w:color="auto" w:sz="4" w:space="0"/>
              <w:left w:val="single" w:color="auto" w:sz="4" w:space="0"/>
              <w:bottom w:val="single" w:color="auto" w:sz="4" w:space="0"/>
              <w:right w:val="single" w:color="auto" w:sz="4" w:space="0"/>
            </w:tcBorders>
            <w:vAlign w:val="center"/>
          </w:tcPr>
          <w:p w14:paraId="747B6FF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0D90A4C7">
      <w:pPr>
        <w:adjustRightInd w:val="0"/>
        <w:snapToGrid w:val="0"/>
        <w:jc w:val="left"/>
        <w:rPr>
          <w:rFonts w:ascii="黑体" w:hAnsi="宋体" w:eastAsia="黑体"/>
          <w:szCs w:val="21"/>
        </w:rPr>
      </w:pPr>
    </w:p>
    <w:p w14:paraId="6F7F18E6">
      <w:pPr>
        <w:pStyle w:val="3"/>
        <w:bidi w:val="0"/>
      </w:pPr>
      <w:r>
        <w:rPr>
          <w:rFonts w:hint="eastAsia"/>
        </w:rPr>
        <w:t>二、课程定位</w:t>
      </w:r>
    </w:p>
    <w:p w14:paraId="78AA8125">
      <w:pPr>
        <w:adjustRightInd w:val="0"/>
        <w:snapToGrid w:val="0"/>
        <w:spacing w:line="440" w:lineRule="exact"/>
        <w:ind w:firstLine="480" w:firstLineChars="200"/>
        <w:rPr>
          <w:sz w:val="24"/>
        </w:rPr>
      </w:pPr>
      <w:r>
        <w:rPr>
          <w:rFonts w:hint="eastAsia" w:asciiTheme="minorEastAsia" w:hAnsiTheme="minorEastAsia" w:cstheme="minorEastAsia"/>
          <w:sz w:val="24"/>
        </w:rPr>
        <w:t>本课程是</w:t>
      </w:r>
      <w:r>
        <w:rPr>
          <w:rFonts w:hint="eastAsia"/>
          <w:sz w:val="24"/>
        </w:rPr>
        <w:t>社区管理与服务专业的一门专业核心课程，对于社区的社会福利、社保服务等相关岗位工作能力的培养起着重要的基础支撑作用。以国家助理社会工作者职业资格标准为参考，制定本课程的学习目标。本课程的主要内容包括社会保障的基础知识及我国社会保障体系中社会保险、社会救助、社会福利、社会优抚和补充保障等基本内容。主要目标是使学生通过本门课程的学习，能够熟练运用相关社会保障知识，处理实际工作岗位中遇到的问题，为系统学习社区管理与服务专业奠定必要的知识和能力基础。</w:t>
      </w:r>
    </w:p>
    <w:p w14:paraId="1BDD8429">
      <w:pPr>
        <w:pStyle w:val="3"/>
        <w:bidi w:val="0"/>
      </w:pPr>
      <w:r>
        <w:rPr>
          <w:rFonts w:hint="eastAsia"/>
        </w:rPr>
        <w:t>三、课程设计思路</w:t>
      </w:r>
    </w:p>
    <w:p w14:paraId="17FA2715">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结合社会保障领域最新政策法规与行业实践要求，从社会保障基础理论知识到社会保障体系实务实践，旨在构建“理论筑基—实务强化—素养培育”三位一体的课程体系，帮助学生夯实社会保障专业基础，提升实践操作能力与职业素养，满足人力资源管理、劳动与社会保障、公共管理等专业的人才培养目标。关于教学形式，重视传统课堂教学与现代教学手段的结合，构筑全方位多视角的教学模式，理论部分主要采用多媒体讲授方式，配合思维导图、政策文件节选等资料，帮助学生梳理知识脉络，夯实理论基础。实践部分主要通过模拟场景训练、案例分析等方式进行授课。组织学生分组研讨，鼓励学生发表不同观点，培养自主思考与团队协作能力。</w:t>
      </w:r>
    </w:p>
    <w:p w14:paraId="2DA27FB7">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聚焦高职高专人力资源管理、劳动与社会保障、公共管理等专业学生的认知特点与学习需求，规避深奥理论的过度堆砌，注重知识的实用性与易懂性；引导学生认识社会保障制度在维护社会公平、促进社会稳定、保障民生福祉中的核心作用，增强对社会保障事业的认同感与责任感；培养对弱势群体的人文关怀精神，树立“公平正义”的价值理念；提升对社会保障领域热点问题的关注与思考能力，形成客观理性的政策认知，增强制度自信。</w:t>
      </w:r>
    </w:p>
    <w:p w14:paraId="110206C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通过教学评价，衡量授课内容是否能够满足学生学习要求、教学形式是否可以获得良好的学习效果，并不断完善课程授课方案。</w:t>
      </w:r>
    </w:p>
    <w:p w14:paraId="08AC86E9">
      <w:pPr>
        <w:pStyle w:val="3"/>
        <w:bidi w:val="0"/>
      </w:pPr>
      <w:r>
        <w:rPr>
          <w:rFonts w:hint="eastAsia"/>
        </w:rPr>
        <w:t>四、课程目标</w:t>
      </w:r>
    </w:p>
    <w:p w14:paraId="41985186">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0B7C571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A1.理解社会保障的涵义，了解社会保障的概念、功能、发展和改革；</w:t>
      </w:r>
    </w:p>
    <w:p w14:paraId="3C26369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A2.掌握社会保障管理体系、社会保障基金管理、保险市场风险的相关内容；</w:t>
      </w:r>
    </w:p>
    <w:p w14:paraId="210A31C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A3.掌握养老、医疗、失业、工伤、生育五大基本社会保险金的募集、管理和发放条件；</w:t>
      </w:r>
    </w:p>
    <w:p w14:paraId="1F2371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A4.掌握社会救助的对象、标准、资金来源、救济方式和程序；</w:t>
      </w:r>
    </w:p>
    <w:p w14:paraId="2DBBE68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A5.掌握社会优抚措施适用对象、适用条件及相关政策；</w:t>
      </w:r>
    </w:p>
    <w:p w14:paraId="1C86EFA8">
      <w:pPr>
        <w:adjustRightInd w:val="0"/>
        <w:snapToGrid w:val="0"/>
        <w:spacing w:line="440" w:lineRule="exact"/>
        <w:ind w:firstLine="480" w:firstLineChars="200"/>
        <w:rPr>
          <w:sz w:val="24"/>
        </w:rPr>
      </w:pPr>
      <w:r>
        <w:rPr>
          <w:rFonts w:hint="eastAsia" w:asciiTheme="minorEastAsia" w:hAnsiTheme="minorEastAsia" w:cstheme="minorEastAsia"/>
          <w:sz w:val="24"/>
        </w:rPr>
        <w:t>A6.掌握社会福利的内涵、特征和形式，了解我国的社会福利制度；</w:t>
      </w:r>
    </w:p>
    <w:p w14:paraId="7FA4BF1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A7.了解社会保障办理程序及社会社会保障争议处理；</w:t>
      </w:r>
    </w:p>
    <w:p w14:paraId="6E44DFD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34C951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B1.准确掌握社会保障核心理论与基础概念,熟练区分各类社会保障模式的核心内涵与典型实践案例；</w:t>
      </w:r>
    </w:p>
    <w:p w14:paraId="0BFFBC8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B2.构建完整的社会保障知识体系,明确各模块在整体社会保障体系中的定位与功能边界；</w:t>
      </w:r>
    </w:p>
    <w:p w14:paraId="6CEFD9C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B3.掌握社会保障核心业务流程,了解社会保障办理的基本程序与所需提交的材料；​</w:t>
      </w:r>
    </w:p>
    <w:p w14:paraId="4882D8F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B4.掌握社会保障争议处理基础方法,熟悉社会保障争议的仲裁与诉讼基本流程，具备运用法律常识分析简单社会保障争议案例、提出初步处理思路的能力； </w:t>
      </w:r>
    </w:p>
    <w:p w14:paraId="5EC9AF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B5.能够深刻认识社会保障在维护社会公平、化解社会矛盾中的核心作用，树立关注弱势群体、重视民生保障的职业理念，增强服务社会的意识；</w:t>
      </w:r>
    </w:p>
    <w:p w14:paraId="7A5FB24B">
      <w:pPr>
        <w:adjustRightInd w:val="0"/>
        <w:snapToGrid w:val="0"/>
        <w:spacing w:line="440" w:lineRule="exact"/>
        <w:ind w:left="420" w:left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447E8CC">
      <w:pPr>
        <w:adjustRightInd w:val="0"/>
        <w:snapToGrid w:val="0"/>
        <w:spacing w:line="440" w:lineRule="exact"/>
        <w:ind w:left="479" w:leftChars="228"/>
        <w:rPr>
          <w:rFonts w:hint="eastAsia" w:asciiTheme="minorEastAsia" w:hAnsiTheme="minorEastAsia" w:cstheme="minorEastAsia"/>
          <w:sz w:val="24"/>
        </w:rPr>
      </w:pPr>
      <w:r>
        <w:rPr>
          <w:rFonts w:hint="eastAsia" w:asciiTheme="minorEastAsia" w:hAnsiTheme="minorEastAsia" w:cstheme="minorEastAsia"/>
          <w:sz w:val="24"/>
        </w:rPr>
        <w:t>C1.在学习的过程中，要善于独立思考，培养独立解决问题的能力；</w:t>
      </w:r>
      <w:r>
        <w:rPr>
          <w:rFonts w:hint="eastAsia" w:asciiTheme="minorEastAsia" w:hAnsiTheme="minorEastAsia" w:cstheme="minorEastAsia"/>
          <w:sz w:val="24"/>
        </w:rPr>
        <w:cr/>
      </w:r>
      <w:r>
        <w:rPr>
          <w:rFonts w:hint="eastAsia" w:asciiTheme="minorEastAsia" w:hAnsiTheme="minorEastAsia" w:cstheme="minorEastAsia"/>
          <w:sz w:val="24"/>
        </w:rPr>
        <w:t>C2.培养严谨的工作态度、主动的服务意识和良好的沟通能力；</w:t>
      </w:r>
      <w:r>
        <w:rPr>
          <w:rFonts w:hint="eastAsia" w:asciiTheme="minorEastAsia" w:hAnsiTheme="minorEastAsia" w:cstheme="minorEastAsia"/>
          <w:sz w:val="24"/>
        </w:rPr>
        <w:cr/>
      </w:r>
      <w:r>
        <w:rPr>
          <w:rFonts w:hint="eastAsia" w:asciiTheme="minorEastAsia" w:hAnsiTheme="minorEastAsia" w:cstheme="minorEastAsia"/>
          <w:sz w:val="24"/>
        </w:rPr>
        <w:t>C3.善于总结经验、在工作中要有创新意识；</w:t>
      </w:r>
      <w:r>
        <w:rPr>
          <w:rFonts w:hint="eastAsia" w:asciiTheme="minorEastAsia" w:hAnsiTheme="minorEastAsia" w:cstheme="minorEastAsia"/>
          <w:sz w:val="24"/>
        </w:rPr>
        <w:cr/>
      </w:r>
      <w:r>
        <w:rPr>
          <w:rFonts w:hint="eastAsia" w:asciiTheme="minorEastAsia" w:hAnsiTheme="minorEastAsia" w:cstheme="minorEastAsia"/>
          <w:sz w:val="24"/>
        </w:rPr>
        <w:t>C4.遵守国家法律法规，尊重服务对象，提高专业技能水平，协助社区工作人员解决社会问题；</w:t>
      </w:r>
      <w:r>
        <w:rPr>
          <w:rFonts w:hint="eastAsia" w:asciiTheme="minorEastAsia" w:hAnsiTheme="minorEastAsia" w:cstheme="minorEastAsia"/>
          <w:sz w:val="24"/>
        </w:rPr>
        <w:cr/>
      </w:r>
      <w:r>
        <w:rPr>
          <w:rFonts w:hint="eastAsia" w:asciiTheme="minorEastAsia" w:hAnsiTheme="minorEastAsia" w:cstheme="minorEastAsia"/>
          <w:sz w:val="24"/>
        </w:rPr>
        <w:t>C5.培养学生爱岗敬业的的职业精神；</w:t>
      </w:r>
    </w:p>
    <w:p w14:paraId="15BAB633">
      <w:pPr>
        <w:adjustRightInd w:val="0"/>
        <w:snapToGrid w:val="0"/>
        <w:spacing w:line="440" w:lineRule="exact"/>
        <w:ind w:left="420" w:leftChars="200"/>
        <w:rPr>
          <w:rFonts w:hint="eastAsia" w:asciiTheme="minorEastAsia" w:hAnsiTheme="minorEastAsia" w:cstheme="minorEastAsia"/>
          <w:b/>
          <w:bCs/>
          <w:sz w:val="24"/>
        </w:rPr>
      </w:pPr>
      <w:r>
        <w:rPr>
          <w:rFonts w:hint="eastAsia" w:asciiTheme="minorEastAsia" w:hAnsiTheme="minorEastAsia" w:cstheme="minorEastAsia"/>
          <w:b/>
          <w:bCs/>
          <w:sz w:val="24"/>
        </w:rPr>
        <w:t>（四）思政目标</w:t>
      </w:r>
    </w:p>
    <w:p w14:paraId="36EC7F1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D1.强化制度自信与国家认同,体会中国特色社会主义制度的优越性，增强道路自信、制度自信；</w:t>
      </w:r>
    </w:p>
    <w:p w14:paraId="29D3A6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D2.培育民生情怀与人文关怀,树立“以人民为中心”的发展理念，涵养关爱他人、服务社会的人文情怀；</w:t>
      </w:r>
    </w:p>
    <w:p w14:paraId="37A2FD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D3.树立公平正义与责任担当,引导学生树立正确的公平正义价值观；培养对社会保障领域工作的职业使命感，自觉践行职业操守；</w:t>
      </w:r>
    </w:p>
    <w:p w14:paraId="02E13A2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D4.强化法治意识与规范理念,引导学生认识社保工作的严肃性与规范性，树立依法经办、依规服务的法治观念，养成严谨细致、廉洁自律的职业作风；</w:t>
      </w:r>
    </w:p>
    <w:p w14:paraId="4A7DE8A9">
      <w:pPr>
        <w:pStyle w:val="3"/>
        <w:bidi w:val="0"/>
        <w:rPr>
          <w:rFonts w:ascii="黑体" w:hAnsi="黑体" w:eastAsia="黑体" w:cs="黑体"/>
          <w:sz w:val="28"/>
          <w:szCs w:val="28"/>
        </w:rPr>
      </w:pPr>
      <w:r>
        <w:rPr>
          <w:rFonts w:ascii="黑体" w:hAnsi="黑体" w:eastAsia="黑体" w:cs="黑体"/>
          <w:sz w:val="28"/>
          <w:szCs w:val="28"/>
        </w:rPr>
        <mc:AlternateContent>
          <mc:Choice Requires="wps">
            <w:drawing>
              <wp:anchor distT="0" distB="0" distL="114300" distR="114300" simplePos="0" relativeHeight="251668480" behindDoc="0" locked="0" layoutInCell="1" allowOverlap="1">
                <wp:simplePos x="0" y="0"/>
                <wp:positionH relativeFrom="column">
                  <wp:posOffset>6994525</wp:posOffset>
                </wp:positionH>
                <wp:positionV relativeFrom="paragraph">
                  <wp:posOffset>3552190</wp:posOffset>
                </wp:positionV>
                <wp:extent cx="635" cy="1270"/>
                <wp:effectExtent l="0" t="0" r="0" b="0"/>
                <wp:wrapNone/>
                <wp:docPr id="15" name="墨迹 15"/>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Pr id="15" name="墨迹 15"/>
                            <w14:cNvContentPartPr>
                              <a14:cpLocks xmlns:a14="http://schemas.microsoft.com/office/drawing/2010/main" noChangeAspect="1"/>
                            </w14:cNvContentPartPr>
                          </w14:nvContentPartPr>
                          <w14:xfrm>
                            <a:off x="0" y="0"/>
                            <a:ext cx="360" cy="1440"/>
                          </w14:xfrm>
                        </w14:contentPart>
                      </mc:Choice>
                    </mc:AlternateContent>
                  </a:graphicData>
                </a:graphic>
              </wp:anchor>
            </w:drawing>
          </mc:Choice>
          <mc:Fallback>
            <w:pict>
              <v:shape id="_x0000_s1026" o:spid="_x0000_s1026" o:spt="75" style="position:absolute;left:0pt;margin-left:550.75pt;margin-top:279.7pt;height:0.1pt;width:0.05pt;z-index:251668480;mso-width-relative:page;mso-height-relative:page;" coordsize="21600,21600" o:gfxdata="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">
                <v:imagedata r:id="rId13" o:title=""/>
                <o:lock v:ext="edit"/>
              </v:shape>
            </w:pict>
          </mc:Fallback>
        </mc:AlternateContent>
      </w:r>
      <w:r>
        <w:rPr>
          <w:rFonts w:hint="eastAsia" w:ascii="黑体" w:hAnsi="黑体" w:eastAsia="黑体" w:cs="黑体"/>
          <w:sz w:val="28"/>
          <w:szCs w:val="28"/>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719"/>
        <w:gridCol w:w="856"/>
        <w:gridCol w:w="856"/>
        <w:gridCol w:w="856"/>
        <w:gridCol w:w="998"/>
        <w:gridCol w:w="1425"/>
        <w:gridCol w:w="712"/>
        <w:gridCol w:w="469"/>
      </w:tblGrid>
      <w:tr w14:paraId="6873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6" w:type="pct"/>
            <w:vAlign w:val="center"/>
          </w:tcPr>
          <w:p w14:paraId="0AF18F9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379" w:type="pct"/>
            <w:vAlign w:val="center"/>
          </w:tcPr>
          <w:p w14:paraId="701F480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34" w:type="pct"/>
            <w:vAlign w:val="center"/>
          </w:tcPr>
          <w:p w14:paraId="7B1B5E7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34" w:type="pct"/>
            <w:vAlign w:val="center"/>
          </w:tcPr>
          <w:p w14:paraId="64046D0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34" w:type="pct"/>
            <w:vAlign w:val="center"/>
          </w:tcPr>
          <w:p w14:paraId="18D75F0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06" w:type="pct"/>
            <w:vAlign w:val="center"/>
          </w:tcPr>
          <w:p w14:paraId="1964DC2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23" w:type="pct"/>
            <w:vAlign w:val="center"/>
          </w:tcPr>
          <w:p w14:paraId="4D5E3A0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61" w:type="pct"/>
            <w:vAlign w:val="center"/>
          </w:tcPr>
          <w:p w14:paraId="32E5F0E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238" w:type="pct"/>
            <w:vAlign w:val="center"/>
          </w:tcPr>
          <w:p w14:paraId="3A584C4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5AC2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4343D617">
            <w:pPr>
              <w:adjustRightInd w:val="0"/>
              <w:snapToGrid w:val="0"/>
              <w:jc w:val="center"/>
              <w:rPr>
                <w:rFonts w:hint="eastAsia" w:ascii="宋体" w:hAnsi="宋体" w:eastAsia="宋体" w:cs="宋体"/>
                <w:sz w:val="24"/>
              </w:rPr>
            </w:pPr>
            <w:r>
              <w:rPr>
                <w:rFonts w:hint="eastAsia" w:ascii="宋体" w:hAnsi="宋体" w:eastAsia="宋体" w:cs="宋体"/>
                <w:sz w:val="24"/>
              </w:rPr>
              <w:t>第1章</w:t>
            </w:r>
          </w:p>
          <w:p w14:paraId="1C790FAB">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社会保障概述</w:t>
            </w:r>
          </w:p>
        </w:tc>
        <w:tc>
          <w:tcPr>
            <w:tcW w:w="1379" w:type="pct"/>
            <w:vAlign w:val="center"/>
          </w:tcPr>
          <w:p w14:paraId="6B5AC865">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1.1社会保障制度的产生和发展</w:t>
            </w:r>
            <w:r>
              <w:rPr>
                <w:rFonts w:hint="eastAsia" w:ascii="宋体" w:hAnsi="宋体" w:eastAsia="宋体" w:cs="宋体"/>
                <w:szCs w:val="21"/>
              </w:rPr>
              <w:cr/>
            </w:r>
            <w:r>
              <w:rPr>
                <w:rFonts w:hint="eastAsia" w:ascii="宋体" w:hAnsi="宋体" w:eastAsia="宋体" w:cs="宋体"/>
                <w:szCs w:val="21"/>
              </w:rPr>
              <w:t>1.2社会保障的含义、原则、特点与作用</w:t>
            </w:r>
            <w:r>
              <w:rPr>
                <w:rFonts w:hint="eastAsia" w:ascii="宋体" w:hAnsi="宋体" w:eastAsia="宋体" w:cs="宋体"/>
                <w:szCs w:val="21"/>
              </w:rPr>
              <w:cr/>
            </w:r>
            <w:r>
              <w:rPr>
                <w:rFonts w:hint="eastAsia" w:ascii="宋体" w:hAnsi="宋体" w:eastAsia="宋体" w:cs="宋体"/>
                <w:szCs w:val="21"/>
              </w:rPr>
              <w:t>1.3社会保障的模式</w:t>
            </w:r>
          </w:p>
        </w:tc>
        <w:tc>
          <w:tcPr>
            <w:tcW w:w="434" w:type="pct"/>
            <w:vAlign w:val="center"/>
          </w:tcPr>
          <w:p w14:paraId="14C6AA27">
            <w:pPr>
              <w:adjustRightInd w:val="0"/>
              <w:snapToGrid w:val="0"/>
              <w:jc w:val="center"/>
              <w:rPr>
                <w:rFonts w:hint="eastAsia" w:ascii="宋体" w:hAnsi="宋体" w:eastAsia="宋体" w:cs="宋体"/>
                <w:sz w:val="24"/>
              </w:rPr>
            </w:pPr>
            <w:r>
              <w:rPr>
                <w:rFonts w:hint="eastAsia" w:ascii="宋体" w:hAnsi="宋体" w:eastAsia="宋体" w:cs="宋体"/>
                <w:sz w:val="24"/>
              </w:rPr>
              <w:t>A1</w:t>
            </w:r>
          </w:p>
        </w:tc>
        <w:tc>
          <w:tcPr>
            <w:tcW w:w="434" w:type="pct"/>
            <w:vAlign w:val="center"/>
          </w:tcPr>
          <w:p w14:paraId="247A5D88">
            <w:pPr>
              <w:adjustRightInd w:val="0"/>
              <w:snapToGrid w:val="0"/>
              <w:jc w:val="center"/>
              <w:rPr>
                <w:rFonts w:hint="eastAsia" w:ascii="宋体" w:hAnsi="宋体" w:eastAsia="宋体" w:cs="宋体"/>
                <w:sz w:val="24"/>
              </w:rPr>
            </w:pPr>
            <w:r>
              <w:rPr>
                <w:rFonts w:hint="eastAsia" w:ascii="宋体" w:hAnsi="宋体" w:eastAsia="宋体" w:cs="宋体"/>
                <w:sz w:val="24"/>
              </w:rPr>
              <w:t>B1</w:t>
            </w:r>
          </w:p>
        </w:tc>
        <w:tc>
          <w:tcPr>
            <w:tcW w:w="434" w:type="pct"/>
            <w:vAlign w:val="center"/>
          </w:tcPr>
          <w:p w14:paraId="0562E933">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C1</w:t>
            </w:r>
          </w:p>
        </w:tc>
        <w:tc>
          <w:tcPr>
            <w:tcW w:w="506" w:type="pct"/>
            <w:vAlign w:val="center"/>
          </w:tcPr>
          <w:p w14:paraId="3E99053F">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D1</w:t>
            </w:r>
          </w:p>
        </w:tc>
        <w:tc>
          <w:tcPr>
            <w:tcW w:w="723" w:type="pct"/>
            <w:vAlign w:val="center"/>
          </w:tcPr>
          <w:p w14:paraId="704A941E">
            <w:pPr>
              <w:adjustRightInd w:val="0"/>
              <w:snapToGrid w:val="0"/>
              <w:rPr>
                <w:rFonts w:hint="eastAsia" w:ascii="宋体" w:hAnsi="宋体" w:eastAsia="宋体" w:cs="宋体"/>
                <w:szCs w:val="21"/>
              </w:rPr>
            </w:pPr>
            <w:r>
              <w:rPr>
                <w:rFonts w:hint="eastAsia" w:ascii="宋体" w:hAnsi="宋体" w:eastAsia="宋体" w:cs="宋体"/>
                <w:szCs w:val="21"/>
              </w:rPr>
              <w:t>素质目标1</w:t>
            </w:r>
          </w:p>
          <w:p w14:paraId="445012F2">
            <w:pPr>
              <w:adjustRightInd w:val="0"/>
              <w:snapToGrid w:val="0"/>
              <w:rPr>
                <w:rFonts w:hint="eastAsia" w:ascii="宋体" w:hAnsi="宋体" w:eastAsia="宋体" w:cs="宋体"/>
                <w:szCs w:val="21"/>
              </w:rPr>
            </w:pPr>
            <w:r>
              <w:rPr>
                <w:rFonts w:hint="eastAsia" w:ascii="宋体" w:hAnsi="宋体" w:eastAsia="宋体" w:cs="宋体"/>
                <w:szCs w:val="21"/>
              </w:rPr>
              <w:t>知识目标1 2</w:t>
            </w:r>
          </w:p>
          <w:p w14:paraId="0F6B12D0">
            <w:pPr>
              <w:adjustRightInd w:val="0"/>
              <w:snapToGrid w:val="0"/>
              <w:rPr>
                <w:rFonts w:hint="eastAsia" w:ascii="宋体" w:hAnsi="宋体" w:eastAsia="宋体" w:cs="宋体"/>
                <w:szCs w:val="21"/>
              </w:rPr>
            </w:pPr>
            <w:r>
              <w:rPr>
                <w:rFonts w:hint="eastAsia" w:ascii="宋体" w:hAnsi="宋体" w:eastAsia="宋体" w:cs="宋体"/>
                <w:szCs w:val="21"/>
              </w:rPr>
              <w:t>能力目标1 2</w:t>
            </w:r>
          </w:p>
        </w:tc>
        <w:tc>
          <w:tcPr>
            <w:tcW w:w="361" w:type="pct"/>
            <w:vAlign w:val="center"/>
          </w:tcPr>
          <w:p w14:paraId="19BD6FA2">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238" w:type="pct"/>
            <w:vAlign w:val="center"/>
          </w:tcPr>
          <w:p w14:paraId="13706AED">
            <w:pPr>
              <w:adjustRightInd w:val="0"/>
              <w:snapToGrid w:val="0"/>
              <w:jc w:val="center"/>
              <w:rPr>
                <w:rFonts w:hint="eastAsia" w:ascii="宋体" w:hAnsi="宋体" w:eastAsia="宋体" w:cs="宋体"/>
                <w:sz w:val="24"/>
                <w:highlight w:val="yellow"/>
              </w:rPr>
            </w:pPr>
          </w:p>
        </w:tc>
      </w:tr>
      <w:tr w14:paraId="45EB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7E69AAA3">
            <w:pPr>
              <w:adjustRightInd w:val="0"/>
              <w:snapToGrid w:val="0"/>
              <w:jc w:val="center"/>
              <w:rPr>
                <w:rFonts w:hint="eastAsia" w:ascii="宋体" w:hAnsi="宋体" w:eastAsia="宋体" w:cs="宋体"/>
                <w:sz w:val="24"/>
              </w:rPr>
            </w:pPr>
            <w:r>
              <w:rPr>
                <w:rFonts w:hint="eastAsia" w:ascii="宋体" w:hAnsi="宋体" w:eastAsia="宋体" w:cs="宋体"/>
                <w:sz w:val="24"/>
              </w:rPr>
              <w:t>第2章</w:t>
            </w:r>
          </w:p>
          <w:p w14:paraId="36C41E56">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社会保障管理体系</w:t>
            </w:r>
          </w:p>
        </w:tc>
        <w:tc>
          <w:tcPr>
            <w:tcW w:w="1379" w:type="pct"/>
            <w:tcBorders>
              <w:bottom w:val="single" w:color="auto" w:sz="4" w:space="0"/>
            </w:tcBorders>
            <w:vAlign w:val="center"/>
          </w:tcPr>
          <w:p w14:paraId="1CCC8B1B">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2.1 社会保障管理的原则与内容</w:t>
            </w:r>
            <w:r>
              <w:rPr>
                <w:rFonts w:hint="eastAsia" w:ascii="宋体" w:hAnsi="宋体" w:eastAsia="宋体" w:cs="宋体"/>
                <w:szCs w:val="21"/>
              </w:rPr>
              <w:cr/>
            </w:r>
            <w:r>
              <w:rPr>
                <w:rFonts w:hint="eastAsia" w:ascii="宋体" w:hAnsi="宋体" w:eastAsia="宋体" w:cs="宋体"/>
                <w:szCs w:val="21"/>
              </w:rPr>
              <w:t>2.2 社会保障管理机构</w:t>
            </w:r>
            <w:r>
              <w:rPr>
                <w:rFonts w:hint="eastAsia" w:ascii="宋体" w:hAnsi="宋体" w:eastAsia="宋体" w:cs="宋体"/>
                <w:szCs w:val="21"/>
              </w:rPr>
              <w:cr/>
            </w:r>
            <w:r>
              <w:rPr>
                <w:rFonts w:hint="eastAsia" w:ascii="宋体" w:hAnsi="宋体" w:eastAsia="宋体" w:cs="宋体"/>
                <w:szCs w:val="21"/>
              </w:rPr>
              <w:t>2.3 社会保障监督</w:t>
            </w:r>
          </w:p>
        </w:tc>
        <w:tc>
          <w:tcPr>
            <w:tcW w:w="434" w:type="pct"/>
            <w:vAlign w:val="center"/>
          </w:tcPr>
          <w:p w14:paraId="6E0157AF">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34" w:type="pct"/>
            <w:vAlign w:val="center"/>
          </w:tcPr>
          <w:p w14:paraId="448DBC5A">
            <w:pPr>
              <w:adjustRightInd w:val="0"/>
              <w:snapToGrid w:val="0"/>
              <w:jc w:val="center"/>
              <w:rPr>
                <w:rFonts w:hint="eastAsia" w:ascii="宋体" w:hAnsi="宋体" w:eastAsia="宋体" w:cs="宋体"/>
                <w:sz w:val="24"/>
              </w:rPr>
            </w:pPr>
            <w:r>
              <w:rPr>
                <w:rFonts w:hint="eastAsia" w:ascii="宋体" w:hAnsi="宋体" w:eastAsia="宋体" w:cs="宋体"/>
                <w:sz w:val="24"/>
              </w:rPr>
              <w:t>B1</w:t>
            </w:r>
          </w:p>
        </w:tc>
        <w:tc>
          <w:tcPr>
            <w:tcW w:w="434" w:type="pct"/>
            <w:vAlign w:val="center"/>
          </w:tcPr>
          <w:p w14:paraId="0C7F9234">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506" w:type="pct"/>
            <w:vAlign w:val="center"/>
          </w:tcPr>
          <w:p w14:paraId="15188FA3">
            <w:pPr>
              <w:adjustRightInd w:val="0"/>
              <w:snapToGrid w:val="0"/>
              <w:jc w:val="center"/>
              <w:rPr>
                <w:rFonts w:hint="eastAsia" w:ascii="宋体" w:hAnsi="宋体" w:eastAsia="宋体" w:cs="宋体"/>
                <w:sz w:val="24"/>
              </w:rPr>
            </w:pPr>
            <w:r>
              <w:rPr>
                <w:rFonts w:hint="eastAsia" w:ascii="宋体" w:hAnsi="宋体" w:eastAsia="宋体" w:cs="宋体"/>
                <w:sz w:val="24"/>
              </w:rPr>
              <w:t>D1</w:t>
            </w:r>
          </w:p>
        </w:tc>
        <w:tc>
          <w:tcPr>
            <w:tcW w:w="723" w:type="pct"/>
            <w:vAlign w:val="center"/>
          </w:tcPr>
          <w:p w14:paraId="6A4B2346">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素质目标4知识目标4</w:t>
            </w:r>
            <w:r>
              <w:rPr>
                <w:rFonts w:hint="eastAsia" w:ascii="宋体" w:hAnsi="宋体" w:eastAsia="宋体" w:cs="宋体"/>
                <w:szCs w:val="21"/>
              </w:rPr>
              <w:cr/>
            </w:r>
            <w:r>
              <w:rPr>
                <w:rFonts w:hint="eastAsia" w:ascii="宋体" w:hAnsi="宋体" w:eastAsia="宋体" w:cs="宋体"/>
                <w:szCs w:val="21"/>
              </w:rPr>
              <w:t>能力目标2</w:t>
            </w:r>
          </w:p>
        </w:tc>
        <w:tc>
          <w:tcPr>
            <w:tcW w:w="361" w:type="pct"/>
            <w:vAlign w:val="center"/>
          </w:tcPr>
          <w:p w14:paraId="5F952412">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238" w:type="pct"/>
            <w:vAlign w:val="center"/>
          </w:tcPr>
          <w:p w14:paraId="7795B91A">
            <w:pPr>
              <w:adjustRightInd w:val="0"/>
              <w:snapToGrid w:val="0"/>
              <w:jc w:val="center"/>
              <w:rPr>
                <w:rFonts w:hint="eastAsia" w:ascii="宋体" w:hAnsi="宋体" w:eastAsia="宋体" w:cs="宋体"/>
                <w:sz w:val="24"/>
                <w:highlight w:val="yellow"/>
              </w:rPr>
            </w:pPr>
          </w:p>
        </w:tc>
      </w:tr>
      <w:tr w14:paraId="6349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65DA95F3">
            <w:pPr>
              <w:adjustRightInd w:val="0"/>
              <w:snapToGrid w:val="0"/>
              <w:jc w:val="center"/>
              <w:rPr>
                <w:rFonts w:hint="eastAsia" w:ascii="宋体" w:hAnsi="宋体" w:eastAsia="宋体" w:cs="宋体"/>
                <w:sz w:val="24"/>
              </w:rPr>
            </w:pPr>
            <w:r>
              <w:rPr>
                <w:rFonts w:hint="eastAsia" w:ascii="宋体" w:hAnsi="宋体" w:eastAsia="宋体" w:cs="宋体"/>
                <w:sz w:val="24"/>
              </w:rPr>
              <w:t>第3章</w:t>
            </w:r>
          </w:p>
          <w:p w14:paraId="0DB78869">
            <w:pPr>
              <w:adjustRightInd w:val="0"/>
              <w:snapToGrid w:val="0"/>
              <w:jc w:val="center"/>
              <w:rPr>
                <w:rFonts w:hint="eastAsia" w:ascii="宋体" w:hAnsi="宋体" w:eastAsia="宋体" w:cs="宋体"/>
                <w:szCs w:val="21"/>
              </w:rPr>
            </w:pPr>
            <w:r>
              <w:rPr>
                <w:rFonts w:hint="eastAsia" w:ascii="宋体" w:hAnsi="宋体" w:eastAsia="宋体" w:cs="宋体"/>
                <w:szCs w:val="21"/>
              </w:rPr>
              <w:t>社会保障基金管理</w:t>
            </w:r>
          </w:p>
        </w:tc>
        <w:tc>
          <w:tcPr>
            <w:tcW w:w="1379" w:type="pct"/>
            <w:tcBorders>
              <w:bottom w:val="single" w:color="auto" w:sz="4" w:space="0"/>
            </w:tcBorders>
            <w:vAlign w:val="center"/>
          </w:tcPr>
          <w:p w14:paraId="54F8E4A8">
            <w:pPr>
              <w:adjustRightInd w:val="0"/>
              <w:snapToGrid w:val="0"/>
              <w:jc w:val="left"/>
              <w:rPr>
                <w:rFonts w:hint="eastAsia" w:ascii="宋体" w:hAnsi="宋体" w:eastAsia="宋体" w:cs="宋体"/>
                <w:szCs w:val="21"/>
              </w:rPr>
            </w:pPr>
            <w:r>
              <w:rPr>
                <w:rFonts w:hint="eastAsia" w:ascii="宋体" w:hAnsi="宋体" w:eastAsia="宋体" w:cs="宋体"/>
                <w:szCs w:val="21"/>
              </w:rPr>
              <w:t>3.1 社会保障基金管理的基本内容</w:t>
            </w:r>
            <w:r>
              <w:rPr>
                <w:rFonts w:hint="eastAsia" w:ascii="宋体" w:hAnsi="宋体" w:eastAsia="宋体" w:cs="宋体"/>
                <w:szCs w:val="21"/>
              </w:rPr>
              <w:cr/>
            </w:r>
            <w:r>
              <w:rPr>
                <w:rFonts w:hint="eastAsia" w:ascii="宋体" w:hAnsi="宋体" w:eastAsia="宋体" w:cs="宋体"/>
                <w:szCs w:val="21"/>
              </w:rPr>
              <w:t>3.2 社会保障基金的筹集渠道</w:t>
            </w:r>
            <w:r>
              <w:rPr>
                <w:rFonts w:hint="eastAsia" w:ascii="宋体" w:hAnsi="宋体" w:eastAsia="宋体" w:cs="宋体"/>
                <w:szCs w:val="21"/>
              </w:rPr>
              <w:cr/>
            </w:r>
            <w:r>
              <w:rPr>
                <w:rFonts w:hint="eastAsia" w:ascii="宋体" w:hAnsi="宋体" w:eastAsia="宋体" w:cs="宋体"/>
                <w:szCs w:val="21"/>
              </w:rPr>
              <w:t>3.3社会保障基金的使用</w:t>
            </w:r>
            <w:r>
              <w:rPr>
                <w:rFonts w:hint="eastAsia" w:ascii="宋体" w:hAnsi="宋体" w:eastAsia="宋体" w:cs="宋体"/>
                <w:szCs w:val="21"/>
              </w:rPr>
              <w:cr/>
            </w:r>
            <w:r>
              <w:rPr>
                <w:rFonts w:hint="eastAsia" w:ascii="宋体" w:hAnsi="宋体" w:eastAsia="宋体" w:cs="宋体"/>
                <w:szCs w:val="21"/>
              </w:rPr>
              <w:t>3.4社会保障基金的监管</w:t>
            </w:r>
          </w:p>
        </w:tc>
        <w:tc>
          <w:tcPr>
            <w:tcW w:w="434" w:type="pct"/>
            <w:vAlign w:val="center"/>
          </w:tcPr>
          <w:p w14:paraId="6B68E9EE">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34" w:type="pct"/>
            <w:vAlign w:val="center"/>
          </w:tcPr>
          <w:p w14:paraId="32E334B1">
            <w:pPr>
              <w:adjustRightInd w:val="0"/>
              <w:snapToGrid w:val="0"/>
              <w:jc w:val="center"/>
              <w:rPr>
                <w:rFonts w:hint="eastAsia" w:ascii="宋体" w:hAnsi="宋体" w:eastAsia="宋体" w:cs="宋体"/>
                <w:sz w:val="24"/>
              </w:rPr>
            </w:pPr>
            <w:r>
              <w:rPr>
                <w:rFonts w:hint="eastAsia" w:ascii="宋体" w:hAnsi="宋体" w:eastAsia="宋体" w:cs="宋体"/>
                <w:sz w:val="24"/>
              </w:rPr>
              <w:t>B1</w:t>
            </w:r>
          </w:p>
        </w:tc>
        <w:tc>
          <w:tcPr>
            <w:tcW w:w="434" w:type="pct"/>
            <w:vAlign w:val="center"/>
          </w:tcPr>
          <w:p w14:paraId="51692D10">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506" w:type="pct"/>
            <w:vAlign w:val="center"/>
          </w:tcPr>
          <w:p w14:paraId="4AF29295">
            <w:pPr>
              <w:adjustRightInd w:val="0"/>
              <w:snapToGrid w:val="0"/>
              <w:jc w:val="center"/>
              <w:rPr>
                <w:rFonts w:hint="eastAsia" w:ascii="宋体" w:hAnsi="宋体" w:eastAsia="宋体" w:cs="宋体"/>
                <w:sz w:val="24"/>
              </w:rPr>
            </w:pPr>
            <w:r>
              <w:rPr>
                <w:rFonts w:hint="eastAsia" w:ascii="宋体" w:hAnsi="宋体" w:eastAsia="宋体" w:cs="宋体"/>
                <w:sz w:val="24"/>
              </w:rPr>
              <w:t>D1</w:t>
            </w:r>
          </w:p>
        </w:tc>
        <w:tc>
          <w:tcPr>
            <w:tcW w:w="723" w:type="pct"/>
            <w:vAlign w:val="center"/>
          </w:tcPr>
          <w:p w14:paraId="0AB89308">
            <w:pPr>
              <w:adjustRightInd w:val="0"/>
              <w:snapToGrid w:val="0"/>
              <w:rPr>
                <w:rFonts w:ascii="宋体" w:hAnsi="宋体" w:eastAsia="宋体" w:cs="宋体"/>
                <w:szCs w:val="21"/>
              </w:rPr>
            </w:pPr>
            <w:r>
              <w:rPr>
                <w:rFonts w:hint="eastAsia" w:ascii="宋体" w:hAnsi="宋体" w:eastAsia="宋体" w:cs="宋体"/>
                <w:szCs w:val="21"/>
              </w:rPr>
              <w:t>素质目标2</w:t>
            </w:r>
          </w:p>
          <w:p w14:paraId="56EE3AD0">
            <w:pPr>
              <w:adjustRightInd w:val="0"/>
              <w:snapToGrid w:val="0"/>
              <w:rPr>
                <w:rFonts w:hint="eastAsia" w:ascii="宋体" w:hAnsi="宋体" w:eastAsia="宋体" w:cs="宋体"/>
                <w:sz w:val="24"/>
                <w:highlight w:val="yellow"/>
              </w:rPr>
            </w:pPr>
            <w:r>
              <w:rPr>
                <w:rFonts w:hint="eastAsia" w:ascii="宋体" w:hAnsi="宋体" w:eastAsia="宋体" w:cs="宋体"/>
                <w:szCs w:val="21"/>
              </w:rPr>
              <w:t>知识目标3</w:t>
            </w:r>
            <w:r>
              <w:rPr>
                <w:rFonts w:hint="eastAsia" w:ascii="宋体" w:hAnsi="宋体" w:eastAsia="宋体" w:cs="宋体"/>
                <w:szCs w:val="21"/>
              </w:rPr>
              <w:cr/>
            </w:r>
            <w:r>
              <w:rPr>
                <w:rFonts w:hint="eastAsia" w:ascii="宋体" w:hAnsi="宋体" w:eastAsia="宋体" w:cs="宋体"/>
                <w:szCs w:val="21"/>
              </w:rPr>
              <w:t>能力目标 5</w:t>
            </w:r>
          </w:p>
        </w:tc>
        <w:tc>
          <w:tcPr>
            <w:tcW w:w="361" w:type="pct"/>
            <w:vAlign w:val="center"/>
          </w:tcPr>
          <w:p w14:paraId="0C5331DB">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238" w:type="pct"/>
            <w:vAlign w:val="center"/>
          </w:tcPr>
          <w:p w14:paraId="6EAC4E6F">
            <w:pPr>
              <w:adjustRightInd w:val="0"/>
              <w:snapToGrid w:val="0"/>
              <w:jc w:val="center"/>
              <w:rPr>
                <w:rFonts w:hint="eastAsia" w:ascii="宋体" w:hAnsi="宋体" w:eastAsia="宋体" w:cs="宋体"/>
                <w:sz w:val="24"/>
                <w:highlight w:val="yellow"/>
              </w:rPr>
            </w:pPr>
          </w:p>
        </w:tc>
      </w:tr>
      <w:tr w14:paraId="4FA7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2834C057">
            <w:pPr>
              <w:adjustRightInd w:val="0"/>
              <w:snapToGrid w:val="0"/>
              <w:jc w:val="center"/>
              <w:rPr>
                <w:rFonts w:hint="eastAsia" w:ascii="宋体" w:hAnsi="宋体" w:eastAsia="宋体" w:cs="宋体"/>
                <w:sz w:val="24"/>
              </w:rPr>
            </w:pPr>
            <w:r>
              <w:rPr>
                <w:rFonts w:hint="eastAsia" w:ascii="宋体" w:hAnsi="宋体" w:eastAsia="宋体" w:cs="宋体"/>
                <w:sz w:val="24"/>
              </w:rPr>
              <w:t>第4章</w:t>
            </w:r>
          </w:p>
          <w:p w14:paraId="0AC393C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保险市场的风险</w:t>
            </w:r>
          </w:p>
        </w:tc>
        <w:tc>
          <w:tcPr>
            <w:tcW w:w="1379" w:type="pct"/>
            <w:tcBorders>
              <w:top w:val="nil"/>
            </w:tcBorders>
            <w:vAlign w:val="center"/>
          </w:tcPr>
          <w:p w14:paraId="0C09591E">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4.1 从保险到风险</w:t>
            </w:r>
            <w:r>
              <w:rPr>
                <w:rFonts w:hint="eastAsia" w:ascii="宋体" w:hAnsi="宋体" w:eastAsia="宋体" w:cs="宋体"/>
                <w:szCs w:val="21"/>
              </w:rPr>
              <w:cr/>
            </w:r>
            <w:r>
              <w:rPr>
                <w:rFonts w:hint="eastAsia" w:ascii="宋体" w:hAnsi="宋体" w:eastAsia="宋体" w:cs="宋体"/>
                <w:szCs w:val="21"/>
              </w:rPr>
              <w:t>4.2 逆向选择</w:t>
            </w:r>
            <w:r>
              <w:rPr>
                <w:rFonts w:hint="eastAsia" w:ascii="宋体" w:hAnsi="宋体" w:eastAsia="宋体" w:cs="宋体"/>
                <w:szCs w:val="21"/>
              </w:rPr>
              <w:cr/>
            </w:r>
            <w:r>
              <w:rPr>
                <w:rFonts w:hint="eastAsia" w:ascii="宋体" w:hAnsi="宋体" w:eastAsia="宋体" w:cs="宋体"/>
                <w:szCs w:val="21"/>
              </w:rPr>
              <w:t>4.3道德风险</w:t>
            </w:r>
          </w:p>
        </w:tc>
        <w:tc>
          <w:tcPr>
            <w:tcW w:w="434" w:type="pct"/>
            <w:vAlign w:val="center"/>
          </w:tcPr>
          <w:p w14:paraId="5DAC983B">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34" w:type="pct"/>
            <w:vAlign w:val="center"/>
          </w:tcPr>
          <w:p w14:paraId="41590273">
            <w:pPr>
              <w:adjustRightInd w:val="0"/>
              <w:snapToGrid w:val="0"/>
              <w:jc w:val="center"/>
              <w:rPr>
                <w:rFonts w:hint="eastAsia" w:ascii="宋体" w:hAnsi="宋体" w:eastAsia="宋体" w:cs="宋体"/>
                <w:sz w:val="24"/>
              </w:rPr>
            </w:pPr>
            <w:r>
              <w:rPr>
                <w:rFonts w:hint="eastAsia" w:ascii="宋体" w:hAnsi="宋体" w:eastAsia="宋体" w:cs="宋体"/>
                <w:sz w:val="24"/>
              </w:rPr>
              <w:t>B1</w:t>
            </w:r>
          </w:p>
        </w:tc>
        <w:tc>
          <w:tcPr>
            <w:tcW w:w="434" w:type="pct"/>
            <w:vAlign w:val="center"/>
          </w:tcPr>
          <w:p w14:paraId="0EBFC8A7">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506" w:type="pct"/>
            <w:vAlign w:val="center"/>
          </w:tcPr>
          <w:p w14:paraId="6E815E18">
            <w:pPr>
              <w:adjustRightInd w:val="0"/>
              <w:snapToGrid w:val="0"/>
              <w:jc w:val="center"/>
              <w:rPr>
                <w:rFonts w:hint="eastAsia" w:ascii="宋体" w:hAnsi="宋体" w:eastAsia="宋体" w:cs="宋体"/>
                <w:sz w:val="24"/>
              </w:rPr>
            </w:pPr>
            <w:r>
              <w:rPr>
                <w:rFonts w:hint="eastAsia" w:ascii="宋体" w:hAnsi="宋体" w:eastAsia="宋体" w:cs="宋体"/>
                <w:sz w:val="24"/>
              </w:rPr>
              <w:t>D1</w:t>
            </w:r>
          </w:p>
        </w:tc>
        <w:tc>
          <w:tcPr>
            <w:tcW w:w="723" w:type="pct"/>
            <w:vAlign w:val="center"/>
          </w:tcPr>
          <w:p w14:paraId="51EB73CE">
            <w:pPr>
              <w:adjustRightInd w:val="0"/>
              <w:snapToGrid w:val="0"/>
              <w:rPr>
                <w:rFonts w:hint="eastAsia" w:ascii="宋体" w:hAnsi="宋体" w:eastAsia="宋体" w:cs="宋体"/>
                <w:szCs w:val="21"/>
              </w:rPr>
            </w:pPr>
            <w:r>
              <w:rPr>
                <w:rFonts w:hint="eastAsia" w:ascii="宋体" w:hAnsi="宋体" w:eastAsia="宋体" w:cs="宋体"/>
                <w:szCs w:val="21"/>
              </w:rPr>
              <w:t>素质目标13</w:t>
            </w:r>
          </w:p>
          <w:p w14:paraId="7403BE18">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知识目标34</w:t>
            </w:r>
            <w:r>
              <w:rPr>
                <w:rFonts w:hint="eastAsia" w:ascii="宋体" w:hAnsi="宋体" w:eastAsia="宋体" w:cs="宋体"/>
                <w:szCs w:val="21"/>
              </w:rPr>
              <w:cr/>
            </w:r>
            <w:r>
              <w:rPr>
                <w:rFonts w:hint="eastAsia" w:ascii="宋体" w:hAnsi="宋体" w:eastAsia="宋体" w:cs="宋体"/>
                <w:szCs w:val="21"/>
              </w:rPr>
              <w:t>能力目标12</w:t>
            </w:r>
          </w:p>
        </w:tc>
        <w:tc>
          <w:tcPr>
            <w:tcW w:w="361" w:type="pct"/>
            <w:vAlign w:val="center"/>
          </w:tcPr>
          <w:p w14:paraId="4EA096D4">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238" w:type="pct"/>
            <w:vAlign w:val="center"/>
          </w:tcPr>
          <w:p w14:paraId="01C72374">
            <w:pPr>
              <w:adjustRightInd w:val="0"/>
              <w:snapToGrid w:val="0"/>
              <w:jc w:val="center"/>
              <w:rPr>
                <w:rFonts w:hint="eastAsia" w:ascii="宋体" w:hAnsi="宋体" w:eastAsia="宋体" w:cs="宋体"/>
                <w:sz w:val="24"/>
                <w:highlight w:val="yellow"/>
              </w:rPr>
            </w:pPr>
          </w:p>
        </w:tc>
      </w:tr>
      <w:tr w14:paraId="0E08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72114A33">
            <w:pPr>
              <w:adjustRightInd w:val="0"/>
              <w:snapToGrid w:val="0"/>
              <w:jc w:val="center"/>
              <w:rPr>
                <w:rFonts w:hint="eastAsia" w:ascii="宋体" w:hAnsi="宋体" w:eastAsia="宋体" w:cs="宋体"/>
                <w:szCs w:val="21"/>
              </w:rPr>
            </w:pPr>
            <w:r>
              <w:rPr>
                <w:rFonts w:hint="eastAsia" w:ascii="宋体" w:hAnsi="宋体" w:eastAsia="宋体" w:cs="宋体"/>
                <w:szCs w:val="21"/>
              </w:rPr>
              <w:t>第5章</w:t>
            </w:r>
          </w:p>
          <w:p w14:paraId="1C588CB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养老保险</w:t>
            </w:r>
          </w:p>
        </w:tc>
        <w:tc>
          <w:tcPr>
            <w:tcW w:w="1379" w:type="pct"/>
            <w:vAlign w:val="center"/>
          </w:tcPr>
          <w:p w14:paraId="0C1B7B56">
            <w:pPr>
              <w:adjustRightInd w:val="0"/>
              <w:snapToGrid w:val="0"/>
              <w:jc w:val="left"/>
              <w:rPr>
                <w:rFonts w:hint="eastAsia" w:ascii="宋体" w:hAnsi="宋体" w:eastAsia="宋体" w:cs="宋体"/>
                <w:szCs w:val="21"/>
              </w:rPr>
            </w:pPr>
            <w:r>
              <w:rPr>
                <w:rFonts w:hint="eastAsia" w:ascii="宋体" w:hAnsi="宋体" w:eastAsia="宋体" w:cs="宋体"/>
                <w:szCs w:val="21"/>
              </w:rPr>
              <w:t>5.1 养老保险的基本内容</w:t>
            </w:r>
          </w:p>
          <w:p w14:paraId="15575BD3">
            <w:pPr>
              <w:adjustRightInd w:val="0"/>
              <w:snapToGrid w:val="0"/>
              <w:jc w:val="left"/>
              <w:rPr>
                <w:rFonts w:hint="eastAsia" w:ascii="宋体" w:hAnsi="宋体" w:eastAsia="宋体" w:cs="宋体"/>
                <w:szCs w:val="21"/>
              </w:rPr>
            </w:pPr>
            <w:r>
              <w:rPr>
                <w:rFonts w:hint="eastAsia" w:ascii="宋体" w:hAnsi="宋体" w:eastAsia="宋体" w:cs="宋体"/>
                <w:szCs w:val="21"/>
              </w:rPr>
              <w:t>5.2养老保险的原则和特点</w:t>
            </w:r>
          </w:p>
          <w:p w14:paraId="536A6F5D">
            <w:pPr>
              <w:adjustRightInd w:val="0"/>
              <w:snapToGrid w:val="0"/>
              <w:jc w:val="left"/>
              <w:rPr>
                <w:rFonts w:hint="eastAsia" w:ascii="宋体" w:hAnsi="宋体" w:eastAsia="宋体" w:cs="宋体"/>
                <w:szCs w:val="21"/>
              </w:rPr>
            </w:pPr>
            <w:r>
              <w:rPr>
                <w:rFonts w:hint="eastAsia" w:ascii="宋体" w:hAnsi="宋体" w:eastAsia="宋体" w:cs="宋体"/>
                <w:szCs w:val="21"/>
              </w:rPr>
              <w:t>5.3养老保险的参保与待遇</w:t>
            </w:r>
          </w:p>
          <w:p w14:paraId="353F2817">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5.4国外养老保险</w:t>
            </w:r>
          </w:p>
        </w:tc>
        <w:tc>
          <w:tcPr>
            <w:tcW w:w="434" w:type="pct"/>
            <w:vAlign w:val="center"/>
          </w:tcPr>
          <w:p w14:paraId="52F1C402">
            <w:pPr>
              <w:adjustRightInd w:val="0"/>
              <w:snapToGrid w:val="0"/>
              <w:jc w:val="center"/>
              <w:rPr>
                <w:rFonts w:hint="eastAsia" w:ascii="宋体" w:hAnsi="宋体" w:eastAsia="宋体" w:cs="宋体"/>
                <w:sz w:val="24"/>
              </w:rPr>
            </w:pPr>
            <w:r>
              <w:rPr>
                <w:rFonts w:hint="eastAsia" w:ascii="宋体" w:hAnsi="宋体" w:eastAsia="宋体" w:cs="宋体"/>
                <w:sz w:val="24"/>
              </w:rPr>
              <w:t>A3</w:t>
            </w:r>
          </w:p>
        </w:tc>
        <w:tc>
          <w:tcPr>
            <w:tcW w:w="434" w:type="pct"/>
            <w:vAlign w:val="center"/>
          </w:tcPr>
          <w:p w14:paraId="1FF96FC6">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34" w:type="pct"/>
            <w:vAlign w:val="center"/>
          </w:tcPr>
          <w:p w14:paraId="3F41B9C0">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506" w:type="pct"/>
            <w:vAlign w:val="center"/>
          </w:tcPr>
          <w:p w14:paraId="577FC4C7">
            <w:pPr>
              <w:adjustRightInd w:val="0"/>
              <w:snapToGrid w:val="0"/>
              <w:jc w:val="center"/>
              <w:rPr>
                <w:rFonts w:hint="eastAsia" w:ascii="宋体" w:hAnsi="宋体" w:eastAsia="宋体" w:cs="宋体"/>
                <w:sz w:val="24"/>
              </w:rPr>
            </w:pPr>
            <w:r>
              <w:rPr>
                <w:rFonts w:hint="eastAsia" w:ascii="宋体" w:hAnsi="宋体" w:eastAsia="宋体" w:cs="宋体"/>
                <w:sz w:val="24"/>
              </w:rPr>
              <w:t>D3</w:t>
            </w:r>
          </w:p>
        </w:tc>
        <w:tc>
          <w:tcPr>
            <w:tcW w:w="723" w:type="pct"/>
            <w:vAlign w:val="center"/>
          </w:tcPr>
          <w:p w14:paraId="28941427">
            <w:pPr>
              <w:adjustRightInd w:val="0"/>
              <w:snapToGrid w:val="0"/>
              <w:jc w:val="center"/>
              <w:rPr>
                <w:rFonts w:ascii="宋体" w:hAnsi="宋体" w:eastAsia="宋体" w:cs="宋体"/>
                <w:szCs w:val="21"/>
              </w:rPr>
            </w:pPr>
            <w:r>
              <w:rPr>
                <w:rFonts w:hint="eastAsia" w:ascii="宋体" w:hAnsi="宋体" w:eastAsia="宋体" w:cs="宋体"/>
                <w:szCs w:val="21"/>
              </w:rPr>
              <w:t>素质目标2</w:t>
            </w:r>
          </w:p>
          <w:p w14:paraId="5BACF1D0">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知识目标35</w:t>
            </w:r>
            <w:r>
              <w:rPr>
                <w:rFonts w:hint="eastAsia" w:ascii="宋体" w:hAnsi="宋体" w:eastAsia="宋体" w:cs="宋体"/>
                <w:szCs w:val="21"/>
              </w:rPr>
              <w:cr/>
            </w:r>
            <w:r>
              <w:rPr>
                <w:rFonts w:hint="eastAsia" w:ascii="宋体" w:hAnsi="宋体" w:eastAsia="宋体" w:cs="宋体"/>
                <w:szCs w:val="21"/>
              </w:rPr>
              <w:t>能力目标256</w:t>
            </w:r>
          </w:p>
        </w:tc>
        <w:tc>
          <w:tcPr>
            <w:tcW w:w="361" w:type="pct"/>
            <w:vAlign w:val="center"/>
          </w:tcPr>
          <w:p w14:paraId="14C5AB81">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238" w:type="pct"/>
            <w:vAlign w:val="center"/>
          </w:tcPr>
          <w:p w14:paraId="7E513FC3">
            <w:pPr>
              <w:adjustRightInd w:val="0"/>
              <w:snapToGrid w:val="0"/>
              <w:jc w:val="center"/>
              <w:rPr>
                <w:rFonts w:hint="eastAsia" w:ascii="宋体" w:hAnsi="宋体" w:eastAsia="宋体" w:cs="宋体"/>
                <w:sz w:val="24"/>
                <w:highlight w:val="yellow"/>
              </w:rPr>
            </w:pPr>
          </w:p>
        </w:tc>
      </w:tr>
      <w:tr w14:paraId="0BC0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682B8389">
            <w:pPr>
              <w:adjustRightInd w:val="0"/>
              <w:snapToGrid w:val="0"/>
              <w:jc w:val="center"/>
              <w:rPr>
                <w:rFonts w:hint="eastAsia" w:ascii="宋体" w:hAnsi="宋体" w:eastAsia="宋体" w:cs="宋体"/>
                <w:szCs w:val="21"/>
              </w:rPr>
            </w:pPr>
            <w:r>
              <w:rPr>
                <w:rFonts w:hint="eastAsia" w:ascii="宋体" w:hAnsi="宋体" w:eastAsia="宋体" w:cs="宋体"/>
                <w:szCs w:val="21"/>
              </w:rPr>
              <w:t>第6章</w:t>
            </w:r>
          </w:p>
          <w:p w14:paraId="68621A66">
            <w:pPr>
              <w:adjustRightInd w:val="0"/>
              <w:snapToGrid w:val="0"/>
              <w:jc w:val="center"/>
              <w:rPr>
                <w:rFonts w:hint="eastAsia" w:ascii="宋体" w:hAnsi="宋体" w:eastAsia="宋体" w:cs="宋体"/>
                <w:szCs w:val="21"/>
              </w:rPr>
            </w:pPr>
            <w:r>
              <w:rPr>
                <w:rFonts w:hint="eastAsia" w:ascii="宋体" w:hAnsi="宋体" w:eastAsia="宋体" w:cs="宋体"/>
                <w:szCs w:val="21"/>
              </w:rPr>
              <w:t>医疗保险</w:t>
            </w:r>
          </w:p>
        </w:tc>
        <w:tc>
          <w:tcPr>
            <w:tcW w:w="1379" w:type="pct"/>
            <w:vAlign w:val="center"/>
          </w:tcPr>
          <w:p w14:paraId="169BB005">
            <w:pPr>
              <w:adjustRightInd w:val="0"/>
              <w:snapToGrid w:val="0"/>
              <w:jc w:val="left"/>
              <w:rPr>
                <w:rFonts w:hint="eastAsia" w:ascii="宋体" w:hAnsi="宋体" w:eastAsia="宋体" w:cs="宋体"/>
                <w:szCs w:val="21"/>
              </w:rPr>
            </w:pPr>
            <w:r>
              <w:rPr>
                <w:rFonts w:hint="eastAsia" w:ascii="宋体" w:hAnsi="宋体" w:eastAsia="宋体" w:cs="宋体"/>
                <w:szCs w:val="21"/>
              </w:rPr>
              <w:t>6.1 医疗保险的基本内容</w:t>
            </w:r>
          </w:p>
          <w:p w14:paraId="6DBC780B">
            <w:pPr>
              <w:adjustRightInd w:val="0"/>
              <w:snapToGrid w:val="0"/>
              <w:jc w:val="left"/>
              <w:rPr>
                <w:rFonts w:hint="eastAsia" w:ascii="宋体" w:hAnsi="宋体" w:eastAsia="宋体" w:cs="宋体"/>
                <w:szCs w:val="21"/>
              </w:rPr>
            </w:pPr>
            <w:r>
              <w:rPr>
                <w:rFonts w:hint="eastAsia" w:ascii="宋体" w:hAnsi="宋体" w:eastAsia="宋体" w:cs="宋体"/>
                <w:szCs w:val="21"/>
              </w:rPr>
              <w:t>6.2医疗保险的原则和特点</w:t>
            </w:r>
          </w:p>
          <w:p w14:paraId="72564218">
            <w:pPr>
              <w:adjustRightInd w:val="0"/>
              <w:snapToGrid w:val="0"/>
              <w:jc w:val="left"/>
              <w:rPr>
                <w:rFonts w:hint="eastAsia" w:ascii="宋体" w:hAnsi="宋体" w:eastAsia="宋体" w:cs="宋体"/>
                <w:szCs w:val="21"/>
              </w:rPr>
            </w:pPr>
            <w:r>
              <w:rPr>
                <w:rFonts w:hint="eastAsia" w:ascii="宋体" w:hAnsi="宋体" w:eastAsia="宋体" w:cs="宋体"/>
                <w:szCs w:val="21"/>
              </w:rPr>
              <w:t>6.3医疗保险的参保与待遇</w:t>
            </w:r>
          </w:p>
          <w:p w14:paraId="7232758C">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6.4国外医疗保险</w:t>
            </w:r>
          </w:p>
        </w:tc>
        <w:tc>
          <w:tcPr>
            <w:tcW w:w="434" w:type="pct"/>
            <w:vAlign w:val="center"/>
          </w:tcPr>
          <w:p w14:paraId="14D46C2E">
            <w:pPr>
              <w:adjustRightInd w:val="0"/>
              <w:snapToGrid w:val="0"/>
              <w:jc w:val="center"/>
              <w:rPr>
                <w:rFonts w:hint="eastAsia" w:ascii="宋体" w:hAnsi="宋体" w:eastAsia="宋体" w:cs="宋体"/>
                <w:sz w:val="24"/>
              </w:rPr>
            </w:pPr>
            <w:r>
              <w:rPr>
                <w:rFonts w:hint="eastAsia" w:ascii="宋体" w:hAnsi="宋体" w:eastAsia="宋体" w:cs="宋体"/>
                <w:sz w:val="24"/>
              </w:rPr>
              <w:t>A3</w:t>
            </w:r>
          </w:p>
        </w:tc>
        <w:tc>
          <w:tcPr>
            <w:tcW w:w="434" w:type="pct"/>
            <w:vAlign w:val="center"/>
          </w:tcPr>
          <w:p w14:paraId="3446DEFA">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34" w:type="pct"/>
            <w:vAlign w:val="center"/>
          </w:tcPr>
          <w:p w14:paraId="1DE4F47D">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506" w:type="pct"/>
            <w:vAlign w:val="center"/>
          </w:tcPr>
          <w:p w14:paraId="738426D0">
            <w:pPr>
              <w:adjustRightInd w:val="0"/>
              <w:snapToGrid w:val="0"/>
              <w:jc w:val="center"/>
              <w:rPr>
                <w:rFonts w:hint="eastAsia" w:ascii="宋体" w:hAnsi="宋体" w:eastAsia="宋体" w:cs="宋体"/>
                <w:sz w:val="24"/>
              </w:rPr>
            </w:pPr>
            <w:r>
              <w:rPr>
                <w:rFonts w:hint="eastAsia" w:ascii="宋体" w:hAnsi="宋体" w:eastAsia="宋体" w:cs="宋体"/>
                <w:sz w:val="24"/>
              </w:rPr>
              <w:t>D3</w:t>
            </w:r>
          </w:p>
        </w:tc>
        <w:tc>
          <w:tcPr>
            <w:tcW w:w="723" w:type="pct"/>
            <w:vAlign w:val="center"/>
          </w:tcPr>
          <w:p w14:paraId="45991F42">
            <w:pPr>
              <w:adjustRightInd w:val="0"/>
              <w:snapToGrid w:val="0"/>
              <w:jc w:val="center"/>
              <w:rPr>
                <w:rFonts w:ascii="宋体" w:hAnsi="宋体" w:eastAsia="宋体" w:cs="宋体"/>
                <w:szCs w:val="21"/>
              </w:rPr>
            </w:pPr>
            <w:r>
              <w:rPr>
                <w:rFonts w:hint="eastAsia" w:ascii="宋体" w:hAnsi="宋体" w:eastAsia="宋体" w:cs="宋体"/>
                <w:szCs w:val="21"/>
              </w:rPr>
              <w:t>素质目标2</w:t>
            </w:r>
          </w:p>
          <w:p w14:paraId="2FD1FDBD">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知识目标35</w:t>
            </w:r>
            <w:r>
              <w:rPr>
                <w:rFonts w:hint="eastAsia" w:ascii="宋体" w:hAnsi="宋体" w:eastAsia="宋体" w:cs="宋体"/>
                <w:szCs w:val="21"/>
              </w:rPr>
              <w:cr/>
            </w:r>
            <w:r>
              <w:rPr>
                <w:rFonts w:hint="eastAsia" w:ascii="宋体" w:hAnsi="宋体" w:eastAsia="宋体" w:cs="宋体"/>
                <w:szCs w:val="21"/>
              </w:rPr>
              <w:t>能力目标256</w:t>
            </w:r>
          </w:p>
        </w:tc>
        <w:tc>
          <w:tcPr>
            <w:tcW w:w="361" w:type="pct"/>
            <w:vAlign w:val="center"/>
          </w:tcPr>
          <w:p w14:paraId="25FFFF06">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238" w:type="pct"/>
            <w:vAlign w:val="center"/>
          </w:tcPr>
          <w:p w14:paraId="68E747F8">
            <w:pPr>
              <w:adjustRightInd w:val="0"/>
              <w:snapToGrid w:val="0"/>
              <w:jc w:val="center"/>
              <w:rPr>
                <w:rFonts w:hint="eastAsia" w:ascii="宋体" w:hAnsi="宋体" w:eastAsia="宋体" w:cs="宋体"/>
                <w:sz w:val="24"/>
                <w:highlight w:val="yellow"/>
              </w:rPr>
            </w:pPr>
          </w:p>
        </w:tc>
      </w:tr>
      <w:tr w14:paraId="554C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000BAA46">
            <w:pPr>
              <w:adjustRightInd w:val="0"/>
              <w:snapToGrid w:val="0"/>
              <w:jc w:val="center"/>
              <w:rPr>
                <w:rFonts w:hint="eastAsia" w:ascii="宋体" w:hAnsi="宋体" w:eastAsia="宋体" w:cs="宋体"/>
                <w:szCs w:val="21"/>
              </w:rPr>
            </w:pPr>
            <w:r>
              <w:rPr>
                <w:rFonts w:hint="eastAsia" w:ascii="宋体" w:hAnsi="宋体" w:eastAsia="宋体" w:cs="宋体"/>
                <w:szCs w:val="21"/>
              </w:rPr>
              <w:t>第7章</w:t>
            </w:r>
          </w:p>
          <w:p w14:paraId="5A8FF97F">
            <w:pPr>
              <w:adjustRightInd w:val="0"/>
              <w:snapToGrid w:val="0"/>
              <w:jc w:val="center"/>
              <w:rPr>
                <w:rFonts w:hint="eastAsia" w:ascii="宋体" w:hAnsi="宋体" w:eastAsia="宋体" w:cs="宋体"/>
                <w:szCs w:val="21"/>
              </w:rPr>
            </w:pPr>
            <w:r>
              <w:rPr>
                <w:rFonts w:hint="eastAsia" w:ascii="宋体" w:hAnsi="宋体" w:eastAsia="宋体" w:cs="宋体"/>
                <w:szCs w:val="21"/>
              </w:rPr>
              <w:t>工伤保险</w:t>
            </w:r>
          </w:p>
        </w:tc>
        <w:tc>
          <w:tcPr>
            <w:tcW w:w="1379" w:type="pct"/>
            <w:vAlign w:val="center"/>
          </w:tcPr>
          <w:p w14:paraId="60637492">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7.1 工伤保险的基本内容</w:t>
            </w:r>
            <w:r>
              <w:rPr>
                <w:rFonts w:hint="eastAsia" w:ascii="宋体" w:hAnsi="宋体" w:eastAsia="宋体" w:cs="宋体"/>
                <w:szCs w:val="21"/>
              </w:rPr>
              <w:cr/>
            </w:r>
            <w:r>
              <w:rPr>
                <w:rFonts w:hint="eastAsia" w:ascii="宋体" w:hAnsi="宋体" w:eastAsia="宋体" w:cs="宋体"/>
                <w:szCs w:val="21"/>
              </w:rPr>
              <w:t>7.2工伤保险的原则和特点</w:t>
            </w:r>
            <w:r>
              <w:rPr>
                <w:rFonts w:hint="eastAsia" w:ascii="宋体" w:hAnsi="宋体" w:eastAsia="宋体" w:cs="宋体"/>
                <w:szCs w:val="21"/>
              </w:rPr>
              <w:cr/>
            </w:r>
            <w:r>
              <w:rPr>
                <w:rFonts w:hint="eastAsia" w:ascii="宋体" w:hAnsi="宋体" w:eastAsia="宋体" w:cs="宋体"/>
                <w:szCs w:val="21"/>
              </w:rPr>
              <w:t>7.3工伤保险的参保与待遇</w:t>
            </w:r>
            <w:r>
              <w:rPr>
                <w:rFonts w:hint="eastAsia" w:ascii="宋体" w:hAnsi="宋体" w:eastAsia="宋体" w:cs="宋体"/>
                <w:szCs w:val="21"/>
              </w:rPr>
              <w:cr/>
            </w:r>
            <w:r>
              <w:rPr>
                <w:rFonts w:hint="eastAsia" w:ascii="宋体" w:hAnsi="宋体" w:eastAsia="宋体" w:cs="宋体"/>
                <w:szCs w:val="21"/>
              </w:rPr>
              <w:t>7.4国外工伤保险</w:t>
            </w:r>
          </w:p>
        </w:tc>
        <w:tc>
          <w:tcPr>
            <w:tcW w:w="434" w:type="pct"/>
            <w:vAlign w:val="center"/>
          </w:tcPr>
          <w:p w14:paraId="627C010B">
            <w:pPr>
              <w:adjustRightInd w:val="0"/>
              <w:snapToGrid w:val="0"/>
              <w:jc w:val="center"/>
              <w:rPr>
                <w:rFonts w:hint="eastAsia" w:ascii="宋体" w:hAnsi="宋体" w:eastAsia="宋体" w:cs="宋体"/>
                <w:sz w:val="24"/>
              </w:rPr>
            </w:pPr>
            <w:r>
              <w:rPr>
                <w:rFonts w:hint="eastAsia" w:ascii="宋体" w:hAnsi="宋体" w:eastAsia="宋体" w:cs="宋体"/>
                <w:sz w:val="24"/>
              </w:rPr>
              <w:t>A3</w:t>
            </w:r>
          </w:p>
        </w:tc>
        <w:tc>
          <w:tcPr>
            <w:tcW w:w="434" w:type="pct"/>
            <w:vAlign w:val="center"/>
          </w:tcPr>
          <w:p w14:paraId="4A40F470">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34" w:type="pct"/>
            <w:vAlign w:val="center"/>
          </w:tcPr>
          <w:p w14:paraId="38EE46AD">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506" w:type="pct"/>
            <w:vAlign w:val="center"/>
          </w:tcPr>
          <w:p w14:paraId="281A3A75">
            <w:pPr>
              <w:adjustRightInd w:val="0"/>
              <w:snapToGrid w:val="0"/>
              <w:jc w:val="center"/>
              <w:rPr>
                <w:rFonts w:hint="eastAsia" w:ascii="宋体" w:hAnsi="宋体" w:eastAsia="宋体" w:cs="宋体"/>
                <w:sz w:val="24"/>
              </w:rPr>
            </w:pPr>
            <w:r>
              <w:rPr>
                <w:rFonts w:hint="eastAsia" w:ascii="宋体" w:hAnsi="宋体" w:eastAsia="宋体" w:cs="宋体"/>
                <w:sz w:val="24"/>
              </w:rPr>
              <w:t>D3</w:t>
            </w:r>
          </w:p>
        </w:tc>
        <w:tc>
          <w:tcPr>
            <w:tcW w:w="723" w:type="pct"/>
            <w:vAlign w:val="center"/>
          </w:tcPr>
          <w:p w14:paraId="353879A9">
            <w:pPr>
              <w:adjustRightInd w:val="0"/>
              <w:snapToGrid w:val="0"/>
              <w:jc w:val="center"/>
              <w:rPr>
                <w:rFonts w:ascii="宋体" w:hAnsi="宋体" w:eastAsia="宋体" w:cs="宋体"/>
                <w:szCs w:val="21"/>
              </w:rPr>
            </w:pPr>
            <w:r>
              <w:rPr>
                <w:rFonts w:hint="eastAsia" w:ascii="宋体" w:hAnsi="宋体" w:eastAsia="宋体" w:cs="宋体"/>
                <w:szCs w:val="21"/>
              </w:rPr>
              <w:t>素质目标2</w:t>
            </w:r>
          </w:p>
          <w:p w14:paraId="11416BA8">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知识目标35</w:t>
            </w:r>
            <w:r>
              <w:rPr>
                <w:rFonts w:hint="eastAsia" w:ascii="宋体" w:hAnsi="宋体" w:eastAsia="宋体" w:cs="宋体"/>
                <w:szCs w:val="21"/>
              </w:rPr>
              <w:cr/>
            </w:r>
            <w:r>
              <w:rPr>
                <w:rFonts w:hint="eastAsia" w:ascii="宋体" w:hAnsi="宋体" w:eastAsia="宋体" w:cs="宋体"/>
                <w:szCs w:val="21"/>
              </w:rPr>
              <w:t>能力目标256</w:t>
            </w:r>
          </w:p>
        </w:tc>
        <w:tc>
          <w:tcPr>
            <w:tcW w:w="361" w:type="pct"/>
            <w:vAlign w:val="center"/>
          </w:tcPr>
          <w:p w14:paraId="15CBB4A5">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238" w:type="pct"/>
            <w:vAlign w:val="center"/>
          </w:tcPr>
          <w:p w14:paraId="42DDE2A7">
            <w:pPr>
              <w:adjustRightInd w:val="0"/>
              <w:snapToGrid w:val="0"/>
              <w:jc w:val="center"/>
              <w:rPr>
                <w:rFonts w:hint="eastAsia" w:ascii="宋体" w:hAnsi="宋体" w:eastAsia="宋体" w:cs="宋体"/>
                <w:sz w:val="24"/>
                <w:highlight w:val="yellow"/>
              </w:rPr>
            </w:pPr>
          </w:p>
        </w:tc>
      </w:tr>
      <w:tr w14:paraId="6C2F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02B21BBE">
            <w:pPr>
              <w:adjustRightInd w:val="0"/>
              <w:snapToGrid w:val="0"/>
              <w:jc w:val="center"/>
              <w:rPr>
                <w:rFonts w:hint="eastAsia" w:ascii="宋体" w:hAnsi="宋体" w:eastAsia="宋体" w:cs="宋体"/>
                <w:szCs w:val="21"/>
              </w:rPr>
            </w:pPr>
            <w:r>
              <w:rPr>
                <w:rFonts w:hint="eastAsia" w:ascii="宋体" w:hAnsi="宋体" w:eastAsia="宋体" w:cs="宋体"/>
                <w:szCs w:val="21"/>
              </w:rPr>
              <w:t>第8章</w:t>
            </w:r>
          </w:p>
          <w:p w14:paraId="05DEF955">
            <w:pPr>
              <w:adjustRightInd w:val="0"/>
              <w:snapToGrid w:val="0"/>
              <w:jc w:val="center"/>
              <w:rPr>
                <w:rFonts w:hint="eastAsia" w:ascii="宋体" w:hAnsi="宋体" w:eastAsia="宋体" w:cs="宋体"/>
                <w:szCs w:val="21"/>
              </w:rPr>
            </w:pPr>
            <w:r>
              <w:rPr>
                <w:rFonts w:hint="eastAsia" w:ascii="宋体" w:hAnsi="宋体" w:eastAsia="宋体" w:cs="宋体"/>
                <w:szCs w:val="21"/>
              </w:rPr>
              <w:t>失业保险</w:t>
            </w:r>
          </w:p>
        </w:tc>
        <w:tc>
          <w:tcPr>
            <w:tcW w:w="1379" w:type="pct"/>
            <w:vAlign w:val="center"/>
          </w:tcPr>
          <w:p w14:paraId="560FD2EC">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8.1 失业保险的基本内容</w:t>
            </w:r>
            <w:r>
              <w:rPr>
                <w:rFonts w:hint="eastAsia" w:ascii="宋体" w:hAnsi="宋体" w:eastAsia="宋体" w:cs="宋体"/>
                <w:szCs w:val="21"/>
              </w:rPr>
              <w:cr/>
            </w:r>
            <w:r>
              <w:rPr>
                <w:rFonts w:hint="eastAsia" w:ascii="宋体" w:hAnsi="宋体" w:eastAsia="宋体" w:cs="宋体"/>
                <w:szCs w:val="21"/>
              </w:rPr>
              <w:t>8.2失业保险的原则和特点</w:t>
            </w:r>
            <w:r>
              <w:rPr>
                <w:rFonts w:hint="eastAsia" w:ascii="宋体" w:hAnsi="宋体" w:eastAsia="宋体" w:cs="宋体"/>
                <w:szCs w:val="21"/>
              </w:rPr>
              <w:cr/>
            </w:r>
            <w:r>
              <w:rPr>
                <w:rFonts w:hint="eastAsia" w:ascii="宋体" w:hAnsi="宋体" w:eastAsia="宋体" w:cs="宋体"/>
                <w:szCs w:val="21"/>
              </w:rPr>
              <w:t>8.3失业保险的参保与待遇</w:t>
            </w:r>
            <w:r>
              <w:rPr>
                <w:rFonts w:hint="eastAsia" w:ascii="宋体" w:hAnsi="宋体" w:eastAsia="宋体" w:cs="宋体"/>
                <w:szCs w:val="21"/>
              </w:rPr>
              <w:cr/>
            </w:r>
            <w:r>
              <w:rPr>
                <w:rFonts w:hint="eastAsia" w:ascii="宋体" w:hAnsi="宋体" w:eastAsia="宋体" w:cs="宋体"/>
                <w:szCs w:val="21"/>
              </w:rPr>
              <w:t>8.4国外失业保险</w:t>
            </w:r>
          </w:p>
        </w:tc>
        <w:tc>
          <w:tcPr>
            <w:tcW w:w="434" w:type="pct"/>
            <w:vAlign w:val="center"/>
          </w:tcPr>
          <w:p w14:paraId="381B9C8A">
            <w:pPr>
              <w:adjustRightInd w:val="0"/>
              <w:snapToGrid w:val="0"/>
              <w:jc w:val="center"/>
              <w:rPr>
                <w:rFonts w:hint="eastAsia" w:ascii="宋体" w:hAnsi="宋体" w:eastAsia="宋体" w:cs="宋体"/>
                <w:sz w:val="24"/>
              </w:rPr>
            </w:pPr>
            <w:r>
              <w:rPr>
                <w:rFonts w:hint="eastAsia" w:ascii="宋体" w:hAnsi="宋体" w:eastAsia="宋体" w:cs="宋体"/>
                <w:sz w:val="24"/>
              </w:rPr>
              <w:t>A3</w:t>
            </w:r>
          </w:p>
        </w:tc>
        <w:tc>
          <w:tcPr>
            <w:tcW w:w="434" w:type="pct"/>
            <w:vAlign w:val="center"/>
          </w:tcPr>
          <w:p w14:paraId="16512B82">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34" w:type="pct"/>
            <w:vAlign w:val="center"/>
          </w:tcPr>
          <w:p w14:paraId="42FED7BE">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506" w:type="pct"/>
            <w:vAlign w:val="center"/>
          </w:tcPr>
          <w:p w14:paraId="45A772BC">
            <w:pPr>
              <w:adjustRightInd w:val="0"/>
              <w:snapToGrid w:val="0"/>
              <w:jc w:val="center"/>
              <w:rPr>
                <w:rFonts w:hint="eastAsia" w:ascii="宋体" w:hAnsi="宋体" w:eastAsia="宋体" w:cs="宋体"/>
                <w:sz w:val="24"/>
              </w:rPr>
            </w:pPr>
            <w:r>
              <w:rPr>
                <w:rFonts w:hint="eastAsia" w:ascii="宋体" w:hAnsi="宋体" w:eastAsia="宋体" w:cs="宋体"/>
                <w:sz w:val="24"/>
              </w:rPr>
              <w:t>D3</w:t>
            </w:r>
          </w:p>
        </w:tc>
        <w:tc>
          <w:tcPr>
            <w:tcW w:w="723" w:type="pct"/>
            <w:vAlign w:val="center"/>
          </w:tcPr>
          <w:p w14:paraId="64528384">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4C8C5CD5">
            <w:pPr>
              <w:adjustRightInd w:val="0"/>
              <w:snapToGrid w:val="0"/>
              <w:jc w:val="center"/>
              <w:rPr>
                <w:rFonts w:hint="eastAsia" w:ascii="宋体" w:hAnsi="宋体" w:eastAsia="宋体" w:cs="宋体"/>
                <w:szCs w:val="21"/>
              </w:rPr>
            </w:pPr>
            <w:r>
              <w:rPr>
                <w:rFonts w:hint="eastAsia" w:ascii="宋体" w:hAnsi="宋体" w:eastAsia="宋体" w:cs="宋体"/>
                <w:szCs w:val="21"/>
              </w:rPr>
              <w:t>知识目标35</w:t>
            </w:r>
          </w:p>
          <w:p w14:paraId="43E9608D">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能力目标256</w:t>
            </w:r>
          </w:p>
        </w:tc>
        <w:tc>
          <w:tcPr>
            <w:tcW w:w="361" w:type="pct"/>
            <w:vAlign w:val="center"/>
          </w:tcPr>
          <w:p w14:paraId="6B29DB49">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238" w:type="pct"/>
            <w:vAlign w:val="center"/>
          </w:tcPr>
          <w:p w14:paraId="3FCE6619">
            <w:pPr>
              <w:adjustRightInd w:val="0"/>
              <w:snapToGrid w:val="0"/>
              <w:jc w:val="center"/>
              <w:rPr>
                <w:rFonts w:hint="eastAsia" w:ascii="宋体" w:hAnsi="宋体" w:eastAsia="宋体" w:cs="宋体"/>
                <w:sz w:val="24"/>
                <w:highlight w:val="yellow"/>
              </w:rPr>
            </w:pPr>
          </w:p>
        </w:tc>
      </w:tr>
      <w:tr w14:paraId="3503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793AD363">
            <w:pPr>
              <w:adjustRightInd w:val="0"/>
              <w:snapToGrid w:val="0"/>
              <w:jc w:val="center"/>
              <w:rPr>
                <w:rFonts w:hint="eastAsia" w:ascii="宋体" w:hAnsi="宋体" w:eastAsia="宋体" w:cs="宋体"/>
                <w:szCs w:val="21"/>
              </w:rPr>
            </w:pPr>
            <w:r>
              <w:rPr>
                <w:rFonts w:hint="eastAsia" w:ascii="宋体" w:hAnsi="宋体" w:eastAsia="宋体" w:cs="宋体"/>
                <w:szCs w:val="21"/>
              </w:rPr>
              <w:t xml:space="preserve">第9章 </w:t>
            </w:r>
          </w:p>
          <w:p w14:paraId="60CC86C2">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生育保险</w:t>
            </w:r>
          </w:p>
        </w:tc>
        <w:tc>
          <w:tcPr>
            <w:tcW w:w="1379" w:type="pct"/>
            <w:vAlign w:val="center"/>
          </w:tcPr>
          <w:p w14:paraId="215A9BD1">
            <w:pPr>
              <w:adjustRightInd w:val="0"/>
              <w:snapToGrid w:val="0"/>
              <w:jc w:val="left"/>
              <w:rPr>
                <w:rFonts w:hint="eastAsia" w:ascii="宋体" w:hAnsi="宋体" w:eastAsia="宋体" w:cs="宋体"/>
                <w:szCs w:val="21"/>
              </w:rPr>
            </w:pPr>
            <w:r>
              <w:rPr>
                <w:rFonts w:hint="eastAsia" w:ascii="宋体" w:hAnsi="宋体" w:eastAsia="宋体" w:cs="宋体"/>
                <w:szCs w:val="21"/>
              </w:rPr>
              <w:t>9.1 生育保险的基本内容</w:t>
            </w:r>
          </w:p>
          <w:p w14:paraId="2C186483">
            <w:pPr>
              <w:adjustRightInd w:val="0"/>
              <w:snapToGrid w:val="0"/>
              <w:jc w:val="left"/>
              <w:rPr>
                <w:rFonts w:hint="eastAsia" w:ascii="宋体" w:hAnsi="宋体" w:eastAsia="宋体" w:cs="宋体"/>
                <w:szCs w:val="21"/>
              </w:rPr>
            </w:pPr>
            <w:r>
              <w:rPr>
                <w:rFonts w:hint="eastAsia" w:ascii="宋体" w:hAnsi="宋体" w:eastAsia="宋体" w:cs="宋体"/>
                <w:szCs w:val="21"/>
              </w:rPr>
              <w:t>9.2生育保险的原则和特点</w:t>
            </w:r>
          </w:p>
          <w:p w14:paraId="3ED4C949">
            <w:pPr>
              <w:adjustRightInd w:val="0"/>
              <w:snapToGrid w:val="0"/>
              <w:jc w:val="left"/>
              <w:rPr>
                <w:rFonts w:hint="eastAsia" w:ascii="宋体" w:hAnsi="宋体" w:eastAsia="宋体" w:cs="宋体"/>
                <w:szCs w:val="21"/>
              </w:rPr>
            </w:pPr>
            <w:r>
              <w:rPr>
                <w:rFonts w:hint="eastAsia" w:ascii="宋体" w:hAnsi="宋体" w:eastAsia="宋体" w:cs="宋体"/>
                <w:szCs w:val="21"/>
              </w:rPr>
              <w:t>9.3生育保险的参保与待遇</w:t>
            </w:r>
          </w:p>
          <w:p w14:paraId="043ACB3E">
            <w:pPr>
              <w:adjustRightInd w:val="0"/>
              <w:snapToGrid w:val="0"/>
              <w:jc w:val="left"/>
              <w:rPr>
                <w:rFonts w:hint="eastAsia" w:ascii="宋体" w:hAnsi="宋体" w:eastAsia="宋体" w:cs="宋体"/>
                <w:szCs w:val="21"/>
              </w:rPr>
            </w:pPr>
            <w:r>
              <w:rPr>
                <w:rFonts w:hint="eastAsia" w:ascii="宋体" w:hAnsi="宋体" w:eastAsia="宋体" w:cs="宋体"/>
                <w:szCs w:val="21"/>
              </w:rPr>
              <w:t>9.4国外生育保险</w:t>
            </w:r>
          </w:p>
        </w:tc>
        <w:tc>
          <w:tcPr>
            <w:tcW w:w="434" w:type="pct"/>
            <w:vAlign w:val="center"/>
          </w:tcPr>
          <w:p w14:paraId="5E93B535">
            <w:pPr>
              <w:adjustRightInd w:val="0"/>
              <w:snapToGrid w:val="0"/>
              <w:jc w:val="center"/>
              <w:rPr>
                <w:rFonts w:hint="eastAsia" w:ascii="宋体" w:hAnsi="宋体" w:eastAsia="宋体" w:cs="宋体"/>
                <w:sz w:val="24"/>
              </w:rPr>
            </w:pPr>
            <w:r>
              <w:rPr>
                <w:rFonts w:hint="eastAsia" w:ascii="宋体" w:hAnsi="宋体" w:eastAsia="宋体" w:cs="宋体"/>
                <w:sz w:val="24"/>
              </w:rPr>
              <w:t>A3</w:t>
            </w:r>
          </w:p>
        </w:tc>
        <w:tc>
          <w:tcPr>
            <w:tcW w:w="434" w:type="pct"/>
            <w:vAlign w:val="center"/>
          </w:tcPr>
          <w:p w14:paraId="639B881F">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34" w:type="pct"/>
            <w:vAlign w:val="center"/>
          </w:tcPr>
          <w:p w14:paraId="60C1ED3E">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506" w:type="pct"/>
            <w:vAlign w:val="center"/>
          </w:tcPr>
          <w:p w14:paraId="0AB75784">
            <w:pPr>
              <w:adjustRightInd w:val="0"/>
              <w:snapToGrid w:val="0"/>
              <w:jc w:val="center"/>
              <w:rPr>
                <w:rFonts w:hint="eastAsia" w:ascii="宋体" w:hAnsi="宋体" w:eastAsia="宋体" w:cs="宋体"/>
                <w:sz w:val="24"/>
              </w:rPr>
            </w:pPr>
            <w:r>
              <w:rPr>
                <w:rFonts w:hint="eastAsia" w:ascii="宋体" w:hAnsi="宋体" w:eastAsia="宋体" w:cs="宋体"/>
                <w:sz w:val="24"/>
              </w:rPr>
              <w:t>D3</w:t>
            </w:r>
          </w:p>
        </w:tc>
        <w:tc>
          <w:tcPr>
            <w:tcW w:w="723" w:type="pct"/>
            <w:vAlign w:val="center"/>
          </w:tcPr>
          <w:p w14:paraId="102DDDB1">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4A9E9881">
            <w:pPr>
              <w:adjustRightInd w:val="0"/>
              <w:snapToGrid w:val="0"/>
              <w:jc w:val="center"/>
              <w:rPr>
                <w:rFonts w:hint="eastAsia" w:ascii="宋体" w:hAnsi="宋体" w:eastAsia="宋体" w:cs="宋体"/>
                <w:szCs w:val="21"/>
              </w:rPr>
            </w:pPr>
            <w:r>
              <w:rPr>
                <w:rFonts w:hint="eastAsia" w:ascii="宋体" w:hAnsi="宋体" w:eastAsia="宋体" w:cs="宋体"/>
                <w:szCs w:val="21"/>
              </w:rPr>
              <w:t>知识目标35</w:t>
            </w:r>
          </w:p>
          <w:p w14:paraId="36A51D53">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能力目标256</w:t>
            </w:r>
          </w:p>
        </w:tc>
        <w:tc>
          <w:tcPr>
            <w:tcW w:w="361" w:type="pct"/>
            <w:vAlign w:val="center"/>
          </w:tcPr>
          <w:p w14:paraId="7762BFBB">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238" w:type="pct"/>
            <w:vAlign w:val="center"/>
          </w:tcPr>
          <w:p w14:paraId="22626D2F">
            <w:pPr>
              <w:adjustRightInd w:val="0"/>
              <w:snapToGrid w:val="0"/>
              <w:jc w:val="center"/>
              <w:rPr>
                <w:rFonts w:hint="eastAsia" w:ascii="宋体" w:hAnsi="宋体" w:eastAsia="宋体" w:cs="宋体"/>
                <w:sz w:val="24"/>
                <w:highlight w:val="yellow"/>
              </w:rPr>
            </w:pPr>
          </w:p>
        </w:tc>
      </w:tr>
      <w:tr w14:paraId="1C97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5FB22652">
            <w:pPr>
              <w:adjustRightInd w:val="0"/>
              <w:snapToGrid w:val="0"/>
              <w:rPr>
                <w:rFonts w:hint="eastAsia" w:ascii="宋体" w:hAnsi="宋体" w:eastAsia="宋体" w:cs="宋体"/>
                <w:szCs w:val="21"/>
              </w:rPr>
            </w:pPr>
            <w:r>
              <w:rPr>
                <w:rFonts w:hint="eastAsia" w:ascii="宋体" w:hAnsi="宋体" w:eastAsia="宋体" w:cs="宋体"/>
                <w:szCs w:val="21"/>
              </w:rPr>
              <w:t>第10章</w:t>
            </w:r>
          </w:p>
          <w:p w14:paraId="5074F620">
            <w:pPr>
              <w:adjustRightInd w:val="0"/>
              <w:snapToGrid w:val="0"/>
              <w:jc w:val="center"/>
              <w:rPr>
                <w:rFonts w:hint="eastAsia" w:ascii="宋体" w:hAnsi="宋体" w:eastAsia="宋体" w:cs="宋体"/>
                <w:szCs w:val="21"/>
              </w:rPr>
            </w:pPr>
            <w:r>
              <w:rPr>
                <w:rFonts w:hint="eastAsia" w:ascii="宋体" w:hAnsi="宋体" w:eastAsia="宋体" w:cs="宋体"/>
                <w:szCs w:val="21"/>
              </w:rPr>
              <w:t>社会优抚</w:t>
            </w:r>
          </w:p>
        </w:tc>
        <w:tc>
          <w:tcPr>
            <w:tcW w:w="1379" w:type="pct"/>
            <w:vAlign w:val="center"/>
          </w:tcPr>
          <w:p w14:paraId="1CA9F2BA">
            <w:pPr>
              <w:adjustRightInd w:val="0"/>
              <w:snapToGrid w:val="0"/>
              <w:jc w:val="left"/>
              <w:rPr>
                <w:rFonts w:hint="eastAsia" w:ascii="宋体" w:hAnsi="宋体" w:eastAsia="宋体" w:cs="宋体"/>
                <w:szCs w:val="21"/>
              </w:rPr>
            </w:pPr>
            <w:r>
              <w:rPr>
                <w:rFonts w:hint="eastAsia" w:ascii="宋体" w:hAnsi="宋体" w:eastAsia="宋体" w:cs="宋体"/>
                <w:szCs w:val="21"/>
              </w:rPr>
              <w:t>10.1 社会优抚的基本内容</w:t>
            </w:r>
            <w:r>
              <w:rPr>
                <w:rFonts w:hint="eastAsia" w:ascii="宋体" w:hAnsi="宋体" w:eastAsia="宋体" w:cs="宋体"/>
                <w:szCs w:val="21"/>
              </w:rPr>
              <w:cr/>
            </w:r>
            <w:r>
              <w:rPr>
                <w:rFonts w:hint="eastAsia" w:ascii="宋体" w:hAnsi="宋体" w:eastAsia="宋体" w:cs="宋体"/>
                <w:szCs w:val="21"/>
              </w:rPr>
              <w:t>10.2社会优抚的原则和特点</w:t>
            </w:r>
            <w:r>
              <w:rPr>
                <w:rFonts w:hint="eastAsia" w:ascii="宋体" w:hAnsi="宋体" w:eastAsia="宋体" w:cs="宋体"/>
                <w:szCs w:val="21"/>
              </w:rPr>
              <w:cr/>
            </w:r>
            <w:r>
              <w:rPr>
                <w:rFonts w:hint="eastAsia" w:ascii="宋体" w:hAnsi="宋体" w:eastAsia="宋体" w:cs="宋体"/>
                <w:szCs w:val="21"/>
              </w:rPr>
              <w:t>10.3社会优抚资金的10.3社会优抚资金的来源和运行</w:t>
            </w:r>
            <w:r>
              <w:rPr>
                <w:rFonts w:hint="eastAsia" w:ascii="宋体" w:hAnsi="宋体" w:eastAsia="宋体" w:cs="宋体"/>
                <w:szCs w:val="21"/>
              </w:rPr>
              <w:cr/>
            </w:r>
            <w:r>
              <w:rPr>
                <w:rFonts w:hint="eastAsia" w:ascii="宋体" w:hAnsi="宋体" w:eastAsia="宋体" w:cs="宋体"/>
                <w:szCs w:val="21"/>
              </w:rPr>
              <w:t>10.4社会优抚制度</w:t>
            </w:r>
          </w:p>
        </w:tc>
        <w:tc>
          <w:tcPr>
            <w:tcW w:w="434" w:type="pct"/>
            <w:vAlign w:val="center"/>
          </w:tcPr>
          <w:p w14:paraId="3ED187E9">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34" w:type="pct"/>
            <w:vAlign w:val="center"/>
          </w:tcPr>
          <w:p w14:paraId="0757D448">
            <w:pPr>
              <w:adjustRightInd w:val="0"/>
              <w:snapToGrid w:val="0"/>
              <w:jc w:val="center"/>
              <w:rPr>
                <w:rFonts w:hint="eastAsia" w:ascii="宋体" w:hAnsi="宋体" w:eastAsia="宋体" w:cs="宋体"/>
                <w:sz w:val="24"/>
              </w:rPr>
            </w:pPr>
            <w:r>
              <w:rPr>
                <w:rFonts w:hint="eastAsia" w:ascii="宋体" w:hAnsi="宋体" w:eastAsia="宋体" w:cs="宋体"/>
                <w:sz w:val="24"/>
              </w:rPr>
              <w:t>B2</w:t>
            </w:r>
          </w:p>
        </w:tc>
        <w:tc>
          <w:tcPr>
            <w:tcW w:w="434" w:type="pct"/>
            <w:vAlign w:val="center"/>
          </w:tcPr>
          <w:p w14:paraId="4F779171">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506" w:type="pct"/>
            <w:vAlign w:val="center"/>
          </w:tcPr>
          <w:p w14:paraId="39137A3D">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723" w:type="pct"/>
            <w:vAlign w:val="center"/>
          </w:tcPr>
          <w:p w14:paraId="275EE82A">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7EFD4887">
            <w:pPr>
              <w:adjustRightInd w:val="0"/>
              <w:snapToGrid w:val="0"/>
              <w:jc w:val="center"/>
              <w:rPr>
                <w:rFonts w:hint="eastAsia" w:ascii="宋体" w:hAnsi="宋体" w:eastAsia="宋体" w:cs="宋体"/>
                <w:szCs w:val="21"/>
              </w:rPr>
            </w:pPr>
            <w:r>
              <w:rPr>
                <w:rFonts w:hint="eastAsia" w:ascii="宋体" w:hAnsi="宋体" w:eastAsia="宋体" w:cs="宋体"/>
                <w:szCs w:val="21"/>
              </w:rPr>
              <w:t>知识目标35</w:t>
            </w:r>
          </w:p>
          <w:p w14:paraId="3B453600">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能力目标256</w:t>
            </w:r>
          </w:p>
        </w:tc>
        <w:tc>
          <w:tcPr>
            <w:tcW w:w="361" w:type="pct"/>
            <w:vAlign w:val="center"/>
          </w:tcPr>
          <w:p w14:paraId="69356E8C">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238" w:type="pct"/>
            <w:vAlign w:val="center"/>
          </w:tcPr>
          <w:p w14:paraId="41DED4D0">
            <w:pPr>
              <w:adjustRightInd w:val="0"/>
              <w:snapToGrid w:val="0"/>
              <w:jc w:val="center"/>
              <w:rPr>
                <w:rFonts w:hint="eastAsia" w:ascii="宋体" w:hAnsi="宋体" w:eastAsia="宋体" w:cs="宋体"/>
                <w:sz w:val="24"/>
                <w:highlight w:val="yellow"/>
              </w:rPr>
            </w:pPr>
          </w:p>
        </w:tc>
      </w:tr>
      <w:tr w14:paraId="0CA0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6B16B1A7">
            <w:pPr>
              <w:adjustRightInd w:val="0"/>
              <w:snapToGrid w:val="0"/>
              <w:jc w:val="center"/>
              <w:rPr>
                <w:rFonts w:hint="eastAsia" w:ascii="宋体" w:hAnsi="宋体" w:eastAsia="宋体" w:cs="宋体"/>
                <w:szCs w:val="21"/>
              </w:rPr>
            </w:pPr>
            <w:r>
              <w:rPr>
                <w:rFonts w:hint="eastAsia" w:ascii="宋体" w:hAnsi="宋体" w:eastAsia="宋体" w:cs="宋体"/>
                <w:szCs w:val="21"/>
              </w:rPr>
              <w:t>第11章</w:t>
            </w:r>
          </w:p>
          <w:p w14:paraId="60AA5478">
            <w:pPr>
              <w:adjustRightInd w:val="0"/>
              <w:snapToGrid w:val="0"/>
              <w:jc w:val="center"/>
              <w:rPr>
                <w:rFonts w:hint="eastAsia" w:ascii="宋体" w:hAnsi="宋体" w:eastAsia="宋体" w:cs="宋体"/>
                <w:szCs w:val="21"/>
              </w:rPr>
            </w:pPr>
            <w:r>
              <w:rPr>
                <w:rFonts w:hint="eastAsia" w:ascii="宋体" w:hAnsi="宋体" w:eastAsia="宋体" w:cs="宋体"/>
                <w:szCs w:val="21"/>
              </w:rPr>
              <w:t>社会福利</w:t>
            </w:r>
          </w:p>
        </w:tc>
        <w:tc>
          <w:tcPr>
            <w:tcW w:w="1379" w:type="pct"/>
            <w:vAlign w:val="center"/>
          </w:tcPr>
          <w:p w14:paraId="017762BA">
            <w:pPr>
              <w:adjustRightInd w:val="0"/>
              <w:snapToGrid w:val="0"/>
              <w:jc w:val="left"/>
              <w:rPr>
                <w:rFonts w:hint="eastAsia" w:ascii="宋体" w:hAnsi="宋体" w:eastAsia="宋体" w:cs="宋体"/>
                <w:szCs w:val="21"/>
              </w:rPr>
            </w:pPr>
            <w:r>
              <w:rPr>
                <w:rFonts w:hint="eastAsia" w:ascii="宋体" w:hAnsi="宋体" w:eastAsia="宋体" w:cs="宋体"/>
                <w:szCs w:val="21"/>
              </w:rPr>
              <w:t>11.1社会福利的基本内容</w:t>
            </w:r>
          </w:p>
          <w:p w14:paraId="5C1338F5">
            <w:pPr>
              <w:adjustRightInd w:val="0"/>
              <w:snapToGrid w:val="0"/>
              <w:jc w:val="left"/>
              <w:rPr>
                <w:rFonts w:hint="eastAsia" w:ascii="宋体" w:hAnsi="宋体" w:eastAsia="宋体" w:cs="宋体"/>
                <w:szCs w:val="21"/>
              </w:rPr>
            </w:pPr>
            <w:r>
              <w:rPr>
                <w:rFonts w:hint="eastAsia" w:ascii="宋体" w:hAnsi="宋体" w:eastAsia="宋体" w:cs="宋体"/>
                <w:szCs w:val="21"/>
              </w:rPr>
              <w:t>11.2公共福利</w:t>
            </w:r>
          </w:p>
          <w:p w14:paraId="687D0278">
            <w:pPr>
              <w:adjustRightInd w:val="0"/>
              <w:snapToGrid w:val="0"/>
              <w:jc w:val="left"/>
              <w:rPr>
                <w:rFonts w:hint="eastAsia" w:ascii="宋体" w:hAnsi="宋体" w:eastAsia="宋体" w:cs="宋体"/>
                <w:sz w:val="24"/>
                <w:highlight w:val="yellow"/>
              </w:rPr>
            </w:pPr>
            <w:r>
              <w:rPr>
                <w:rFonts w:hint="eastAsia" w:ascii="宋体" w:hAnsi="宋体" w:eastAsia="宋体" w:cs="宋体"/>
                <w:szCs w:val="21"/>
              </w:rPr>
              <w:t>11.3其他福利</w:t>
            </w:r>
          </w:p>
        </w:tc>
        <w:tc>
          <w:tcPr>
            <w:tcW w:w="434" w:type="pct"/>
            <w:vAlign w:val="center"/>
          </w:tcPr>
          <w:p w14:paraId="1ED49761">
            <w:pPr>
              <w:adjustRightInd w:val="0"/>
              <w:snapToGrid w:val="0"/>
              <w:jc w:val="center"/>
              <w:rPr>
                <w:rFonts w:hint="eastAsia" w:ascii="宋体" w:hAnsi="宋体" w:eastAsia="宋体" w:cs="宋体"/>
                <w:sz w:val="24"/>
              </w:rPr>
            </w:pPr>
            <w:r>
              <w:rPr>
                <w:rFonts w:hint="eastAsia" w:ascii="宋体" w:hAnsi="宋体" w:eastAsia="宋体" w:cs="宋体"/>
                <w:sz w:val="24"/>
              </w:rPr>
              <w:t>A6</w:t>
            </w:r>
          </w:p>
        </w:tc>
        <w:tc>
          <w:tcPr>
            <w:tcW w:w="434" w:type="pct"/>
            <w:vAlign w:val="center"/>
          </w:tcPr>
          <w:p w14:paraId="5CC01949">
            <w:pPr>
              <w:adjustRightInd w:val="0"/>
              <w:snapToGrid w:val="0"/>
              <w:jc w:val="center"/>
              <w:rPr>
                <w:rFonts w:hint="eastAsia" w:ascii="宋体" w:hAnsi="宋体" w:eastAsia="宋体" w:cs="宋体"/>
                <w:sz w:val="24"/>
              </w:rPr>
            </w:pPr>
            <w:r>
              <w:rPr>
                <w:rFonts w:hint="eastAsia" w:ascii="宋体" w:hAnsi="宋体" w:eastAsia="宋体" w:cs="宋体"/>
                <w:sz w:val="24"/>
              </w:rPr>
              <w:t>B2</w:t>
            </w:r>
          </w:p>
        </w:tc>
        <w:tc>
          <w:tcPr>
            <w:tcW w:w="434" w:type="pct"/>
            <w:vAlign w:val="center"/>
          </w:tcPr>
          <w:p w14:paraId="5096F670">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506" w:type="pct"/>
            <w:vAlign w:val="center"/>
          </w:tcPr>
          <w:p w14:paraId="4A78F643">
            <w:pPr>
              <w:adjustRightInd w:val="0"/>
              <w:snapToGrid w:val="0"/>
              <w:jc w:val="center"/>
              <w:rPr>
                <w:rFonts w:hint="eastAsia" w:ascii="宋体" w:hAnsi="宋体" w:eastAsia="宋体" w:cs="宋体"/>
                <w:sz w:val="24"/>
              </w:rPr>
            </w:pPr>
            <w:r>
              <w:rPr>
                <w:rFonts w:hint="eastAsia" w:ascii="宋体" w:hAnsi="宋体" w:eastAsia="宋体" w:cs="宋体"/>
                <w:sz w:val="24"/>
              </w:rPr>
              <w:t>D1</w:t>
            </w:r>
          </w:p>
        </w:tc>
        <w:tc>
          <w:tcPr>
            <w:tcW w:w="723" w:type="pct"/>
            <w:vAlign w:val="center"/>
          </w:tcPr>
          <w:p w14:paraId="4AD36645">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2B07376A">
            <w:pPr>
              <w:adjustRightInd w:val="0"/>
              <w:snapToGrid w:val="0"/>
              <w:jc w:val="center"/>
              <w:rPr>
                <w:rFonts w:hint="eastAsia" w:ascii="宋体" w:hAnsi="宋体" w:eastAsia="宋体" w:cs="宋体"/>
                <w:szCs w:val="21"/>
              </w:rPr>
            </w:pPr>
            <w:r>
              <w:rPr>
                <w:rFonts w:hint="eastAsia" w:ascii="宋体" w:hAnsi="宋体" w:eastAsia="宋体" w:cs="宋体"/>
                <w:szCs w:val="21"/>
              </w:rPr>
              <w:t>知识目标35</w:t>
            </w:r>
          </w:p>
          <w:p w14:paraId="1D8C3E6F">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能力目标256</w:t>
            </w:r>
          </w:p>
        </w:tc>
        <w:tc>
          <w:tcPr>
            <w:tcW w:w="361" w:type="pct"/>
            <w:vAlign w:val="center"/>
          </w:tcPr>
          <w:p w14:paraId="2843F6DA">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238" w:type="pct"/>
            <w:vAlign w:val="center"/>
          </w:tcPr>
          <w:p w14:paraId="5261CA75">
            <w:pPr>
              <w:adjustRightInd w:val="0"/>
              <w:snapToGrid w:val="0"/>
              <w:jc w:val="center"/>
              <w:rPr>
                <w:rFonts w:hint="eastAsia" w:ascii="宋体" w:hAnsi="宋体" w:eastAsia="宋体" w:cs="宋体"/>
                <w:sz w:val="24"/>
                <w:highlight w:val="yellow"/>
              </w:rPr>
            </w:pPr>
          </w:p>
        </w:tc>
      </w:tr>
      <w:tr w14:paraId="3790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0FCCC7CE">
            <w:pPr>
              <w:adjustRightInd w:val="0"/>
              <w:snapToGrid w:val="0"/>
              <w:jc w:val="center"/>
              <w:rPr>
                <w:rFonts w:hint="eastAsia" w:ascii="宋体" w:hAnsi="宋体" w:eastAsia="宋体" w:cs="宋体"/>
                <w:szCs w:val="21"/>
              </w:rPr>
            </w:pPr>
            <w:r>
              <w:rPr>
                <w:rFonts w:hint="eastAsia" w:ascii="宋体" w:hAnsi="宋体" w:eastAsia="宋体" w:cs="宋体"/>
                <w:szCs w:val="21"/>
              </w:rPr>
              <w:t>第12章</w:t>
            </w:r>
          </w:p>
          <w:p w14:paraId="3E19F045">
            <w:pPr>
              <w:adjustRightInd w:val="0"/>
              <w:snapToGrid w:val="0"/>
              <w:jc w:val="center"/>
              <w:rPr>
                <w:rFonts w:hint="eastAsia" w:ascii="宋体" w:hAnsi="宋体" w:eastAsia="宋体" w:cs="宋体"/>
                <w:szCs w:val="21"/>
              </w:rPr>
            </w:pPr>
            <w:r>
              <w:rPr>
                <w:rFonts w:hint="eastAsia" w:ascii="宋体" w:hAnsi="宋体" w:eastAsia="宋体" w:cs="宋体"/>
                <w:szCs w:val="21"/>
              </w:rPr>
              <w:t>社会救助与补充保障</w:t>
            </w:r>
          </w:p>
        </w:tc>
        <w:tc>
          <w:tcPr>
            <w:tcW w:w="1379" w:type="pct"/>
            <w:vAlign w:val="center"/>
          </w:tcPr>
          <w:p w14:paraId="04235705">
            <w:pPr>
              <w:adjustRightInd w:val="0"/>
              <w:snapToGrid w:val="0"/>
              <w:jc w:val="left"/>
              <w:rPr>
                <w:rFonts w:hint="eastAsia" w:ascii="宋体" w:hAnsi="宋体" w:eastAsia="宋体" w:cs="宋体"/>
                <w:szCs w:val="21"/>
              </w:rPr>
            </w:pPr>
            <w:r>
              <w:rPr>
                <w:rFonts w:hint="eastAsia" w:ascii="宋体" w:hAnsi="宋体" w:eastAsia="宋体" w:cs="宋体"/>
                <w:szCs w:val="21"/>
              </w:rPr>
              <w:t>12.1社会救助的基本内容</w:t>
            </w:r>
            <w:r>
              <w:rPr>
                <w:rFonts w:hint="eastAsia" w:ascii="宋体" w:hAnsi="宋体" w:eastAsia="宋体" w:cs="宋体"/>
                <w:szCs w:val="21"/>
              </w:rPr>
              <w:cr/>
            </w:r>
            <w:r>
              <w:rPr>
                <w:rFonts w:hint="eastAsia" w:ascii="宋体" w:hAnsi="宋体" w:eastAsia="宋体" w:cs="宋体"/>
                <w:szCs w:val="21"/>
              </w:rPr>
              <w:t>12.2社会救助的对象和内容</w:t>
            </w:r>
            <w:r>
              <w:rPr>
                <w:rFonts w:hint="eastAsia" w:ascii="宋体" w:hAnsi="宋体" w:eastAsia="宋体" w:cs="宋体"/>
                <w:szCs w:val="21"/>
              </w:rPr>
              <w:cr/>
            </w:r>
          </w:p>
          <w:p w14:paraId="5ACE0706">
            <w:pPr>
              <w:adjustRightInd w:val="0"/>
              <w:snapToGrid w:val="0"/>
              <w:jc w:val="left"/>
              <w:rPr>
                <w:rFonts w:hint="eastAsia" w:ascii="宋体" w:hAnsi="宋体" w:eastAsia="宋体" w:cs="宋体"/>
                <w:szCs w:val="21"/>
              </w:rPr>
            </w:pPr>
            <w:r>
              <w:rPr>
                <w:rFonts w:hint="eastAsia" w:ascii="宋体" w:hAnsi="宋体" w:eastAsia="宋体" w:cs="宋体"/>
                <w:szCs w:val="21"/>
              </w:rPr>
              <w:t>12.3 补充保障</w:t>
            </w:r>
          </w:p>
        </w:tc>
        <w:tc>
          <w:tcPr>
            <w:tcW w:w="434" w:type="pct"/>
            <w:vAlign w:val="center"/>
          </w:tcPr>
          <w:p w14:paraId="2CF05177">
            <w:pPr>
              <w:adjustRightInd w:val="0"/>
              <w:snapToGrid w:val="0"/>
              <w:jc w:val="center"/>
              <w:rPr>
                <w:rFonts w:hint="eastAsia" w:ascii="宋体" w:hAnsi="宋体" w:eastAsia="宋体" w:cs="宋体"/>
                <w:sz w:val="24"/>
              </w:rPr>
            </w:pPr>
            <w:r>
              <w:rPr>
                <w:rFonts w:hint="eastAsia" w:ascii="宋体" w:hAnsi="宋体" w:eastAsia="宋体" w:cs="宋体"/>
                <w:sz w:val="24"/>
              </w:rPr>
              <w:t>A4</w:t>
            </w:r>
          </w:p>
        </w:tc>
        <w:tc>
          <w:tcPr>
            <w:tcW w:w="434" w:type="pct"/>
            <w:vAlign w:val="center"/>
          </w:tcPr>
          <w:p w14:paraId="1A72055E">
            <w:pPr>
              <w:adjustRightInd w:val="0"/>
              <w:snapToGrid w:val="0"/>
              <w:jc w:val="center"/>
              <w:rPr>
                <w:rFonts w:hint="eastAsia" w:ascii="宋体" w:hAnsi="宋体" w:eastAsia="宋体" w:cs="宋体"/>
                <w:sz w:val="24"/>
              </w:rPr>
            </w:pPr>
            <w:r>
              <w:rPr>
                <w:rFonts w:hint="eastAsia" w:ascii="宋体" w:hAnsi="宋体" w:eastAsia="宋体" w:cs="宋体"/>
                <w:sz w:val="24"/>
              </w:rPr>
              <w:t>B5</w:t>
            </w:r>
          </w:p>
        </w:tc>
        <w:tc>
          <w:tcPr>
            <w:tcW w:w="434" w:type="pct"/>
            <w:vAlign w:val="center"/>
          </w:tcPr>
          <w:p w14:paraId="2344B766">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506" w:type="pct"/>
            <w:vAlign w:val="center"/>
          </w:tcPr>
          <w:p w14:paraId="1E3C8C23">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723" w:type="pct"/>
            <w:vAlign w:val="center"/>
          </w:tcPr>
          <w:p w14:paraId="6323DF2B">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72355414">
            <w:pPr>
              <w:adjustRightInd w:val="0"/>
              <w:snapToGrid w:val="0"/>
              <w:jc w:val="center"/>
              <w:rPr>
                <w:rFonts w:hint="eastAsia" w:ascii="宋体" w:hAnsi="宋体" w:eastAsia="宋体" w:cs="宋体"/>
                <w:szCs w:val="21"/>
              </w:rPr>
            </w:pPr>
            <w:r>
              <w:rPr>
                <w:rFonts w:hint="eastAsia" w:ascii="宋体" w:hAnsi="宋体" w:eastAsia="宋体" w:cs="宋体"/>
                <w:szCs w:val="21"/>
              </w:rPr>
              <w:t>知识目标35</w:t>
            </w:r>
          </w:p>
          <w:p w14:paraId="13D8EA84">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能力目标256</w:t>
            </w:r>
          </w:p>
        </w:tc>
        <w:tc>
          <w:tcPr>
            <w:tcW w:w="361" w:type="pct"/>
            <w:vAlign w:val="center"/>
          </w:tcPr>
          <w:p w14:paraId="03A98E97">
            <w:pPr>
              <w:adjustRightInd w:val="0"/>
              <w:snapToGrid w:val="0"/>
              <w:jc w:val="center"/>
              <w:rPr>
                <w:rFonts w:hint="eastAsia" w:ascii="宋体" w:hAnsi="宋体" w:eastAsia="宋体" w:cs="宋体"/>
                <w:sz w:val="24"/>
              </w:rPr>
            </w:pPr>
            <w:r>
              <w:rPr>
                <w:rFonts w:hint="eastAsia" w:ascii="宋体" w:hAnsi="宋体" w:eastAsia="宋体" w:cs="宋体"/>
                <w:sz w:val="24"/>
              </w:rPr>
              <w:t>6</w:t>
            </w:r>
          </w:p>
        </w:tc>
        <w:tc>
          <w:tcPr>
            <w:tcW w:w="238" w:type="pct"/>
            <w:vAlign w:val="center"/>
          </w:tcPr>
          <w:p w14:paraId="1ACFF905">
            <w:pPr>
              <w:adjustRightInd w:val="0"/>
              <w:snapToGrid w:val="0"/>
              <w:jc w:val="center"/>
              <w:rPr>
                <w:rFonts w:hint="eastAsia" w:ascii="宋体" w:hAnsi="宋体" w:eastAsia="宋体" w:cs="宋体"/>
                <w:sz w:val="24"/>
                <w:highlight w:val="yellow"/>
              </w:rPr>
            </w:pPr>
          </w:p>
        </w:tc>
      </w:tr>
      <w:tr w14:paraId="223A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4F685D2E">
            <w:pPr>
              <w:adjustRightInd w:val="0"/>
              <w:snapToGrid w:val="0"/>
              <w:jc w:val="center"/>
              <w:rPr>
                <w:rFonts w:hint="eastAsia" w:ascii="宋体" w:hAnsi="宋体" w:eastAsia="宋体" w:cs="宋体"/>
                <w:szCs w:val="21"/>
              </w:rPr>
            </w:pPr>
            <w:r>
              <w:rPr>
                <w:rFonts w:hint="eastAsia" w:ascii="宋体" w:hAnsi="宋体" w:eastAsia="宋体" w:cs="宋体"/>
                <w:szCs w:val="21"/>
              </w:rPr>
              <w:t>第13章</w:t>
            </w:r>
          </w:p>
          <w:p w14:paraId="71CB9F00">
            <w:pPr>
              <w:adjustRightInd w:val="0"/>
              <w:snapToGrid w:val="0"/>
              <w:jc w:val="center"/>
              <w:rPr>
                <w:rFonts w:hint="eastAsia" w:ascii="宋体" w:hAnsi="宋体" w:eastAsia="宋体" w:cs="宋体"/>
                <w:szCs w:val="21"/>
              </w:rPr>
            </w:pPr>
            <w:r>
              <w:rPr>
                <w:rFonts w:hint="eastAsia" w:ascii="宋体" w:hAnsi="宋体" w:eastAsia="宋体" w:cs="宋体"/>
                <w:szCs w:val="21"/>
              </w:rPr>
              <w:t>社会保障的办理程序</w:t>
            </w:r>
          </w:p>
        </w:tc>
        <w:tc>
          <w:tcPr>
            <w:tcW w:w="1379" w:type="pct"/>
            <w:vAlign w:val="center"/>
          </w:tcPr>
          <w:p w14:paraId="2B9FB56B">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13.1社会保障的办理</w:t>
            </w:r>
            <w:r>
              <w:rPr>
                <w:rFonts w:hint="eastAsia" w:ascii="宋体" w:hAnsi="宋体" w:eastAsia="宋体" w:cs="宋体"/>
                <w:szCs w:val="21"/>
              </w:rPr>
              <w:cr/>
            </w:r>
            <w:r>
              <w:rPr>
                <w:rFonts w:hint="eastAsia" w:ascii="宋体" w:hAnsi="宋体" w:eastAsia="宋体" w:cs="宋体"/>
                <w:szCs w:val="21"/>
              </w:rPr>
              <w:t>13.2企业年审</w:t>
            </w:r>
          </w:p>
        </w:tc>
        <w:tc>
          <w:tcPr>
            <w:tcW w:w="434" w:type="pct"/>
            <w:vAlign w:val="center"/>
          </w:tcPr>
          <w:p w14:paraId="28FF8B6F">
            <w:pPr>
              <w:adjustRightInd w:val="0"/>
              <w:snapToGrid w:val="0"/>
              <w:jc w:val="center"/>
              <w:rPr>
                <w:rFonts w:hint="eastAsia" w:ascii="宋体" w:hAnsi="宋体" w:eastAsia="宋体" w:cs="宋体"/>
                <w:sz w:val="24"/>
              </w:rPr>
            </w:pPr>
            <w:r>
              <w:rPr>
                <w:rFonts w:hint="eastAsia" w:ascii="宋体" w:hAnsi="宋体" w:eastAsia="宋体" w:cs="宋体"/>
                <w:sz w:val="24"/>
              </w:rPr>
              <w:t>A7</w:t>
            </w:r>
          </w:p>
        </w:tc>
        <w:tc>
          <w:tcPr>
            <w:tcW w:w="434" w:type="pct"/>
            <w:vAlign w:val="center"/>
          </w:tcPr>
          <w:p w14:paraId="6E94F8B0">
            <w:pPr>
              <w:adjustRightInd w:val="0"/>
              <w:snapToGrid w:val="0"/>
              <w:jc w:val="center"/>
              <w:rPr>
                <w:rFonts w:hint="eastAsia" w:ascii="宋体" w:hAnsi="宋体" w:eastAsia="宋体" w:cs="宋体"/>
                <w:sz w:val="24"/>
              </w:rPr>
            </w:pPr>
            <w:r>
              <w:rPr>
                <w:rFonts w:hint="eastAsia" w:ascii="宋体" w:hAnsi="宋体" w:eastAsia="宋体" w:cs="宋体"/>
                <w:sz w:val="24"/>
              </w:rPr>
              <w:t>B4</w:t>
            </w:r>
          </w:p>
        </w:tc>
        <w:tc>
          <w:tcPr>
            <w:tcW w:w="434" w:type="pct"/>
            <w:vAlign w:val="center"/>
          </w:tcPr>
          <w:p w14:paraId="64157032">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506" w:type="pct"/>
            <w:vAlign w:val="center"/>
          </w:tcPr>
          <w:p w14:paraId="257E1C89">
            <w:pPr>
              <w:adjustRightInd w:val="0"/>
              <w:snapToGrid w:val="0"/>
              <w:jc w:val="center"/>
              <w:rPr>
                <w:rFonts w:hint="eastAsia" w:ascii="宋体" w:hAnsi="宋体" w:eastAsia="宋体" w:cs="宋体"/>
                <w:sz w:val="24"/>
              </w:rPr>
            </w:pPr>
            <w:r>
              <w:rPr>
                <w:rFonts w:hint="eastAsia" w:ascii="宋体" w:hAnsi="宋体" w:eastAsia="宋体" w:cs="宋体"/>
                <w:sz w:val="24"/>
              </w:rPr>
              <w:t>D3</w:t>
            </w:r>
          </w:p>
        </w:tc>
        <w:tc>
          <w:tcPr>
            <w:tcW w:w="723" w:type="pct"/>
            <w:vAlign w:val="center"/>
          </w:tcPr>
          <w:p w14:paraId="478F1C7A">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584453A1">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72197C99">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能力目标2</w:t>
            </w:r>
          </w:p>
        </w:tc>
        <w:tc>
          <w:tcPr>
            <w:tcW w:w="361" w:type="pct"/>
            <w:vAlign w:val="center"/>
          </w:tcPr>
          <w:p w14:paraId="56CDE8B3">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238" w:type="pct"/>
            <w:vAlign w:val="center"/>
          </w:tcPr>
          <w:p w14:paraId="34650341">
            <w:pPr>
              <w:adjustRightInd w:val="0"/>
              <w:snapToGrid w:val="0"/>
              <w:jc w:val="center"/>
              <w:rPr>
                <w:rFonts w:hint="eastAsia" w:ascii="宋体" w:hAnsi="宋体" w:eastAsia="宋体" w:cs="宋体"/>
                <w:sz w:val="24"/>
                <w:highlight w:val="yellow"/>
              </w:rPr>
            </w:pPr>
          </w:p>
        </w:tc>
      </w:tr>
      <w:tr w14:paraId="2FFD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14:paraId="3E522030">
            <w:pPr>
              <w:adjustRightInd w:val="0"/>
              <w:snapToGrid w:val="0"/>
              <w:jc w:val="center"/>
              <w:rPr>
                <w:rFonts w:hint="eastAsia" w:ascii="宋体" w:hAnsi="宋体" w:eastAsia="宋体" w:cs="宋体"/>
                <w:szCs w:val="21"/>
              </w:rPr>
            </w:pPr>
            <w:r>
              <w:rPr>
                <w:rFonts w:hint="eastAsia" w:ascii="宋体" w:hAnsi="宋体" w:eastAsia="宋体" w:cs="宋体"/>
                <w:szCs w:val="21"/>
              </w:rPr>
              <w:t>第14章</w:t>
            </w:r>
          </w:p>
          <w:p w14:paraId="6FA99AD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社会保障争议处理</w:t>
            </w:r>
          </w:p>
        </w:tc>
        <w:tc>
          <w:tcPr>
            <w:tcW w:w="1379" w:type="pct"/>
            <w:vAlign w:val="center"/>
          </w:tcPr>
          <w:p w14:paraId="58A710C9">
            <w:pPr>
              <w:adjustRightInd w:val="0"/>
              <w:snapToGrid w:val="0"/>
              <w:jc w:val="left"/>
              <w:rPr>
                <w:rFonts w:hint="eastAsia" w:ascii="宋体" w:hAnsi="宋体" w:eastAsia="宋体" w:cs="宋体"/>
                <w:szCs w:val="21"/>
              </w:rPr>
            </w:pPr>
            <w:r>
              <w:rPr>
                <w:rFonts w:hint="eastAsia" w:ascii="宋体" w:hAnsi="宋体" w:eastAsia="宋体" w:cs="宋体"/>
                <w:szCs w:val="21"/>
              </w:rPr>
              <w:t>14.1 社会保障法</w:t>
            </w:r>
            <w:r>
              <w:rPr>
                <w:rFonts w:hint="eastAsia" w:ascii="宋体" w:hAnsi="宋体" w:eastAsia="宋体" w:cs="宋体"/>
                <w:szCs w:val="21"/>
              </w:rPr>
              <w:cr/>
            </w:r>
            <w:r>
              <w:rPr>
                <w:rFonts w:hint="eastAsia" w:ascii="宋体" w:hAnsi="宋体" w:eastAsia="宋体" w:cs="宋体"/>
                <w:szCs w:val="21"/>
              </w:rPr>
              <w:t>14.2社会保障争议仲裁</w:t>
            </w:r>
            <w:r>
              <w:rPr>
                <w:rFonts w:hint="eastAsia" w:ascii="宋体" w:hAnsi="宋体" w:eastAsia="宋体" w:cs="宋体"/>
                <w:szCs w:val="21"/>
              </w:rPr>
              <w:cr/>
            </w:r>
            <w:r>
              <w:rPr>
                <w:rFonts w:hint="eastAsia" w:ascii="宋体" w:hAnsi="宋体" w:eastAsia="宋体" w:cs="宋体"/>
                <w:szCs w:val="21"/>
              </w:rPr>
              <w:t>14.3社会保障争议诉讼</w:t>
            </w:r>
          </w:p>
        </w:tc>
        <w:tc>
          <w:tcPr>
            <w:tcW w:w="434" w:type="pct"/>
            <w:vAlign w:val="center"/>
          </w:tcPr>
          <w:p w14:paraId="1C3BDCA4">
            <w:pPr>
              <w:adjustRightInd w:val="0"/>
              <w:snapToGrid w:val="0"/>
              <w:jc w:val="center"/>
              <w:rPr>
                <w:rFonts w:hint="eastAsia" w:ascii="宋体" w:hAnsi="宋体" w:eastAsia="宋体" w:cs="宋体"/>
                <w:sz w:val="24"/>
              </w:rPr>
            </w:pPr>
            <w:r>
              <w:rPr>
                <w:rFonts w:hint="eastAsia" w:ascii="宋体" w:hAnsi="宋体" w:eastAsia="宋体" w:cs="宋体"/>
                <w:sz w:val="24"/>
              </w:rPr>
              <w:t>A7</w:t>
            </w:r>
          </w:p>
        </w:tc>
        <w:tc>
          <w:tcPr>
            <w:tcW w:w="434" w:type="pct"/>
            <w:vAlign w:val="center"/>
          </w:tcPr>
          <w:p w14:paraId="3F8C4F74">
            <w:pPr>
              <w:adjustRightInd w:val="0"/>
              <w:snapToGrid w:val="0"/>
              <w:jc w:val="center"/>
              <w:rPr>
                <w:rFonts w:hint="eastAsia" w:ascii="宋体" w:hAnsi="宋体" w:eastAsia="宋体" w:cs="宋体"/>
                <w:sz w:val="24"/>
              </w:rPr>
            </w:pPr>
            <w:r>
              <w:rPr>
                <w:rFonts w:hint="eastAsia" w:ascii="宋体" w:hAnsi="宋体" w:eastAsia="宋体" w:cs="宋体"/>
                <w:sz w:val="24"/>
              </w:rPr>
              <w:t>B4</w:t>
            </w:r>
          </w:p>
        </w:tc>
        <w:tc>
          <w:tcPr>
            <w:tcW w:w="434" w:type="pct"/>
            <w:vAlign w:val="center"/>
          </w:tcPr>
          <w:p w14:paraId="04D0E0BF">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506" w:type="pct"/>
            <w:vAlign w:val="center"/>
          </w:tcPr>
          <w:p w14:paraId="5C4ABD6D">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723" w:type="pct"/>
            <w:vAlign w:val="center"/>
          </w:tcPr>
          <w:p w14:paraId="7A144CCD">
            <w:pPr>
              <w:adjustRightInd w:val="0"/>
              <w:snapToGrid w:val="0"/>
              <w:jc w:val="center"/>
              <w:rPr>
                <w:rFonts w:hint="eastAsia" w:ascii="宋体" w:hAnsi="宋体" w:eastAsia="宋体" w:cs="宋体"/>
                <w:szCs w:val="21"/>
              </w:rPr>
            </w:pPr>
            <w:r>
              <w:rPr>
                <w:rFonts w:hint="eastAsia" w:ascii="宋体" w:hAnsi="宋体" w:eastAsia="宋体" w:cs="宋体"/>
                <w:szCs w:val="21"/>
              </w:rPr>
              <w:t>素质目标2</w:t>
            </w:r>
          </w:p>
          <w:p w14:paraId="77D33D4B">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3A51E7B9">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能力目标5</w:t>
            </w:r>
          </w:p>
        </w:tc>
        <w:tc>
          <w:tcPr>
            <w:tcW w:w="361" w:type="pct"/>
            <w:vAlign w:val="center"/>
          </w:tcPr>
          <w:p w14:paraId="733377F9">
            <w:pPr>
              <w:adjustRightInd w:val="0"/>
              <w:snapToGrid w:val="0"/>
              <w:jc w:val="center"/>
              <w:rPr>
                <w:rFonts w:hint="eastAsia" w:ascii="宋体" w:hAnsi="宋体" w:eastAsia="宋体" w:cs="宋体"/>
                <w:sz w:val="24"/>
                <w:highlight w:val="yellow"/>
              </w:rPr>
            </w:pPr>
            <w:r>
              <w:rPr>
                <w:rFonts w:hint="eastAsia" w:ascii="宋体" w:hAnsi="宋体" w:eastAsia="宋体" w:cs="宋体"/>
                <w:sz w:val="24"/>
              </w:rPr>
              <w:t>2</w:t>
            </w:r>
          </w:p>
        </w:tc>
        <w:tc>
          <w:tcPr>
            <w:tcW w:w="238" w:type="pct"/>
            <w:vAlign w:val="center"/>
          </w:tcPr>
          <w:p w14:paraId="188E8E82">
            <w:pPr>
              <w:adjustRightInd w:val="0"/>
              <w:snapToGrid w:val="0"/>
              <w:jc w:val="center"/>
              <w:rPr>
                <w:rFonts w:hint="eastAsia" w:ascii="宋体" w:hAnsi="宋体" w:eastAsia="宋体" w:cs="宋体"/>
                <w:sz w:val="24"/>
                <w:highlight w:val="yellow"/>
              </w:rPr>
            </w:pPr>
          </w:p>
        </w:tc>
      </w:tr>
    </w:tbl>
    <w:p w14:paraId="737939D9">
      <w:pPr>
        <w:pStyle w:val="3"/>
        <w:bidi w:val="0"/>
      </w:pPr>
      <w:r>
        <w:rPr>
          <w:rFonts w:hint="eastAsia"/>
        </w:rPr>
        <w:t>六、课程考核与评价</w:t>
      </w:r>
    </w:p>
    <w:p w14:paraId="5919A5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CAE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E74500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5B131DFC">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6534360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0C79D9A8">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79AA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CBFDFE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56A9FC9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DDF42DB">
            <w:pPr>
              <w:rPr>
                <w:rFonts w:ascii="Arial" w:hAnsi="Arial" w:eastAsia="宋体" w:cs="Arial"/>
              </w:rPr>
            </w:pPr>
            <w:r>
              <w:rPr>
                <w:rFonts w:hint="eastAsia" w:ascii="Arial" w:hAnsi="Arial" w:eastAsia="宋体" w:cs="Arial"/>
              </w:rPr>
              <w:t>相对性评价</w:t>
            </w:r>
          </w:p>
        </w:tc>
        <w:tc>
          <w:tcPr>
            <w:tcW w:w="719" w:type="pct"/>
            <w:tcBorders>
              <w:left w:val="single" w:color="auto" w:sz="4" w:space="0"/>
              <w:right w:val="single" w:color="auto" w:sz="4" w:space="0"/>
            </w:tcBorders>
            <w:vAlign w:val="center"/>
          </w:tcPr>
          <w:p w14:paraId="7282E7EB">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86ED985">
            <w:pPr>
              <w:rPr>
                <w:rFonts w:ascii="宋体" w:hAnsi="宋体" w:eastAsia="宋体" w:cs="宋体"/>
                <w:szCs w:val="21"/>
              </w:rPr>
            </w:pPr>
            <w:r>
              <w:rPr>
                <w:rFonts w:hint="eastAsia" w:ascii="Arial" w:hAnsi="Arial" w:eastAsia="宋体" w:cs="Arial"/>
              </w:rPr>
              <w:t>出勤、学习态度、课堂提问、参与讨论的积极性、任务完成情况</w:t>
            </w:r>
          </w:p>
        </w:tc>
      </w:tr>
      <w:tr w14:paraId="0563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209DEAD">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6F4CA2E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3F180642">
            <w:pP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6384C0BF">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DCC1056">
            <w:pPr>
              <w:rPr>
                <w:rFonts w:ascii="宋体" w:hAnsi="宋体" w:eastAsia="宋体" w:cs="宋体"/>
                <w:szCs w:val="21"/>
              </w:rPr>
            </w:pPr>
            <w:r>
              <w:rPr>
                <w:rFonts w:hint="eastAsia" w:ascii="Arial" w:hAnsi="Arial" w:eastAsia="宋体" w:cs="Arial"/>
              </w:rPr>
              <w:t>对整个单元内容的掌握情况</w:t>
            </w:r>
          </w:p>
        </w:tc>
      </w:tr>
      <w:tr w14:paraId="0C12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8D40CF0">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2AFB6A2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6E082A8">
            <w:pP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1B7AD4F4">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675B8501">
            <w:pPr>
              <w:rPr>
                <w:rFonts w:ascii="宋体" w:hAnsi="宋体" w:eastAsia="宋体" w:cs="宋体"/>
                <w:szCs w:val="21"/>
              </w:rPr>
            </w:pPr>
            <w:r>
              <w:rPr>
                <w:rFonts w:hint="eastAsia" w:ascii="Arial" w:hAnsi="Arial" w:eastAsia="宋体" w:cs="Arial"/>
              </w:rPr>
              <w:t>测试</w:t>
            </w:r>
          </w:p>
        </w:tc>
      </w:tr>
      <w:tr w14:paraId="7588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3755CB5">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0938C8B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1DB1F82">
            <w:pP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1B02196C">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5752071">
            <w:pPr>
              <w:rPr>
                <w:rFonts w:ascii="宋体" w:hAnsi="宋体" w:eastAsia="宋体" w:cs="宋体"/>
                <w:szCs w:val="21"/>
              </w:rPr>
            </w:pPr>
            <w:r>
              <w:rPr>
                <w:rFonts w:hint="eastAsia" w:ascii="Arial" w:hAnsi="Arial" w:eastAsia="宋体" w:cs="Arial"/>
              </w:rPr>
              <w:t>学习结果的检测</w:t>
            </w:r>
          </w:p>
        </w:tc>
      </w:tr>
      <w:tr w14:paraId="33F1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257605B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7357DB42">
            <w:pPr>
              <w:rPr>
                <w:rFonts w:ascii="宋体" w:hAnsi="宋体" w:eastAsia="宋体" w:cs="宋体"/>
                <w:szCs w:val="21"/>
              </w:rPr>
            </w:pPr>
            <w:r>
              <w:rPr>
                <w:rFonts w:hint="eastAsia" w:ascii="Arial" w:hAnsi="Arial" w:eastAsia="宋体" w:cs="Arial"/>
              </w:rPr>
              <w:t>形成性评价</w:t>
            </w:r>
          </w:p>
        </w:tc>
        <w:tc>
          <w:tcPr>
            <w:tcW w:w="719" w:type="pct"/>
            <w:tcBorders>
              <w:left w:val="single" w:color="auto" w:sz="4" w:space="0"/>
              <w:right w:val="single" w:color="auto" w:sz="4" w:space="0"/>
            </w:tcBorders>
            <w:vAlign w:val="center"/>
          </w:tcPr>
          <w:p w14:paraId="246336ED">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3EC40A1E">
            <w:pPr>
              <w:rPr>
                <w:rFonts w:ascii="宋体" w:hAnsi="宋体" w:eastAsia="宋体" w:cs="宋体"/>
                <w:szCs w:val="21"/>
              </w:rPr>
            </w:pPr>
            <w:r>
              <w:rPr>
                <w:rFonts w:hint="eastAsia" w:ascii="Arial" w:hAnsi="Arial" w:eastAsia="宋体" w:cs="Arial"/>
              </w:rPr>
              <w:t>测试</w:t>
            </w:r>
          </w:p>
        </w:tc>
      </w:tr>
    </w:tbl>
    <w:p w14:paraId="3AA06B17">
      <w:pPr>
        <w:pStyle w:val="3"/>
        <w:bidi w:val="0"/>
      </w:pPr>
      <w:r>
        <w:rPr>
          <w:rFonts w:hint="eastAsia"/>
        </w:rPr>
        <w:t>七、课程实施与保障</w:t>
      </w:r>
    </w:p>
    <w:p w14:paraId="375C3E0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7360989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 xml:space="preserve">本课程建议采用政策解读与案例驱动结合策略，教学中可将抽象政策条文拆解为 “适用对象 - 申报条件 - 办理流程 - 待遇标准 - 争议处理”五个模块，结合地方社保局的实操指南，让学生清晰掌握政策落地逻辑。选取真实的社会保障实务案例（如社保补缴纠纷、工伤认定争议、低保资格审核案例等），组织学生分组研讨：建议采用情景模拟教学法、信息化教学法、小组协作等教学方法，选用小组合作等学习方法实施教学。 </w:t>
      </w:r>
    </w:p>
    <w:p w14:paraId="5AA0944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4715101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结合课程内容，深入挖掘社会保障领域的思政元素，实现“润物细无声”的德育渗透：一是在讲解社会保障制度的功能时，强调其“维护社会公平、促进社会稳定”的核心价值，引导学生认识我国社会保障制度的优越性，增强制度自信；二是在讲解社会救助、社会优抚等内容时，结合弱势群体帮扶案例，培养学生的人文关怀精神与社会责任感；三是在分析社会保障政策改革时，引导学生关注民生福祉，树立“以人民为中心”的发展理念，激发学生投身社会保障事业、服务社会的使命感。</w:t>
      </w:r>
    </w:p>
    <w:p w14:paraId="626475D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064DA8CD">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1.教学团队基本要求</w:t>
      </w:r>
    </w:p>
    <w:p w14:paraId="2F1D7464">
      <w:pPr>
        <w:keepNext w:val="0"/>
        <w:keepLines w:val="0"/>
        <w:pageBreakBefore w:val="0"/>
        <w:widowControl w:val="0"/>
        <w:kinsoku/>
        <w:wordWrap/>
        <w:overflowPunct/>
        <w:topLinePunct w:val="0"/>
        <w:autoSpaceDE/>
        <w:autoSpaceDN/>
        <w:bidi w:val="0"/>
        <w:spacing w:afterLines="50" w:line="440" w:lineRule="atLeast"/>
        <w:ind w:firstLine="480" w:firstLineChars="200"/>
        <w:textAlignment w:val="auto"/>
        <w:rPr>
          <w:rFonts w:ascii="宋体" w:hAnsi="宋体"/>
          <w:sz w:val="24"/>
        </w:rPr>
      </w:pPr>
      <w:r>
        <w:rPr>
          <w:rFonts w:hint="eastAsia" w:ascii="宋体" w:hAnsi="宋体"/>
          <w:sz w:val="24"/>
        </w:rPr>
        <w:t>（1）由“双师”结构的专业教学团队组成。主要由学校5名专任教师和2名来自社区一线工作人员作为外聘教师。学校专任教师和社区兼职教师分工协作，发挥各自优势，进行教学环节设计和授课任务。</w:t>
      </w:r>
    </w:p>
    <w:p w14:paraId="6B3FC629">
      <w:pPr>
        <w:keepNext w:val="0"/>
        <w:keepLines w:val="0"/>
        <w:pageBreakBefore w:val="0"/>
        <w:widowControl w:val="0"/>
        <w:kinsoku/>
        <w:wordWrap/>
        <w:overflowPunct/>
        <w:topLinePunct w:val="0"/>
        <w:autoSpaceDE/>
        <w:autoSpaceDN/>
        <w:bidi w:val="0"/>
        <w:spacing w:afterLines="50" w:line="440" w:lineRule="atLeast"/>
        <w:ind w:firstLine="480" w:firstLineChars="200"/>
        <w:textAlignment w:val="auto"/>
        <w:rPr>
          <w:rFonts w:ascii="宋体" w:hAnsi="宋体"/>
          <w:sz w:val="24"/>
        </w:rPr>
      </w:pPr>
      <w:r>
        <w:rPr>
          <w:rFonts w:hint="eastAsia" w:ascii="宋体" w:hAnsi="宋体"/>
          <w:sz w:val="24"/>
        </w:rPr>
        <w:t>（2）课程负责人：负责制定本课程的课程标准、制定教学计划、选取教材；善于整合与利用社会资源，通过有效的团队管理，形成强大的团队凝聚力和创造力；能结合校区共建的优势，针对专业发展方向，制定切实可行的专业发展规划，准确把握课程建设与教学改革方向。</w:t>
      </w:r>
    </w:p>
    <w:p w14:paraId="3FD00C98">
      <w:pPr>
        <w:keepNext w:val="0"/>
        <w:keepLines w:val="0"/>
        <w:pageBreakBefore w:val="0"/>
        <w:widowControl w:val="0"/>
        <w:kinsoku/>
        <w:wordWrap/>
        <w:overflowPunct/>
        <w:topLinePunct w:val="0"/>
        <w:autoSpaceDE/>
        <w:autoSpaceDN/>
        <w:bidi w:val="0"/>
        <w:spacing w:afterLines="50" w:line="440" w:lineRule="atLeast"/>
        <w:ind w:firstLine="480" w:firstLineChars="200"/>
        <w:textAlignment w:val="auto"/>
        <w:rPr>
          <w:rFonts w:ascii="宋体" w:hAnsi="宋体"/>
          <w:sz w:val="24"/>
        </w:rPr>
      </w:pPr>
      <w:r>
        <w:rPr>
          <w:rFonts w:hint="eastAsia" w:ascii="宋体" w:hAnsi="宋体"/>
          <w:sz w:val="24"/>
        </w:rPr>
        <w:t>（3）专职教师：具有丰富的理论知识基础以及从事本门课程教学的经验，并具备一定的实践技能和“双师”素质资格，具有指导学生进行专业实训的能力，获得社会工作师职业资格证书。</w:t>
      </w:r>
    </w:p>
    <w:p w14:paraId="55C717B8">
      <w:pPr>
        <w:keepNext w:val="0"/>
        <w:keepLines w:val="0"/>
        <w:pageBreakBefore w:val="0"/>
        <w:widowControl w:val="0"/>
        <w:kinsoku/>
        <w:wordWrap/>
        <w:overflowPunct/>
        <w:topLinePunct w:val="0"/>
        <w:autoSpaceDE/>
        <w:autoSpaceDN/>
        <w:bidi w:val="0"/>
        <w:spacing w:afterLines="50" w:line="440" w:lineRule="atLeast"/>
        <w:ind w:firstLine="480" w:firstLineChars="200"/>
        <w:textAlignment w:val="auto"/>
        <w:rPr>
          <w:rFonts w:ascii="宋体" w:hAnsi="宋体"/>
          <w:sz w:val="24"/>
        </w:rPr>
      </w:pPr>
      <w:r>
        <w:rPr>
          <w:rFonts w:hint="eastAsia" w:ascii="宋体" w:hAnsi="宋体"/>
          <w:sz w:val="24"/>
        </w:rPr>
        <w:t>（4）兼职教师：来自街道的社会保障部门的一线工作人员，从事社会保障工作多年，实战经验丰富，具有较强的解决实际问题的能力，参与实践环节的教学任务。</w:t>
      </w:r>
    </w:p>
    <w:p w14:paraId="7AB6809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643F3A57">
      <w:pPr>
        <w:spacing w:line="440" w:lineRule="exact"/>
        <w:ind w:firstLine="240" w:firstLineChars="100"/>
        <w:rPr>
          <w:sz w:val="24"/>
        </w:rPr>
      </w:pPr>
      <w:r>
        <w:rPr>
          <w:rFonts w:hint="eastAsia"/>
          <w:sz w:val="24"/>
        </w:rPr>
        <w:t>（1）校内实训条件：多媒体教室</w:t>
      </w:r>
    </w:p>
    <w:p w14:paraId="260F1DCC">
      <w:pPr>
        <w:spacing w:line="440" w:lineRule="exact"/>
        <w:ind w:firstLine="240" w:firstLineChars="100"/>
        <w:rPr>
          <w:sz w:val="24"/>
        </w:rPr>
      </w:pPr>
      <w:r>
        <w:rPr>
          <w:rFonts w:hint="eastAsia"/>
          <w:sz w:val="24"/>
        </w:rPr>
        <w:t>（2）校外实训条件：具有对应本课程的校外实训基地—万成社区。根据课程内容的需要，可以在社区内模拟真实工作环境完成教学任务。课程教学硬件环境基本要求见表4。</w:t>
      </w:r>
    </w:p>
    <w:p w14:paraId="37273020">
      <w:pPr>
        <w:spacing w:line="440" w:lineRule="exact"/>
        <w:jc w:val="center"/>
        <w:rPr>
          <w:b/>
          <w:szCs w:val="21"/>
        </w:rPr>
      </w:pPr>
      <w:r>
        <w:rPr>
          <w:rFonts w:hint="eastAsia"/>
          <w:b/>
          <w:szCs w:val="21"/>
        </w:rPr>
        <w:t>③</w:t>
      </w:r>
      <w:r>
        <w:rPr>
          <w:rFonts w:hint="eastAsia" w:ascii="宋体" w:hAnsi="宋体"/>
          <w:b/>
          <w:szCs w:val="21"/>
        </w:rPr>
        <w:t xml:space="preserve">表4 </w:t>
      </w:r>
      <w:r>
        <w:rPr>
          <w:rFonts w:hint="eastAsia"/>
          <w:b/>
          <w:szCs w:val="21"/>
        </w:rPr>
        <w:t>《社会保障实务》课程教学硬件环境基本要求</w:t>
      </w:r>
    </w:p>
    <w:tbl>
      <w:tblPr>
        <w:tblStyle w:val="27"/>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522"/>
        <w:gridCol w:w="3256"/>
        <w:gridCol w:w="1851"/>
        <w:gridCol w:w="2383"/>
      </w:tblGrid>
      <w:tr w14:paraId="7794A2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tcBorders>
          </w:tcPr>
          <w:p w14:paraId="1E96A2A1">
            <w:pPr>
              <w:jc w:val="center"/>
              <w:rPr>
                <w:rFonts w:ascii="宋体" w:hAnsi="宋体"/>
                <w:szCs w:val="21"/>
              </w:rPr>
            </w:pPr>
            <w:r>
              <w:rPr>
                <w:rFonts w:hint="eastAsia" w:ascii="宋体" w:hAnsi="宋体"/>
                <w:szCs w:val="21"/>
              </w:rPr>
              <w:t>序号</w:t>
            </w:r>
          </w:p>
        </w:tc>
        <w:tc>
          <w:tcPr>
            <w:tcW w:w="772" w:type="pct"/>
            <w:tcBorders>
              <w:top w:val="single" w:color="auto" w:sz="4" w:space="0"/>
            </w:tcBorders>
          </w:tcPr>
          <w:p w14:paraId="3A683B97">
            <w:pPr>
              <w:rPr>
                <w:rFonts w:ascii="宋体" w:hAnsi="宋体"/>
                <w:szCs w:val="21"/>
              </w:rPr>
            </w:pPr>
            <w:r>
              <w:rPr>
                <w:rFonts w:hint="eastAsia" w:ascii="宋体" w:hAnsi="宋体"/>
                <w:szCs w:val="21"/>
              </w:rPr>
              <w:t>名称</w:t>
            </w:r>
          </w:p>
        </w:tc>
        <w:tc>
          <w:tcPr>
            <w:tcW w:w="1652" w:type="pct"/>
            <w:tcBorders>
              <w:top w:val="single" w:color="auto" w:sz="4" w:space="0"/>
            </w:tcBorders>
          </w:tcPr>
          <w:p w14:paraId="32DA84A1">
            <w:pPr>
              <w:rPr>
                <w:rFonts w:ascii="宋体" w:hAnsi="宋体"/>
                <w:szCs w:val="21"/>
              </w:rPr>
            </w:pPr>
            <w:r>
              <w:rPr>
                <w:rFonts w:hint="eastAsia" w:ascii="宋体" w:hAnsi="宋体"/>
                <w:szCs w:val="21"/>
              </w:rPr>
              <w:t xml:space="preserve">    基本配置要求</w:t>
            </w:r>
          </w:p>
        </w:tc>
        <w:tc>
          <w:tcPr>
            <w:tcW w:w="939" w:type="pct"/>
            <w:tcBorders>
              <w:top w:val="single" w:color="auto" w:sz="4" w:space="0"/>
            </w:tcBorders>
          </w:tcPr>
          <w:p w14:paraId="02017987">
            <w:pP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209" w:type="pct"/>
            <w:tcBorders>
              <w:top w:val="single" w:color="auto" w:sz="4" w:space="0"/>
              <w:right w:val="single" w:color="auto" w:sz="4" w:space="0"/>
            </w:tcBorders>
          </w:tcPr>
          <w:p w14:paraId="5231F70B">
            <w:pPr>
              <w:rPr>
                <w:rFonts w:ascii="宋体" w:hAnsi="宋体"/>
                <w:szCs w:val="21"/>
              </w:rPr>
            </w:pPr>
            <w:r>
              <w:rPr>
                <w:rFonts w:hint="eastAsia" w:ascii="宋体" w:hAnsi="宋体"/>
                <w:szCs w:val="21"/>
              </w:rPr>
              <w:t xml:space="preserve">     功能说明</w:t>
            </w:r>
          </w:p>
        </w:tc>
      </w:tr>
      <w:tr w14:paraId="47B598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 w:type="pct"/>
            <w:tcBorders>
              <w:left w:val="single" w:color="auto" w:sz="4" w:space="0"/>
            </w:tcBorders>
          </w:tcPr>
          <w:p w14:paraId="473F2356">
            <w:pPr>
              <w:jc w:val="center"/>
              <w:rPr>
                <w:rFonts w:ascii="宋体" w:hAnsi="宋体"/>
                <w:szCs w:val="21"/>
              </w:rPr>
            </w:pPr>
            <w:r>
              <w:rPr>
                <w:rFonts w:hint="eastAsia" w:ascii="宋体" w:hAnsi="宋体"/>
                <w:szCs w:val="21"/>
              </w:rPr>
              <w:t>1</w:t>
            </w:r>
          </w:p>
        </w:tc>
        <w:tc>
          <w:tcPr>
            <w:tcW w:w="772" w:type="pct"/>
          </w:tcPr>
          <w:p w14:paraId="5D22ABEA">
            <w:pPr>
              <w:rPr>
                <w:rFonts w:ascii="宋体" w:hAnsi="宋体"/>
                <w:szCs w:val="21"/>
              </w:rPr>
            </w:pPr>
            <w:r>
              <w:rPr>
                <w:rFonts w:hint="eastAsia" w:ascii="宋体" w:hAnsi="宋体"/>
                <w:szCs w:val="21"/>
              </w:rPr>
              <w:t>多媒体教室</w:t>
            </w:r>
          </w:p>
        </w:tc>
        <w:tc>
          <w:tcPr>
            <w:tcW w:w="1652" w:type="pct"/>
          </w:tcPr>
          <w:p w14:paraId="5B59CA91">
            <w:pPr>
              <w:rPr>
                <w:rFonts w:ascii="宋体" w:hAnsi="宋体"/>
                <w:szCs w:val="21"/>
              </w:rPr>
            </w:pPr>
            <w:r>
              <w:rPr>
                <w:rFonts w:hint="eastAsia" w:ascii="宋体" w:hAnsi="宋体"/>
                <w:szCs w:val="21"/>
              </w:rPr>
              <w:t>多媒体一体机、电脑、座椅</w:t>
            </w:r>
          </w:p>
        </w:tc>
        <w:tc>
          <w:tcPr>
            <w:tcW w:w="939" w:type="pct"/>
            <w:vAlign w:val="center"/>
          </w:tcPr>
          <w:p w14:paraId="7A652DE1">
            <w:pPr>
              <w:jc w:val="center"/>
              <w:rPr>
                <w:rFonts w:ascii="宋体" w:hAnsi="宋体"/>
                <w:szCs w:val="21"/>
              </w:rPr>
            </w:pPr>
          </w:p>
        </w:tc>
        <w:tc>
          <w:tcPr>
            <w:tcW w:w="1209" w:type="pct"/>
            <w:tcBorders>
              <w:right w:val="single" w:color="auto" w:sz="4" w:space="0"/>
            </w:tcBorders>
          </w:tcPr>
          <w:p w14:paraId="2C157575">
            <w:pPr>
              <w:rPr>
                <w:rFonts w:ascii="宋体" w:hAnsi="宋体"/>
                <w:szCs w:val="21"/>
              </w:rPr>
            </w:pPr>
            <w:r>
              <w:rPr>
                <w:rFonts w:hint="eastAsia" w:ascii="宋体" w:hAnsi="宋体"/>
                <w:szCs w:val="21"/>
              </w:rPr>
              <w:t>具备多媒体教室的功能，能做教学资源的演示</w:t>
            </w:r>
          </w:p>
        </w:tc>
      </w:tr>
      <w:tr w14:paraId="117ABB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 w:type="pct"/>
            <w:tcBorders>
              <w:left w:val="single" w:color="auto" w:sz="4" w:space="0"/>
            </w:tcBorders>
          </w:tcPr>
          <w:p w14:paraId="2E738592">
            <w:pPr>
              <w:jc w:val="center"/>
              <w:rPr>
                <w:rFonts w:ascii="宋体" w:hAnsi="宋体"/>
                <w:szCs w:val="21"/>
              </w:rPr>
            </w:pPr>
            <w:r>
              <w:rPr>
                <w:rFonts w:hint="eastAsia" w:ascii="宋体" w:hAnsi="宋体"/>
                <w:szCs w:val="21"/>
              </w:rPr>
              <w:t>2</w:t>
            </w:r>
          </w:p>
        </w:tc>
        <w:tc>
          <w:tcPr>
            <w:tcW w:w="772" w:type="pct"/>
          </w:tcPr>
          <w:p w14:paraId="4DED68F0">
            <w:pPr>
              <w:rPr>
                <w:rFonts w:ascii="宋体" w:hAnsi="宋体"/>
                <w:szCs w:val="21"/>
              </w:rPr>
            </w:pPr>
            <w:r>
              <w:rPr>
                <w:rFonts w:hint="eastAsia" w:ascii="宋体" w:hAnsi="宋体"/>
                <w:szCs w:val="21"/>
              </w:rPr>
              <w:t>社区实训室</w:t>
            </w:r>
          </w:p>
        </w:tc>
        <w:tc>
          <w:tcPr>
            <w:tcW w:w="1652" w:type="pct"/>
          </w:tcPr>
          <w:p w14:paraId="46FDF333">
            <w:pPr>
              <w:rPr>
                <w:rFonts w:ascii="宋体" w:hAnsi="宋体"/>
                <w:szCs w:val="21"/>
              </w:rPr>
            </w:pPr>
            <w:r>
              <w:rPr>
                <w:rFonts w:hint="eastAsia" w:ascii="宋体" w:hAnsi="宋体"/>
                <w:szCs w:val="21"/>
              </w:rPr>
              <w:t>圆桌、座椅、投影仪、电脑</w:t>
            </w:r>
          </w:p>
        </w:tc>
        <w:tc>
          <w:tcPr>
            <w:tcW w:w="939" w:type="pct"/>
            <w:vAlign w:val="center"/>
          </w:tcPr>
          <w:p w14:paraId="4D427AD9">
            <w:pPr>
              <w:jc w:val="center"/>
              <w:rPr>
                <w:rFonts w:ascii="宋体" w:hAnsi="宋体"/>
                <w:szCs w:val="21"/>
              </w:rPr>
            </w:pPr>
          </w:p>
        </w:tc>
        <w:tc>
          <w:tcPr>
            <w:tcW w:w="1209" w:type="pct"/>
            <w:tcBorders>
              <w:right w:val="single" w:color="auto" w:sz="4" w:space="0"/>
            </w:tcBorders>
          </w:tcPr>
          <w:p w14:paraId="0B47336F">
            <w:pPr>
              <w:rPr>
                <w:rFonts w:ascii="宋体" w:hAnsi="宋体"/>
                <w:szCs w:val="21"/>
              </w:rPr>
            </w:pPr>
            <w:r>
              <w:rPr>
                <w:rFonts w:hint="eastAsia" w:ascii="宋体" w:hAnsi="宋体"/>
                <w:szCs w:val="21"/>
              </w:rPr>
              <w:t>分组讨论课程相关问题</w:t>
            </w:r>
          </w:p>
        </w:tc>
      </w:tr>
      <w:tr w14:paraId="304763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 w:type="pct"/>
            <w:tcBorders>
              <w:left w:val="single" w:color="auto" w:sz="4" w:space="0"/>
              <w:bottom w:val="single" w:color="auto" w:sz="4" w:space="0"/>
            </w:tcBorders>
          </w:tcPr>
          <w:p w14:paraId="0A2D5D0D">
            <w:pPr>
              <w:jc w:val="center"/>
              <w:rPr>
                <w:rFonts w:ascii="宋体" w:hAnsi="宋体"/>
                <w:szCs w:val="21"/>
              </w:rPr>
            </w:pPr>
            <w:r>
              <w:rPr>
                <w:rFonts w:hint="eastAsia" w:ascii="宋体" w:hAnsi="宋体"/>
                <w:szCs w:val="21"/>
              </w:rPr>
              <w:t>3</w:t>
            </w:r>
          </w:p>
        </w:tc>
        <w:tc>
          <w:tcPr>
            <w:tcW w:w="772" w:type="pct"/>
            <w:tcBorders>
              <w:bottom w:val="single" w:color="auto" w:sz="4" w:space="0"/>
            </w:tcBorders>
          </w:tcPr>
          <w:p w14:paraId="1FE3BBBF">
            <w:pPr>
              <w:rPr>
                <w:rFonts w:ascii="宋体" w:hAnsi="宋体"/>
                <w:szCs w:val="21"/>
              </w:rPr>
            </w:pPr>
            <w:r>
              <w:rPr>
                <w:rFonts w:hint="eastAsia" w:ascii="宋体" w:hAnsi="宋体"/>
                <w:szCs w:val="21"/>
              </w:rPr>
              <w:t>街道、社区的社会保障部门</w:t>
            </w:r>
          </w:p>
        </w:tc>
        <w:tc>
          <w:tcPr>
            <w:tcW w:w="1652" w:type="pct"/>
            <w:tcBorders>
              <w:bottom w:val="single" w:color="auto" w:sz="4" w:space="0"/>
            </w:tcBorders>
          </w:tcPr>
          <w:p w14:paraId="30194808">
            <w:pPr>
              <w:rPr>
                <w:rFonts w:ascii="宋体" w:hAnsi="宋体"/>
                <w:szCs w:val="21"/>
              </w:rPr>
            </w:pPr>
            <w:r>
              <w:rPr>
                <w:rFonts w:hint="eastAsia" w:ascii="宋体" w:hAnsi="宋体"/>
                <w:szCs w:val="21"/>
              </w:rPr>
              <w:t>跟社区工作人员走访低保户家庭、残疾人家庭、军烈属家庭</w:t>
            </w:r>
          </w:p>
        </w:tc>
        <w:tc>
          <w:tcPr>
            <w:tcW w:w="939" w:type="pct"/>
            <w:tcBorders>
              <w:bottom w:val="single" w:color="auto" w:sz="4" w:space="0"/>
            </w:tcBorders>
            <w:vAlign w:val="center"/>
          </w:tcPr>
          <w:p w14:paraId="09791FF2">
            <w:pPr>
              <w:jc w:val="center"/>
              <w:rPr>
                <w:rFonts w:ascii="宋体" w:hAnsi="宋体"/>
                <w:szCs w:val="21"/>
              </w:rPr>
            </w:pPr>
          </w:p>
        </w:tc>
        <w:tc>
          <w:tcPr>
            <w:tcW w:w="1209" w:type="pct"/>
            <w:tcBorders>
              <w:bottom w:val="single" w:color="auto" w:sz="4" w:space="0"/>
              <w:right w:val="single" w:color="auto" w:sz="4" w:space="0"/>
            </w:tcBorders>
          </w:tcPr>
          <w:p w14:paraId="5247146B">
            <w:pPr>
              <w:rPr>
                <w:rFonts w:ascii="宋体" w:hAnsi="宋体"/>
                <w:szCs w:val="21"/>
              </w:rPr>
            </w:pPr>
            <w:r>
              <w:rPr>
                <w:rFonts w:hint="eastAsia" w:ascii="宋体" w:hAnsi="宋体"/>
                <w:szCs w:val="21"/>
              </w:rPr>
              <w:t>实际参与到社会保障工作中</w:t>
            </w:r>
          </w:p>
        </w:tc>
      </w:tr>
    </w:tbl>
    <w:p w14:paraId="71CA9ABA">
      <w:pPr>
        <w:rPr>
          <w:rFonts w:hint="eastAsia" w:ascii="宋体" w:hAnsi="宋体"/>
          <w:sz w:val="24"/>
        </w:rPr>
      </w:pPr>
      <w:r>
        <w:rPr>
          <w:rFonts w:hint="eastAsia" w:ascii="宋体" w:hAnsi="宋体"/>
          <w:sz w:val="24"/>
        </w:rPr>
        <w:br w:type="page"/>
      </w:r>
    </w:p>
    <w:p w14:paraId="7E60587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rPr>
      </w:pPr>
      <w:r>
        <w:rPr>
          <w:rFonts w:hint="eastAsia" w:ascii="宋体" w:hAnsi="宋体"/>
          <w:sz w:val="24"/>
        </w:rPr>
        <w:t>3.教学资源基本要求</w:t>
      </w:r>
    </w:p>
    <w:p w14:paraId="7624552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rPr>
      </w:pPr>
      <w:r>
        <w:rPr>
          <w:rFonts w:hint="eastAsia" w:ascii="宋体" w:hAnsi="宋体"/>
          <w:sz w:val="24"/>
        </w:rPr>
        <w:t>（1）基本教学资源：</w:t>
      </w:r>
    </w:p>
    <w:p w14:paraId="526971F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rPr>
      </w:pPr>
      <w:r>
        <w:rPr>
          <w:rFonts w:hint="eastAsia" w:ascii="宋体" w:hAnsi="宋体"/>
          <w:sz w:val="24"/>
        </w:rPr>
        <w:t>多媒体课件、视频等基本教学资源；</w:t>
      </w:r>
    </w:p>
    <w:p w14:paraId="12D631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rPr>
      </w:pPr>
      <w:r>
        <w:rPr>
          <w:rFonts w:hint="eastAsia" w:ascii="宋体" w:hAnsi="宋体"/>
          <w:sz w:val="24"/>
        </w:rPr>
        <w:t>社会工作者职业资格标准；</w:t>
      </w:r>
    </w:p>
    <w:p w14:paraId="68CC6B6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rPr>
      </w:pPr>
      <w:r>
        <w:rPr>
          <w:rFonts w:hint="eastAsia" w:ascii="宋体" w:hAnsi="宋体"/>
          <w:sz w:val="24"/>
        </w:rPr>
        <w:t>社区干部实训基地；</w:t>
      </w:r>
    </w:p>
    <w:p w14:paraId="703B24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rPr>
      </w:pPr>
      <w:r>
        <w:rPr>
          <w:rFonts w:hint="eastAsia" w:ascii="宋体" w:hAnsi="宋体"/>
          <w:sz w:val="24"/>
        </w:rPr>
        <w:t>（2）数字教学资源：</w:t>
      </w:r>
    </w:p>
    <w:p w14:paraId="3FEDC7F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rPr>
      </w:pPr>
      <w:r>
        <w:rPr>
          <w:rFonts w:hint="eastAsia" w:ascii="宋体" w:hAnsi="宋体"/>
          <w:sz w:val="24"/>
        </w:rPr>
        <w:t>中国知网、万方数据、超星图书等网络资源平台。</w:t>
      </w:r>
    </w:p>
    <w:p w14:paraId="7D611AF9">
      <w:pPr>
        <w:adjustRightInd w:val="0"/>
        <w:snapToGrid w:val="0"/>
        <w:spacing w:line="440" w:lineRule="exact"/>
        <w:ind w:firstLine="480" w:firstLineChars="200"/>
        <w:rPr>
          <w:rFonts w:ascii="宋体" w:hAnsi="宋体" w:eastAsia="宋体" w:cs="宋体"/>
          <w:sz w:val="24"/>
        </w:rPr>
      </w:pPr>
    </w:p>
    <w:p w14:paraId="00DDBE3C">
      <w:pPr>
        <w:pStyle w:val="12"/>
        <w:spacing w:before="197" w:line="225" w:lineRule="auto"/>
        <w:ind w:left="3340"/>
        <w:outlineLvl w:val="0"/>
        <w:rPr>
          <w:b/>
          <w:bCs/>
          <w:spacing w:val="6"/>
          <w:sz w:val="31"/>
          <w:szCs w:val="31"/>
        </w:rPr>
      </w:pPr>
    </w:p>
    <w:p w14:paraId="01AAFA39">
      <w:pPr>
        <w:pStyle w:val="12"/>
        <w:spacing w:before="197" w:line="225" w:lineRule="auto"/>
        <w:ind w:left="3340"/>
        <w:outlineLvl w:val="0"/>
        <w:rPr>
          <w:b/>
          <w:bCs/>
          <w:spacing w:val="6"/>
          <w:sz w:val="31"/>
          <w:szCs w:val="31"/>
        </w:rPr>
      </w:pPr>
    </w:p>
    <w:p w14:paraId="534AB8D9">
      <w:pPr>
        <w:pStyle w:val="12"/>
        <w:spacing w:before="197" w:line="225" w:lineRule="auto"/>
        <w:ind w:left="3340"/>
        <w:outlineLvl w:val="0"/>
        <w:rPr>
          <w:b/>
          <w:bCs/>
          <w:spacing w:val="6"/>
          <w:sz w:val="31"/>
          <w:szCs w:val="31"/>
        </w:rPr>
      </w:pPr>
    </w:p>
    <w:p w14:paraId="57FEE230">
      <w:pPr>
        <w:pStyle w:val="12"/>
        <w:spacing w:before="197" w:line="225" w:lineRule="auto"/>
        <w:ind w:left="3340"/>
        <w:outlineLvl w:val="0"/>
        <w:rPr>
          <w:b/>
          <w:bCs/>
          <w:spacing w:val="6"/>
          <w:sz w:val="31"/>
          <w:szCs w:val="31"/>
        </w:rPr>
      </w:pPr>
    </w:p>
    <w:p w14:paraId="3C33B31D">
      <w:pPr>
        <w:pStyle w:val="12"/>
        <w:spacing w:before="197" w:line="225" w:lineRule="auto"/>
        <w:ind w:left="3340"/>
        <w:outlineLvl w:val="0"/>
        <w:rPr>
          <w:b/>
          <w:bCs/>
          <w:spacing w:val="6"/>
          <w:sz w:val="31"/>
          <w:szCs w:val="31"/>
        </w:rPr>
      </w:pPr>
    </w:p>
    <w:p w14:paraId="703C5A8F">
      <w:pPr>
        <w:pStyle w:val="12"/>
        <w:spacing w:before="197" w:line="225" w:lineRule="auto"/>
        <w:ind w:left="3340"/>
        <w:outlineLvl w:val="0"/>
        <w:rPr>
          <w:b/>
          <w:bCs/>
          <w:spacing w:val="6"/>
          <w:sz w:val="31"/>
          <w:szCs w:val="31"/>
        </w:rPr>
      </w:pPr>
    </w:p>
    <w:p w14:paraId="2590CB11">
      <w:pPr>
        <w:pStyle w:val="12"/>
        <w:spacing w:before="197" w:line="225" w:lineRule="auto"/>
        <w:ind w:left="3340"/>
        <w:outlineLvl w:val="0"/>
        <w:rPr>
          <w:b/>
          <w:bCs/>
          <w:spacing w:val="6"/>
          <w:sz w:val="31"/>
          <w:szCs w:val="31"/>
        </w:rPr>
      </w:pPr>
    </w:p>
    <w:p w14:paraId="5BB34B4C">
      <w:pPr>
        <w:pStyle w:val="12"/>
        <w:spacing w:before="197" w:line="225" w:lineRule="auto"/>
        <w:ind w:left="3340"/>
        <w:outlineLvl w:val="0"/>
        <w:rPr>
          <w:b/>
          <w:bCs/>
          <w:spacing w:val="6"/>
          <w:sz w:val="31"/>
          <w:szCs w:val="31"/>
        </w:rPr>
      </w:pPr>
    </w:p>
    <w:p w14:paraId="66B9290A">
      <w:pPr>
        <w:pStyle w:val="12"/>
        <w:spacing w:before="197" w:line="225" w:lineRule="auto"/>
        <w:ind w:left="3340"/>
        <w:outlineLvl w:val="0"/>
        <w:rPr>
          <w:b/>
          <w:bCs/>
          <w:spacing w:val="6"/>
          <w:sz w:val="31"/>
          <w:szCs w:val="31"/>
        </w:rPr>
      </w:pPr>
    </w:p>
    <w:p w14:paraId="3E87918B">
      <w:pPr>
        <w:pStyle w:val="12"/>
        <w:spacing w:before="197" w:line="225" w:lineRule="auto"/>
        <w:ind w:left="3340"/>
        <w:outlineLvl w:val="0"/>
        <w:rPr>
          <w:b/>
          <w:bCs/>
          <w:spacing w:val="6"/>
          <w:sz w:val="31"/>
          <w:szCs w:val="31"/>
        </w:rPr>
      </w:pPr>
    </w:p>
    <w:p w14:paraId="7C5F9333">
      <w:pPr>
        <w:pStyle w:val="12"/>
        <w:spacing w:before="197" w:line="225" w:lineRule="auto"/>
        <w:ind w:left="3340"/>
        <w:outlineLvl w:val="0"/>
        <w:rPr>
          <w:b/>
          <w:bCs/>
          <w:spacing w:val="6"/>
          <w:sz w:val="31"/>
          <w:szCs w:val="31"/>
        </w:rPr>
      </w:pPr>
    </w:p>
    <w:p w14:paraId="3CE58DBF">
      <w:pPr>
        <w:pStyle w:val="12"/>
        <w:spacing w:before="197" w:line="225" w:lineRule="auto"/>
        <w:ind w:left="3340"/>
        <w:outlineLvl w:val="0"/>
        <w:rPr>
          <w:b/>
          <w:bCs/>
          <w:spacing w:val="6"/>
          <w:sz w:val="31"/>
          <w:szCs w:val="31"/>
        </w:rPr>
      </w:pPr>
    </w:p>
    <w:p w14:paraId="05527F33">
      <w:pPr>
        <w:pStyle w:val="12"/>
        <w:spacing w:before="197" w:line="225" w:lineRule="auto"/>
        <w:ind w:left="3340"/>
        <w:outlineLvl w:val="0"/>
        <w:rPr>
          <w:b/>
          <w:bCs/>
          <w:spacing w:val="6"/>
          <w:sz w:val="31"/>
          <w:szCs w:val="31"/>
        </w:rPr>
      </w:pPr>
    </w:p>
    <w:p w14:paraId="2B1AC423">
      <w:pPr>
        <w:pStyle w:val="2"/>
        <w:bidi w:val="0"/>
      </w:pPr>
      <w:bookmarkStart w:id="35" w:name="_Toc13118"/>
      <w:bookmarkStart w:id="36" w:name="_Toc27671"/>
      <w:r>
        <w:t>《社区服务》课程标准</w:t>
      </w:r>
      <w:bookmarkEnd w:id="35"/>
      <w:bookmarkEnd w:id="36"/>
    </w:p>
    <w:p w14:paraId="153F6609">
      <w:pPr>
        <w:pStyle w:val="3"/>
        <w:bidi w:val="0"/>
      </w:pPr>
      <w:r>
        <w:t>一、课程基本信息</w:t>
      </w:r>
    </w:p>
    <w:p w14:paraId="1F72412D">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64"/>
        <w:gridCol w:w="1440"/>
        <w:gridCol w:w="1360"/>
        <w:gridCol w:w="837"/>
        <w:gridCol w:w="1034"/>
        <w:gridCol w:w="3805"/>
      </w:tblGrid>
      <w:tr w14:paraId="5011A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4" w:type="pct"/>
            <w:shd w:val="clear" w:color="auto" w:fill="auto"/>
            <w:vAlign w:val="center"/>
          </w:tcPr>
          <w:p w14:paraId="093EA14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1886" w:type="pct"/>
            <w:gridSpan w:val="3"/>
          </w:tcPr>
          <w:p w14:paraId="686FC40C">
            <w:pPr>
              <w:pStyle w:val="45"/>
              <w:spacing w:before="69" w:line="228" w:lineRule="auto"/>
              <w:ind w:left="1731"/>
              <w:rPr>
                <w:sz w:val="21"/>
                <w:szCs w:val="21"/>
              </w:rPr>
            </w:pPr>
            <w:r>
              <w:rPr>
                <w:spacing w:val="6"/>
                <w:sz w:val="21"/>
                <w:szCs w:val="21"/>
              </w:rPr>
              <w:t>社区服务</w:t>
            </w:r>
          </w:p>
        </w:tc>
        <w:tc>
          <w:tcPr>
            <w:tcW w:w="536" w:type="pct"/>
          </w:tcPr>
          <w:p w14:paraId="61033C49">
            <w:pPr>
              <w:pStyle w:val="45"/>
              <w:spacing w:before="69" w:line="228" w:lineRule="auto"/>
              <w:ind w:left="167"/>
              <w:rPr>
                <w:sz w:val="21"/>
                <w:szCs w:val="21"/>
              </w:rPr>
            </w:pPr>
            <w:r>
              <w:rPr>
                <w:b/>
                <w:bCs/>
                <w:spacing w:val="6"/>
                <w:sz w:val="21"/>
                <w:szCs w:val="21"/>
              </w:rPr>
              <w:t>课程编码</w:t>
            </w:r>
          </w:p>
        </w:tc>
        <w:tc>
          <w:tcPr>
            <w:tcW w:w="1973" w:type="pct"/>
          </w:tcPr>
          <w:p w14:paraId="5D1CF560">
            <w:pPr>
              <w:pStyle w:val="45"/>
              <w:spacing w:before="84"/>
              <w:ind w:left="1276"/>
              <w:rPr>
                <w:rFonts w:hint="eastAsia"/>
                <w:sz w:val="21"/>
                <w:szCs w:val="21"/>
                <w:lang w:eastAsia="zh-CN"/>
              </w:rPr>
            </w:pPr>
            <w:r>
              <w:rPr>
                <w:spacing w:val="-1"/>
                <w:sz w:val="21"/>
                <w:szCs w:val="21"/>
                <w:lang w:eastAsia="zh-CN"/>
              </w:rPr>
              <w:t>S</w:t>
            </w:r>
            <w:r>
              <w:rPr>
                <w:rFonts w:hint="eastAsia"/>
                <w:spacing w:val="-1"/>
                <w:sz w:val="21"/>
                <w:szCs w:val="21"/>
                <w:lang w:eastAsia="zh-CN"/>
              </w:rPr>
              <w:t>wsg23015</w:t>
            </w:r>
          </w:p>
        </w:tc>
      </w:tr>
      <w:tr w14:paraId="5973A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04" w:type="pct"/>
            <w:shd w:val="clear" w:color="auto" w:fill="auto"/>
          </w:tcPr>
          <w:p w14:paraId="2C4E907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747" w:type="pct"/>
          </w:tcPr>
          <w:p w14:paraId="383F5AC5">
            <w:pPr>
              <w:pStyle w:val="45"/>
              <w:spacing w:before="31" w:line="266" w:lineRule="exact"/>
              <w:ind w:left="453"/>
              <w:rPr>
                <w:sz w:val="21"/>
                <w:szCs w:val="21"/>
              </w:rPr>
            </w:pPr>
            <w:r>
              <w:rPr>
                <w:rFonts w:ascii="Calibri" w:hAnsi="Calibri" w:eastAsia="Calibri" w:cs="Calibri"/>
                <w:position w:val="1"/>
                <w:sz w:val="21"/>
                <w:szCs w:val="21"/>
              </w:rPr>
              <w:t>68</w:t>
            </w:r>
            <w:r>
              <w:rPr>
                <w:position w:val="1"/>
                <w:sz w:val="21"/>
                <w:szCs w:val="21"/>
              </w:rPr>
              <w:t>学时</w:t>
            </w:r>
          </w:p>
        </w:tc>
        <w:tc>
          <w:tcPr>
            <w:tcW w:w="705" w:type="pct"/>
          </w:tcPr>
          <w:p w14:paraId="66ECB32F">
            <w:pPr>
              <w:pStyle w:val="45"/>
              <w:spacing w:before="51" w:line="229" w:lineRule="auto"/>
              <w:ind w:left="114"/>
              <w:rPr>
                <w:sz w:val="21"/>
                <w:szCs w:val="21"/>
              </w:rPr>
            </w:pPr>
            <w:r>
              <w:rPr>
                <w:b/>
                <w:bCs/>
                <w:spacing w:val="6"/>
                <w:sz w:val="21"/>
                <w:szCs w:val="21"/>
              </w:rPr>
              <w:t>其中实践学时</w:t>
            </w:r>
          </w:p>
        </w:tc>
        <w:tc>
          <w:tcPr>
            <w:tcW w:w="433" w:type="pct"/>
          </w:tcPr>
          <w:p w14:paraId="18F1A65A">
            <w:pPr>
              <w:pStyle w:val="45"/>
              <w:spacing w:before="31" w:line="266" w:lineRule="exact"/>
              <w:ind w:left="212"/>
              <w:rPr>
                <w:sz w:val="21"/>
                <w:szCs w:val="21"/>
              </w:rPr>
            </w:pPr>
            <w:r>
              <w:rPr>
                <w:rFonts w:ascii="Calibri" w:hAnsi="Calibri" w:eastAsia="Calibri" w:cs="Calibri"/>
                <w:spacing w:val="-1"/>
                <w:position w:val="1"/>
                <w:sz w:val="21"/>
                <w:szCs w:val="21"/>
              </w:rPr>
              <w:t>6</w:t>
            </w:r>
            <w:r>
              <w:rPr>
                <w:spacing w:val="-1"/>
                <w:position w:val="1"/>
                <w:sz w:val="21"/>
                <w:szCs w:val="21"/>
              </w:rPr>
              <w:t>学时</w:t>
            </w:r>
          </w:p>
        </w:tc>
        <w:tc>
          <w:tcPr>
            <w:tcW w:w="536" w:type="pct"/>
          </w:tcPr>
          <w:p w14:paraId="394BD16B">
            <w:pPr>
              <w:pStyle w:val="45"/>
              <w:spacing w:before="65" w:line="229" w:lineRule="auto"/>
              <w:ind w:left="324"/>
              <w:rPr>
                <w:sz w:val="21"/>
                <w:szCs w:val="21"/>
              </w:rPr>
            </w:pPr>
            <w:r>
              <w:rPr>
                <w:b/>
                <w:bCs/>
                <w:spacing w:val="1"/>
                <w:sz w:val="21"/>
                <w:szCs w:val="21"/>
              </w:rPr>
              <w:t>学分</w:t>
            </w:r>
          </w:p>
        </w:tc>
        <w:tc>
          <w:tcPr>
            <w:tcW w:w="1973" w:type="pct"/>
          </w:tcPr>
          <w:p w14:paraId="28E008F5">
            <w:pPr>
              <w:pStyle w:val="45"/>
              <w:spacing w:before="46" w:line="265" w:lineRule="exact"/>
              <w:ind w:left="1362"/>
              <w:rPr>
                <w:sz w:val="21"/>
                <w:szCs w:val="21"/>
              </w:rPr>
            </w:pPr>
            <w:r>
              <w:rPr>
                <w:rFonts w:ascii="Calibri" w:hAnsi="Calibri" w:eastAsia="Calibri" w:cs="Calibri"/>
                <w:spacing w:val="1"/>
                <w:position w:val="1"/>
                <w:sz w:val="21"/>
                <w:szCs w:val="21"/>
              </w:rPr>
              <w:t>4</w:t>
            </w:r>
            <w:r>
              <w:rPr>
                <w:spacing w:val="1"/>
                <w:position w:val="1"/>
                <w:sz w:val="21"/>
                <w:szCs w:val="21"/>
              </w:rPr>
              <w:t>学分</w:t>
            </w:r>
          </w:p>
        </w:tc>
      </w:tr>
      <w:tr w14:paraId="0C4DD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4" w:type="pct"/>
            <w:shd w:val="clear" w:color="auto" w:fill="auto"/>
          </w:tcPr>
          <w:p w14:paraId="6AD5DCF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95" w:type="pct"/>
            <w:gridSpan w:val="5"/>
          </w:tcPr>
          <w:p w14:paraId="2E5584E9">
            <w:pPr>
              <w:pStyle w:val="45"/>
              <w:spacing w:before="53" w:line="228" w:lineRule="auto"/>
              <w:ind w:left="3591"/>
              <w:rPr>
                <w:sz w:val="21"/>
                <w:szCs w:val="21"/>
              </w:rPr>
            </w:pPr>
            <w:r>
              <w:rPr>
                <w:spacing w:val="8"/>
                <w:sz w:val="21"/>
                <w:szCs w:val="21"/>
              </w:rPr>
              <w:t>社区服务与管理</w:t>
            </w:r>
          </w:p>
        </w:tc>
      </w:tr>
      <w:tr w14:paraId="18864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04" w:type="pct"/>
            <w:shd w:val="clear" w:color="auto" w:fill="auto"/>
            <w:vAlign w:val="center"/>
          </w:tcPr>
          <w:p w14:paraId="7C84689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1886" w:type="pct"/>
            <w:gridSpan w:val="3"/>
          </w:tcPr>
          <w:p w14:paraId="20EDCA68">
            <w:pPr>
              <w:pStyle w:val="45"/>
              <w:spacing w:before="53" w:line="259" w:lineRule="auto"/>
              <w:ind w:left="113" w:right="191" w:firstLine="20"/>
              <w:rPr>
                <w:sz w:val="21"/>
                <w:szCs w:val="21"/>
                <w:lang w:eastAsia="zh-CN"/>
              </w:rPr>
            </w:pPr>
            <w:r>
              <w:rPr>
                <w:spacing w:val="8"/>
                <w:sz w:val="21"/>
                <w:szCs w:val="21"/>
                <w:lang w:eastAsia="zh-CN"/>
              </w:rPr>
              <w:t>□专业基础课</w:t>
            </w:r>
            <w:r>
              <w:rPr>
                <w:rFonts w:ascii="MS Gothic" w:hAnsi="MS Gothic" w:eastAsia="MS Gothic" w:cs="MS Gothic"/>
                <w:spacing w:val="8"/>
                <w:sz w:val="21"/>
                <w:szCs w:val="21"/>
                <w:lang w:eastAsia="zh-CN"/>
              </w:rPr>
              <w:t>☑</w:t>
            </w:r>
            <w:r>
              <w:rPr>
                <w:spacing w:val="8"/>
                <w:sz w:val="21"/>
                <w:szCs w:val="21"/>
                <w:lang w:eastAsia="zh-CN"/>
              </w:rPr>
              <w:t>专业核心课□专业选修课□</w:t>
            </w:r>
            <w:r>
              <w:rPr>
                <w:spacing w:val="7"/>
                <w:sz w:val="21"/>
                <w:szCs w:val="21"/>
                <w:lang w:eastAsia="zh-CN"/>
              </w:rPr>
              <w:t>专业技能课</w:t>
            </w:r>
          </w:p>
        </w:tc>
        <w:tc>
          <w:tcPr>
            <w:tcW w:w="536" w:type="pct"/>
          </w:tcPr>
          <w:p w14:paraId="0B82D576">
            <w:pPr>
              <w:pStyle w:val="45"/>
              <w:spacing w:before="210" w:line="229" w:lineRule="auto"/>
              <w:ind w:left="110"/>
              <w:rPr>
                <w:sz w:val="21"/>
                <w:szCs w:val="21"/>
              </w:rPr>
            </w:pPr>
            <w:r>
              <w:rPr>
                <w:b/>
                <w:bCs/>
                <w:spacing w:val="6"/>
                <w:sz w:val="21"/>
                <w:szCs w:val="21"/>
              </w:rPr>
              <w:t>课程性质</w:t>
            </w:r>
          </w:p>
        </w:tc>
        <w:tc>
          <w:tcPr>
            <w:tcW w:w="1973" w:type="pct"/>
          </w:tcPr>
          <w:p w14:paraId="2D45B35B">
            <w:pPr>
              <w:pStyle w:val="45"/>
              <w:spacing w:before="39" w:line="224" w:lineRule="auto"/>
              <w:ind w:left="707"/>
              <w:rPr>
                <w:sz w:val="21"/>
                <w:szCs w:val="21"/>
                <w:lang w:eastAsia="zh-CN"/>
              </w:rPr>
            </w:pPr>
            <w:r>
              <w:rPr>
                <w:spacing w:val="-10"/>
                <w:sz w:val="21"/>
                <w:szCs w:val="21"/>
                <w:lang w:eastAsia="zh-CN"/>
              </w:rPr>
              <w:t>□理论课</w:t>
            </w:r>
            <w:r>
              <w:rPr>
                <w:rFonts w:hint="eastAsia"/>
                <w:spacing w:val="-10"/>
                <w:sz w:val="21"/>
                <w:szCs w:val="21"/>
                <w:lang w:eastAsia="zh-CN"/>
              </w:rPr>
              <w:t>☑</w:t>
            </w:r>
            <w:r>
              <w:rPr>
                <w:spacing w:val="-10"/>
                <w:sz w:val="21"/>
                <w:szCs w:val="21"/>
                <w:lang w:eastAsia="zh-CN"/>
              </w:rPr>
              <w:t>理实一体</w:t>
            </w:r>
          </w:p>
          <w:p w14:paraId="3A8B1746">
            <w:pPr>
              <w:pStyle w:val="45"/>
              <w:spacing w:before="36" w:line="228" w:lineRule="auto"/>
              <w:ind w:left="837"/>
              <w:rPr>
                <w:sz w:val="21"/>
                <w:szCs w:val="21"/>
                <w:lang w:eastAsia="zh-CN"/>
              </w:rPr>
            </w:pPr>
            <w:r>
              <w:rPr>
                <w:spacing w:val="6"/>
                <w:sz w:val="21"/>
                <w:szCs w:val="21"/>
                <w:lang w:eastAsia="zh-CN"/>
              </w:rPr>
              <w:t>□集中性实践环节</w:t>
            </w:r>
          </w:p>
        </w:tc>
      </w:tr>
      <w:tr w14:paraId="04FE9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4" w:type="pct"/>
            <w:shd w:val="clear" w:color="auto" w:fill="auto"/>
            <w:vAlign w:val="center"/>
          </w:tcPr>
          <w:p w14:paraId="7EC30BD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95" w:type="pct"/>
            <w:gridSpan w:val="5"/>
          </w:tcPr>
          <w:p w14:paraId="5DDB88A2">
            <w:pPr>
              <w:pStyle w:val="45"/>
              <w:spacing w:before="54" w:line="228" w:lineRule="auto"/>
              <w:ind w:left="2646"/>
              <w:rPr>
                <w:sz w:val="21"/>
                <w:szCs w:val="21"/>
                <w:lang w:eastAsia="zh-CN"/>
              </w:rPr>
            </w:pPr>
            <w:r>
              <w:rPr>
                <w:spacing w:val="9"/>
                <w:sz w:val="21"/>
                <w:szCs w:val="21"/>
                <w:lang w:eastAsia="zh-CN"/>
              </w:rPr>
              <w:t>社会工作方法、社区建设理论与实务</w:t>
            </w:r>
            <w:r>
              <w:rPr>
                <w:rFonts w:hint="eastAsia"/>
                <w:spacing w:val="9"/>
                <w:sz w:val="21"/>
                <w:szCs w:val="21"/>
                <w:lang w:eastAsia="zh-CN"/>
              </w:rPr>
              <w:t>、社会调查方法</w:t>
            </w:r>
          </w:p>
        </w:tc>
      </w:tr>
      <w:tr w14:paraId="6EBCD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4" w:type="pct"/>
            <w:shd w:val="clear" w:color="auto" w:fill="auto"/>
            <w:vAlign w:val="center"/>
          </w:tcPr>
          <w:p w14:paraId="15BA53C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95" w:type="pct"/>
            <w:gridSpan w:val="5"/>
          </w:tcPr>
          <w:p w14:paraId="62C9DC77">
            <w:pPr>
              <w:pStyle w:val="45"/>
              <w:spacing w:before="56" w:line="228" w:lineRule="auto"/>
              <w:ind w:left="2857"/>
              <w:rPr>
                <w:sz w:val="21"/>
                <w:szCs w:val="21"/>
                <w:lang w:eastAsia="zh-CN"/>
              </w:rPr>
            </w:pPr>
            <w:r>
              <w:rPr>
                <w:spacing w:val="9"/>
                <w:sz w:val="21"/>
                <w:szCs w:val="21"/>
                <w:lang w:eastAsia="zh-CN"/>
              </w:rPr>
              <w:t>社区行政与管理、社区工作礼仪</w:t>
            </w:r>
          </w:p>
        </w:tc>
      </w:tr>
      <w:tr w14:paraId="2B31F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4" w:type="pct"/>
            <w:shd w:val="clear" w:color="auto" w:fill="auto"/>
            <w:vAlign w:val="center"/>
          </w:tcPr>
          <w:p w14:paraId="0B9D053E">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95" w:type="pct"/>
            <w:gridSpan w:val="5"/>
          </w:tcPr>
          <w:p w14:paraId="2589A7F2">
            <w:pPr>
              <w:pStyle w:val="45"/>
              <w:spacing w:before="56" w:line="228" w:lineRule="auto"/>
              <w:ind w:left="420"/>
              <w:rPr>
                <w:sz w:val="21"/>
                <w:szCs w:val="21"/>
                <w:lang w:eastAsia="zh-CN"/>
              </w:rPr>
            </w:pPr>
            <w:r>
              <w:rPr>
                <w:spacing w:val="5"/>
                <w:sz w:val="21"/>
                <w:szCs w:val="21"/>
                <w:lang w:eastAsia="zh-CN"/>
              </w:rPr>
              <w:t>《社区服务》（高桂贤 廖敏，电子工业出版社，2015年1月31 日，97871212036</w:t>
            </w:r>
            <w:r>
              <w:rPr>
                <w:spacing w:val="4"/>
                <w:sz w:val="21"/>
                <w:szCs w:val="21"/>
                <w:lang w:eastAsia="zh-CN"/>
              </w:rPr>
              <w:t>88)</w:t>
            </w:r>
          </w:p>
        </w:tc>
      </w:tr>
      <w:tr w14:paraId="6D6B7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604" w:type="pct"/>
            <w:shd w:val="clear" w:color="auto" w:fill="auto"/>
            <w:vAlign w:val="center"/>
          </w:tcPr>
          <w:p w14:paraId="4D60F61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1886" w:type="pct"/>
            <w:gridSpan w:val="3"/>
          </w:tcPr>
          <w:p w14:paraId="2420F1B8">
            <w:pPr>
              <w:pStyle w:val="45"/>
              <w:spacing w:before="57" w:line="228" w:lineRule="auto"/>
              <w:jc w:val="center"/>
              <w:rPr>
                <w:sz w:val="21"/>
                <w:szCs w:val="21"/>
              </w:rPr>
            </w:pPr>
            <w:r>
              <w:rPr>
                <w:spacing w:val="5"/>
                <w:sz w:val="21"/>
                <w:szCs w:val="21"/>
              </w:rPr>
              <w:t>安嘉伟</w:t>
            </w:r>
          </w:p>
        </w:tc>
        <w:tc>
          <w:tcPr>
            <w:tcW w:w="536" w:type="pct"/>
          </w:tcPr>
          <w:p w14:paraId="179F3245">
            <w:pPr>
              <w:pStyle w:val="45"/>
              <w:spacing w:before="71" w:line="229" w:lineRule="auto"/>
              <w:ind w:left="111"/>
              <w:rPr>
                <w:sz w:val="21"/>
                <w:szCs w:val="21"/>
              </w:rPr>
            </w:pPr>
            <w:r>
              <w:rPr>
                <w:b/>
                <w:bCs/>
                <w:spacing w:val="6"/>
                <w:sz w:val="21"/>
                <w:szCs w:val="21"/>
              </w:rPr>
              <w:t>制定时间</w:t>
            </w:r>
          </w:p>
        </w:tc>
        <w:tc>
          <w:tcPr>
            <w:tcW w:w="1973" w:type="pct"/>
          </w:tcPr>
          <w:p w14:paraId="55003AAB">
            <w:pPr>
              <w:pStyle w:val="45"/>
              <w:spacing w:before="71" w:line="228" w:lineRule="auto"/>
              <w:ind w:left="1080"/>
              <w:rPr>
                <w:sz w:val="21"/>
                <w:szCs w:val="21"/>
              </w:rPr>
            </w:pPr>
            <w:r>
              <w:rPr>
                <w:sz w:val="21"/>
                <w:szCs w:val="21"/>
              </w:rPr>
              <w:t>2025年7月</w:t>
            </w:r>
          </w:p>
        </w:tc>
      </w:tr>
      <w:tr w14:paraId="11EEE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04" w:type="pct"/>
            <w:shd w:val="clear" w:color="auto" w:fill="auto"/>
            <w:vAlign w:val="center"/>
          </w:tcPr>
          <w:p w14:paraId="2EDF439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1886" w:type="pct"/>
            <w:gridSpan w:val="3"/>
          </w:tcPr>
          <w:p w14:paraId="354F8CA2">
            <w:pPr>
              <w:jc w:val="center"/>
              <w:rPr>
                <w:rFonts w:ascii="Arial"/>
                <w:sz w:val="21"/>
                <w:szCs w:val="21"/>
              </w:rPr>
            </w:pPr>
            <w:r>
              <w:rPr>
                <w:rFonts w:hint="eastAsia" w:ascii="Arial"/>
                <w:sz w:val="21"/>
                <w:szCs w:val="21"/>
              </w:rPr>
              <w:t>付铁钰</w:t>
            </w:r>
          </w:p>
        </w:tc>
        <w:tc>
          <w:tcPr>
            <w:tcW w:w="536" w:type="pct"/>
          </w:tcPr>
          <w:p w14:paraId="5B1F3C2E">
            <w:pPr>
              <w:pStyle w:val="45"/>
              <w:spacing w:before="69" w:line="229" w:lineRule="auto"/>
              <w:ind w:left="117"/>
              <w:rPr>
                <w:sz w:val="21"/>
                <w:szCs w:val="21"/>
              </w:rPr>
            </w:pPr>
            <w:r>
              <w:rPr>
                <w:b/>
                <w:bCs/>
                <w:spacing w:val="4"/>
                <w:sz w:val="21"/>
                <w:szCs w:val="21"/>
              </w:rPr>
              <w:t>审核时间</w:t>
            </w:r>
          </w:p>
        </w:tc>
        <w:tc>
          <w:tcPr>
            <w:tcW w:w="1973" w:type="pct"/>
          </w:tcPr>
          <w:p w14:paraId="654E488B">
            <w:pPr>
              <w:pStyle w:val="45"/>
              <w:spacing w:before="69" w:line="228" w:lineRule="auto"/>
              <w:ind w:left="1106"/>
              <w:rPr>
                <w:sz w:val="21"/>
                <w:szCs w:val="21"/>
              </w:rPr>
            </w:pPr>
            <w:r>
              <w:rPr>
                <w:sz w:val="21"/>
                <w:szCs w:val="21"/>
              </w:rPr>
              <w:t>2025年8月</w:t>
            </w:r>
          </w:p>
        </w:tc>
      </w:tr>
    </w:tbl>
    <w:p w14:paraId="3EE8EB1A">
      <w:pPr>
        <w:pStyle w:val="3"/>
        <w:bidi w:val="0"/>
      </w:pPr>
      <w:r>
        <w:t>二、课程定位</w:t>
      </w:r>
    </w:p>
    <w:p w14:paraId="275507DF">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黑体" w:hAnsi="黑体" w:eastAsia="黑体" w:cs="黑体"/>
          <w:sz w:val="28"/>
          <w:szCs w:val="28"/>
        </w:rPr>
      </w:pPr>
      <w:r>
        <w:rPr>
          <w:rFonts w:hint="eastAsia" w:asciiTheme="minorEastAsia" w:hAnsiTheme="minorEastAsia" w:cstheme="minorEastAsia"/>
          <w:sz w:val="24"/>
        </w:rPr>
        <w:t>本课程是社区服务与管理专业必修的一门专业核心课程，是在社区导论、社会学基础、社会工作方法等课程基础上开设的一门理论+实践的课程。以社区服务岗位中实际需要处理的各类服务事项为依据，以国家社会工作者职业资格标准为参考，以岗位需求的社区服务规划与实施能力培养为目的，坚持依靠行业专家、紧贴社区服务实际需要的原则。社区服务的学习和训练，提升学生的社区服务综合素养，强化学生的服务方案设计、资源协调及实务操作能力，使学生能够熟练和独立地开展社区养老、便民利民、矛盾调解、特殊群体帮扶等各类社区服务工作，从精准对接社区居民需求，到科学规划服务项目，进而有效落地服务举措。既为前导课程知识的转化运用提供实践载体，又为后续社区治理、社区项目运营等专业知识的学习提供服务实操基础性知识和方法，为增强学生社区服务相关专业岗位适应能力奠定坚实基础。</w:t>
      </w:r>
    </w:p>
    <w:p w14:paraId="59DE307A">
      <w:pPr>
        <w:pStyle w:val="3"/>
        <w:bidi w:val="0"/>
      </w:pPr>
      <w:r>
        <w:rPr>
          <w:rFonts w:hint="eastAsia"/>
        </w:rPr>
        <w:t>三、课程设计思路</w:t>
      </w:r>
    </w:p>
    <w:p w14:paraId="4B00873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首先，根据人才培养方案、社区治理与服务领域等相关行业需求和教材体系确定教学内容。社区服务作为社会工作专业核心课程，课程立足现代职业教育“ 岗课赛证 ”融通理念与“理论-实践-思政 ”三位一体培养目标，以社区网格员、社会工作者、社区服务专员等岗位核心能力需求为导向，构建“理论基础-技能实训-项目实战-赛证赋能 ”的递进式教学体系。先通过课堂讲授社区服务概述、社区需求评估、服务方案设计、特殊群体帮扶技巧、社区活动组织与策划等理论知识，再依托实践开展模拟社区服务、社区实地驻点服务、特殊群体结对帮扶等实操训练，同时融入为民服务初心、基层责任担当、志愿服务精神等课程思政元素</w:t>
      </w:r>
      <w:r>
        <w:rPr>
          <w:spacing w:val="-4"/>
        </w:rPr>
        <w:t>，</w:t>
      </w:r>
      <w:r>
        <w:rPr>
          <w:spacing w:val="1"/>
        </w:rPr>
        <w:t>结合全国大学生社区治理大赛、社会工作者职业水</w:t>
      </w:r>
      <w:r>
        <w:t>平证书考核要求设计教学模块，引导学生</w:t>
      </w:r>
      <w:r>
        <w:rPr>
          <w:spacing w:val="1"/>
        </w:rPr>
        <w:t>以社区</w:t>
      </w:r>
      <w:r>
        <w:rPr>
          <w:rFonts w:hint="eastAsia" w:asciiTheme="minorEastAsia" w:hAnsiTheme="minorEastAsia" w:cstheme="minorEastAsia"/>
          <w:sz w:val="24"/>
        </w:rPr>
        <w:t>真实需求为切入点完成从服务需求调研到服务方案实施、服务效果评估的全流程项目实践，最终实现学生社区服务能力、职业素养与基层治理创新思维的协同提升。</w:t>
      </w:r>
    </w:p>
    <w:p w14:paraId="75D3B5C8">
      <w:pPr>
        <w:keepNext w:val="0"/>
        <w:keepLines w:val="0"/>
        <w:pageBreakBefore w:val="0"/>
        <w:widowControl w:val="0"/>
        <w:kinsoku/>
        <w:wordWrap/>
        <w:overflowPunct/>
        <w:topLinePunct w:val="0"/>
        <w:autoSpaceDE/>
        <w:autoSpaceDN/>
        <w:bidi w:val="0"/>
        <w:spacing w:line="440" w:lineRule="exact"/>
        <w:ind w:firstLine="480" w:firstLineChars="200"/>
        <w:textAlignment w:val="auto"/>
      </w:pPr>
      <w:r>
        <w:rPr>
          <w:rFonts w:hint="eastAsia" w:asciiTheme="minorEastAsia" w:hAnsiTheme="minorEastAsia" w:cstheme="minorEastAsia"/>
          <w:sz w:val="24"/>
        </w:rPr>
        <w:t>社区服务课程通过推进“课程育人 ”，大力推动以“课程思政 ”为目标的课堂教学改革，优化课程设置，完善教学设计，加强教学管理，梳理多元化的思想政治教育元素并充分发挥思政教育功能，将其融入社区服务课堂教学各环节，以实现思想政治教育与知识体系教育的有机统一。本课程致力于培养学生处理社区服务相关实务的综合能力，包括社区需求调研分析能力、服务方案精准设计能力、跨部门协同沟通能力、服务活动组织实施能力、基层矛盾初步调解能力；巩固其专业知识在社区服务实际工作中的应用和实施效果，并培养其未来基层工作中的奉献精神、责任意识与团队协作意识，从而全面提升自身的综合素质与基层服务水平</w:t>
      </w:r>
      <w:r>
        <w:rPr>
          <w:spacing w:val="-3"/>
        </w:rPr>
        <w:t>。</w:t>
      </w:r>
    </w:p>
    <w:p w14:paraId="1463BFF2">
      <w:pPr>
        <w:pStyle w:val="3"/>
        <w:bidi w:val="0"/>
      </w:pPr>
      <w:r>
        <w:t>四、课程目标</w:t>
      </w:r>
    </w:p>
    <w:p w14:paraId="204825B0">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（一）知识目标</w:t>
      </w:r>
    </w:p>
    <w:p w14:paraId="2E1D4E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A1.具有服务于基础社区事务工作的一定的人文社会科学知识</w:t>
      </w:r>
    </w:p>
    <w:p w14:paraId="7D3135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A2.熟悉并掌握必要的社区管理和服务、社区建设的方针政策和法律法规</w:t>
      </w:r>
    </w:p>
    <w:p w14:paraId="576FF39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A3.掌握社区建设与管理服务的基本理论、基础知识、管理规范和业务操作技能</w:t>
      </w:r>
    </w:p>
    <w:p w14:paraId="6457535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A4.掌握社会工作服务项目策划与管理的基本知识</w:t>
      </w:r>
    </w:p>
    <w:p w14:paraId="56208B8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（二）能力目标</w:t>
      </w:r>
    </w:p>
    <w:p w14:paraId="340C3E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B1.具有较强的交流表达、与人合作、分析解决问题、信息处理等关键能力</w:t>
      </w:r>
    </w:p>
    <w:p w14:paraId="757E0AD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B2.具有使用智能设备采集图像视频、上报信息与社情民意、开展人民调解工作的能力</w:t>
      </w:r>
    </w:p>
    <w:p w14:paraId="5BD3BDD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B3. 特殊人群心理分析能力，能为特殊人群展开良好的专业服务</w:t>
      </w:r>
    </w:p>
    <w:p w14:paraId="7D653CB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B4.掌握社区工作中运用社会工作基本方法与技巧的能力</w:t>
      </w:r>
    </w:p>
    <w:p w14:paraId="0ADAED9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（三）素质目标</w:t>
      </w:r>
    </w:p>
    <w:p w14:paraId="3504B0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C1.应用语言文字，清晰地进行感情的传递、表达和交流的能力</w:t>
      </w:r>
    </w:p>
    <w:p w14:paraId="7BF640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C2.具有良好的人际沟通能力，能够较快地与社区工作对象建立良好的工作关系C3.心理素质较好，有较强的环境适应能力</w:t>
      </w:r>
    </w:p>
    <w:p w14:paraId="6B704F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C4.具有良好的服务观念，有爱心、同情心等道德素养</w:t>
      </w:r>
    </w:p>
    <w:p w14:paraId="7084434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C5.具有良好的职业态度和职业道德修养</w:t>
      </w:r>
    </w:p>
    <w:p w14:paraId="2F8D372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（四）思政目标</w:t>
      </w:r>
    </w:p>
    <w:p w14:paraId="31759D4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D1.在思想上积极正确引导学生，帮助他们树立正确的价值观，培养具有“家国情怀、国际视野 ”的应用型人才。</w:t>
      </w:r>
    </w:p>
    <w:p w14:paraId="41B03A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D2.在讲解课程时引入国家政策、法律法规等，帮助学生了解社会公共事务和法律法规，</w:t>
      </w:r>
    </w:p>
    <w:p w14:paraId="3EE8F7C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培养学生的法治意识和公民素养。</w:t>
      </w:r>
    </w:p>
    <w:p w14:paraId="3D1E522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D3.在实践环节重，给学生提供了一个将理论与实践结合的机会。鼓励学生在实践中深入思考并融入社会主义核心价值观。使他们在实践中加强思政情感的认同。</w:t>
      </w:r>
    </w:p>
    <w:p w14:paraId="684974A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D4.通过将思政教育融入社区服务中，学生不仅在理论知识上有所提高，还在思想层面得到了深刻的启发。</w:t>
      </w:r>
    </w:p>
    <w:p w14:paraId="2B34053A">
      <w:pPr>
        <w:pStyle w:val="3"/>
        <w:bidi w:val="0"/>
        <w:rPr>
          <w:rFonts w:hint="eastAsia"/>
        </w:rPr>
      </w:pPr>
      <w:r>
        <w:t>五、课程内容和要求</w:t>
      </w:r>
    </w:p>
    <w:tbl>
      <w:tblPr>
        <w:tblStyle w:val="76"/>
        <w:tblW w:w="501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5"/>
        <w:gridCol w:w="1951"/>
        <w:gridCol w:w="950"/>
        <w:gridCol w:w="977"/>
        <w:gridCol w:w="1161"/>
        <w:gridCol w:w="1123"/>
        <w:gridCol w:w="1566"/>
        <w:gridCol w:w="476"/>
        <w:gridCol w:w="526"/>
      </w:tblGrid>
      <w:tr w14:paraId="26198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83" w:type="pct"/>
            <w:vAlign w:val="center"/>
          </w:tcPr>
          <w:p w14:paraId="7547A18F">
            <w:pPr>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1008" w:type="pct"/>
            <w:vAlign w:val="center"/>
          </w:tcPr>
          <w:p w14:paraId="153EFA63">
            <w:pPr>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91" w:type="pct"/>
            <w:vAlign w:val="center"/>
          </w:tcPr>
          <w:p w14:paraId="5FDD967A">
            <w:pPr>
              <w:jc w:val="center"/>
              <w:rPr>
                <w:rFonts w:hint="eastAsia" w:ascii="宋体" w:hAnsi="宋体" w:eastAsia="宋体" w:cs="宋体"/>
                <w:b/>
                <w:bCs/>
                <w:sz w:val="21"/>
                <w:szCs w:val="21"/>
              </w:rPr>
            </w:pPr>
            <w:r>
              <w:rPr>
                <w:rFonts w:hint="eastAsia" w:ascii="宋体" w:hAnsi="宋体" w:eastAsia="宋体" w:cs="宋体"/>
                <w:b/>
                <w:bCs/>
                <w:sz w:val="21"/>
                <w:szCs w:val="21"/>
              </w:rPr>
              <w:t>知识点</w:t>
            </w:r>
          </w:p>
          <w:p w14:paraId="435734C0">
            <w:pPr>
              <w:jc w:val="center"/>
              <w:rPr>
                <w:rFonts w:hint="eastAsia" w:ascii="宋体" w:hAnsi="宋体" w:eastAsia="宋体" w:cs="宋体"/>
                <w:b/>
                <w:bCs/>
                <w:sz w:val="21"/>
                <w:szCs w:val="21"/>
              </w:rPr>
            </w:pPr>
            <w:r>
              <w:rPr>
                <w:rFonts w:hint="eastAsia" w:ascii="宋体" w:hAnsi="宋体" w:eastAsia="宋体" w:cs="宋体"/>
                <w:b/>
                <w:bCs/>
                <w:sz w:val="21"/>
                <w:szCs w:val="21"/>
              </w:rPr>
              <w:t>(A)</w:t>
            </w:r>
          </w:p>
        </w:tc>
        <w:tc>
          <w:tcPr>
            <w:tcW w:w="505" w:type="pct"/>
            <w:vAlign w:val="center"/>
          </w:tcPr>
          <w:p w14:paraId="489C0505">
            <w:pPr>
              <w:jc w:val="center"/>
              <w:rPr>
                <w:rFonts w:hint="eastAsia" w:ascii="宋体" w:hAnsi="宋体" w:eastAsia="宋体" w:cs="宋体"/>
                <w:b/>
                <w:bCs/>
                <w:sz w:val="21"/>
                <w:szCs w:val="21"/>
              </w:rPr>
            </w:pPr>
            <w:r>
              <w:rPr>
                <w:rFonts w:hint="eastAsia" w:ascii="宋体" w:hAnsi="宋体" w:eastAsia="宋体" w:cs="宋体"/>
                <w:b/>
                <w:bCs/>
                <w:sz w:val="21"/>
                <w:szCs w:val="21"/>
              </w:rPr>
              <w:t>技能点</w:t>
            </w:r>
          </w:p>
          <w:p w14:paraId="58B846C9">
            <w:pPr>
              <w:jc w:val="center"/>
              <w:rPr>
                <w:rFonts w:hint="eastAsia" w:ascii="宋体" w:hAnsi="宋体" w:eastAsia="宋体" w:cs="宋体"/>
                <w:b/>
                <w:bCs/>
                <w:sz w:val="21"/>
                <w:szCs w:val="21"/>
              </w:rPr>
            </w:pPr>
            <w:r>
              <w:rPr>
                <w:rFonts w:hint="eastAsia" w:ascii="宋体" w:hAnsi="宋体" w:eastAsia="宋体" w:cs="宋体"/>
                <w:b/>
                <w:bCs/>
                <w:sz w:val="21"/>
                <w:szCs w:val="21"/>
              </w:rPr>
              <w:t>(B)</w:t>
            </w:r>
          </w:p>
        </w:tc>
        <w:tc>
          <w:tcPr>
            <w:tcW w:w="600" w:type="pct"/>
            <w:vAlign w:val="center"/>
          </w:tcPr>
          <w:p w14:paraId="568AD08E">
            <w:pPr>
              <w:jc w:val="center"/>
              <w:rPr>
                <w:rFonts w:hint="eastAsia" w:ascii="宋体" w:hAnsi="宋体" w:eastAsia="宋体" w:cs="宋体"/>
                <w:b/>
                <w:bCs/>
                <w:sz w:val="21"/>
                <w:szCs w:val="21"/>
              </w:rPr>
            </w:pPr>
            <w:r>
              <w:rPr>
                <w:rFonts w:hint="eastAsia" w:ascii="宋体" w:hAnsi="宋体" w:eastAsia="宋体" w:cs="宋体"/>
                <w:b/>
                <w:bCs/>
                <w:sz w:val="21"/>
                <w:szCs w:val="21"/>
              </w:rPr>
              <w:t>素质目标</w:t>
            </w:r>
          </w:p>
          <w:p w14:paraId="518FCA48">
            <w:pPr>
              <w:jc w:val="center"/>
              <w:rPr>
                <w:rFonts w:hint="eastAsia" w:ascii="宋体" w:hAnsi="宋体" w:eastAsia="宋体" w:cs="宋体"/>
                <w:b/>
                <w:bCs/>
                <w:sz w:val="21"/>
                <w:szCs w:val="21"/>
              </w:rPr>
            </w:pPr>
            <w:r>
              <w:rPr>
                <w:rFonts w:hint="eastAsia" w:ascii="宋体" w:hAnsi="宋体" w:eastAsia="宋体" w:cs="宋体"/>
                <w:b/>
                <w:bCs/>
                <w:sz w:val="21"/>
                <w:szCs w:val="21"/>
              </w:rPr>
              <w:t>(C)</w:t>
            </w:r>
          </w:p>
        </w:tc>
        <w:tc>
          <w:tcPr>
            <w:tcW w:w="580" w:type="pct"/>
            <w:vAlign w:val="center"/>
          </w:tcPr>
          <w:p w14:paraId="132DFCE5">
            <w:pPr>
              <w:jc w:val="center"/>
              <w:rPr>
                <w:rFonts w:hint="eastAsia" w:ascii="宋体" w:hAnsi="宋体" w:eastAsia="宋体" w:cs="宋体"/>
                <w:b/>
                <w:bCs/>
                <w:sz w:val="21"/>
                <w:szCs w:val="21"/>
              </w:rPr>
            </w:pPr>
            <w:r>
              <w:rPr>
                <w:rFonts w:hint="eastAsia" w:ascii="宋体" w:hAnsi="宋体" w:eastAsia="宋体" w:cs="宋体"/>
                <w:b/>
                <w:bCs/>
                <w:sz w:val="21"/>
                <w:szCs w:val="21"/>
              </w:rPr>
              <w:t>思政元素</w:t>
            </w:r>
          </w:p>
          <w:p w14:paraId="5193328E">
            <w:pPr>
              <w:jc w:val="center"/>
              <w:rPr>
                <w:rFonts w:hint="eastAsia" w:ascii="宋体" w:hAnsi="宋体" w:eastAsia="宋体" w:cs="宋体"/>
                <w:b/>
                <w:bCs/>
                <w:sz w:val="21"/>
                <w:szCs w:val="21"/>
              </w:rPr>
            </w:pPr>
            <w:r>
              <w:rPr>
                <w:rFonts w:hint="eastAsia" w:ascii="宋体" w:hAnsi="宋体" w:eastAsia="宋体" w:cs="宋体"/>
                <w:b/>
                <w:bCs/>
                <w:sz w:val="21"/>
                <w:szCs w:val="21"/>
              </w:rPr>
              <w:t>(D)</w:t>
            </w:r>
          </w:p>
        </w:tc>
        <w:tc>
          <w:tcPr>
            <w:tcW w:w="809" w:type="pct"/>
            <w:vAlign w:val="center"/>
          </w:tcPr>
          <w:p w14:paraId="20ACA9ED">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对应培养规格支撑要点</w:t>
            </w:r>
          </w:p>
        </w:tc>
        <w:tc>
          <w:tcPr>
            <w:tcW w:w="246" w:type="pct"/>
            <w:vAlign w:val="center"/>
          </w:tcPr>
          <w:p w14:paraId="18A2D52C">
            <w:pPr>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272" w:type="pct"/>
            <w:textDirection w:val="tbRlV"/>
            <w:vAlign w:val="center"/>
          </w:tcPr>
          <w:p w14:paraId="00DE244B">
            <w:pPr>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17DF6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483" w:type="pct"/>
            <w:vAlign w:val="center"/>
          </w:tcPr>
          <w:p w14:paraId="4F70703D">
            <w:pPr>
              <w:jc w:val="center"/>
              <w:rPr>
                <w:rFonts w:hint="eastAsia" w:ascii="宋体" w:hAnsi="宋体" w:eastAsia="宋体" w:cs="宋体"/>
                <w:sz w:val="21"/>
                <w:szCs w:val="21"/>
              </w:rPr>
            </w:pPr>
            <w:r>
              <w:rPr>
                <w:rFonts w:hint="eastAsia" w:ascii="宋体" w:hAnsi="宋体" w:eastAsia="宋体" w:cs="宋体"/>
                <w:sz w:val="21"/>
                <w:szCs w:val="21"/>
              </w:rPr>
              <w:t>第一章社区服</w:t>
            </w:r>
          </w:p>
          <w:p w14:paraId="3CD6120D">
            <w:pPr>
              <w:jc w:val="center"/>
              <w:rPr>
                <w:rFonts w:hint="eastAsia" w:ascii="宋体" w:hAnsi="宋体" w:eastAsia="宋体" w:cs="宋体"/>
                <w:sz w:val="21"/>
                <w:szCs w:val="21"/>
              </w:rPr>
            </w:pPr>
            <w:r>
              <w:rPr>
                <w:rFonts w:hint="eastAsia" w:ascii="宋体" w:hAnsi="宋体" w:eastAsia="宋体" w:cs="宋体"/>
                <w:sz w:val="21"/>
                <w:szCs w:val="21"/>
              </w:rPr>
              <w:t>务概述</w:t>
            </w:r>
          </w:p>
        </w:tc>
        <w:tc>
          <w:tcPr>
            <w:tcW w:w="1008" w:type="pct"/>
            <w:vAlign w:val="center"/>
          </w:tcPr>
          <w:p w14:paraId="0FACB33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1.社区服务对象的基本理论</w:t>
            </w:r>
          </w:p>
          <w:p w14:paraId="378832A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2.社区服务的对象、内容和方法</w:t>
            </w:r>
          </w:p>
          <w:p w14:paraId="2F2516E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3.社区服务的发展和模式</w:t>
            </w:r>
          </w:p>
        </w:tc>
        <w:tc>
          <w:tcPr>
            <w:tcW w:w="491" w:type="pct"/>
            <w:vAlign w:val="center"/>
          </w:tcPr>
          <w:p w14:paraId="4DEC70C7">
            <w:pPr>
              <w:jc w:val="center"/>
              <w:rPr>
                <w:rFonts w:hint="eastAsia" w:ascii="宋体" w:hAnsi="宋体" w:eastAsia="宋体" w:cs="宋体"/>
                <w:sz w:val="21"/>
                <w:szCs w:val="21"/>
              </w:rPr>
            </w:pPr>
          </w:p>
          <w:p w14:paraId="0B5A73D9">
            <w:pPr>
              <w:jc w:val="center"/>
              <w:rPr>
                <w:rFonts w:hint="eastAsia" w:ascii="宋体" w:hAnsi="宋体" w:eastAsia="宋体" w:cs="宋体"/>
                <w:sz w:val="21"/>
                <w:szCs w:val="21"/>
              </w:rPr>
            </w:pPr>
          </w:p>
          <w:p w14:paraId="3A0AC2B2">
            <w:pPr>
              <w:jc w:val="center"/>
              <w:rPr>
                <w:rFonts w:hint="eastAsia" w:ascii="宋体" w:hAnsi="宋体" w:eastAsia="宋体" w:cs="宋体"/>
                <w:sz w:val="21"/>
                <w:szCs w:val="21"/>
              </w:rPr>
            </w:pPr>
          </w:p>
          <w:p w14:paraId="2E599D41">
            <w:pPr>
              <w:jc w:val="center"/>
              <w:rPr>
                <w:rFonts w:hint="eastAsia" w:ascii="宋体" w:hAnsi="宋体" w:eastAsia="宋体" w:cs="宋体"/>
                <w:sz w:val="21"/>
                <w:szCs w:val="21"/>
              </w:rPr>
            </w:pPr>
          </w:p>
          <w:p w14:paraId="09D06CD4">
            <w:pPr>
              <w:jc w:val="center"/>
              <w:rPr>
                <w:rFonts w:hint="eastAsia" w:ascii="宋体" w:hAnsi="宋体" w:eastAsia="宋体" w:cs="宋体"/>
                <w:sz w:val="21"/>
                <w:szCs w:val="21"/>
              </w:rPr>
            </w:pPr>
            <w:r>
              <w:rPr>
                <w:rFonts w:hint="eastAsia" w:ascii="宋体" w:hAnsi="宋体" w:eastAsia="宋体" w:cs="宋体"/>
                <w:sz w:val="21"/>
                <w:szCs w:val="21"/>
              </w:rPr>
              <w:t>A3</w:t>
            </w:r>
          </w:p>
        </w:tc>
        <w:tc>
          <w:tcPr>
            <w:tcW w:w="505" w:type="pct"/>
            <w:vAlign w:val="center"/>
          </w:tcPr>
          <w:p w14:paraId="2EF88D12">
            <w:pPr>
              <w:jc w:val="center"/>
              <w:rPr>
                <w:rFonts w:hint="eastAsia" w:ascii="宋体" w:hAnsi="宋体" w:eastAsia="宋体" w:cs="宋体"/>
                <w:sz w:val="21"/>
                <w:szCs w:val="21"/>
              </w:rPr>
            </w:pPr>
          </w:p>
          <w:p w14:paraId="4A5BDA31">
            <w:pPr>
              <w:jc w:val="center"/>
              <w:rPr>
                <w:rFonts w:hint="eastAsia" w:ascii="宋体" w:hAnsi="宋体" w:eastAsia="宋体" w:cs="宋体"/>
                <w:sz w:val="21"/>
                <w:szCs w:val="21"/>
              </w:rPr>
            </w:pPr>
          </w:p>
          <w:p w14:paraId="28CC8CFB">
            <w:pPr>
              <w:jc w:val="center"/>
              <w:rPr>
                <w:rFonts w:hint="eastAsia" w:ascii="宋体" w:hAnsi="宋体" w:eastAsia="宋体" w:cs="宋体"/>
                <w:sz w:val="21"/>
                <w:szCs w:val="21"/>
              </w:rPr>
            </w:pPr>
          </w:p>
          <w:p w14:paraId="3497AA58">
            <w:pPr>
              <w:jc w:val="center"/>
              <w:rPr>
                <w:rFonts w:hint="eastAsia" w:ascii="宋体" w:hAnsi="宋体" w:eastAsia="宋体" w:cs="宋体"/>
                <w:sz w:val="21"/>
                <w:szCs w:val="21"/>
              </w:rPr>
            </w:pPr>
          </w:p>
          <w:p w14:paraId="0E2A2FC3">
            <w:pPr>
              <w:jc w:val="center"/>
              <w:rPr>
                <w:rFonts w:hint="eastAsia" w:ascii="宋体" w:hAnsi="宋体" w:eastAsia="宋体" w:cs="宋体"/>
                <w:sz w:val="21"/>
                <w:szCs w:val="21"/>
              </w:rPr>
            </w:pPr>
            <w:r>
              <w:rPr>
                <w:rFonts w:hint="eastAsia" w:ascii="宋体" w:hAnsi="宋体" w:eastAsia="宋体" w:cs="宋体"/>
                <w:sz w:val="21"/>
                <w:szCs w:val="21"/>
              </w:rPr>
              <w:t>B4</w:t>
            </w:r>
          </w:p>
        </w:tc>
        <w:tc>
          <w:tcPr>
            <w:tcW w:w="600" w:type="pct"/>
            <w:vAlign w:val="center"/>
          </w:tcPr>
          <w:p w14:paraId="303AE28D">
            <w:pPr>
              <w:jc w:val="center"/>
              <w:rPr>
                <w:rFonts w:hint="eastAsia" w:ascii="宋体" w:hAnsi="宋体" w:eastAsia="宋体" w:cs="宋体"/>
                <w:sz w:val="21"/>
                <w:szCs w:val="21"/>
              </w:rPr>
            </w:pPr>
          </w:p>
          <w:p w14:paraId="4CD222A5">
            <w:pPr>
              <w:jc w:val="center"/>
              <w:rPr>
                <w:rFonts w:hint="eastAsia" w:ascii="宋体" w:hAnsi="宋体" w:eastAsia="宋体" w:cs="宋体"/>
                <w:sz w:val="21"/>
                <w:szCs w:val="21"/>
              </w:rPr>
            </w:pPr>
          </w:p>
          <w:p w14:paraId="375E56DD">
            <w:pPr>
              <w:jc w:val="center"/>
              <w:rPr>
                <w:rFonts w:hint="eastAsia" w:ascii="宋体" w:hAnsi="宋体" w:eastAsia="宋体" w:cs="宋体"/>
                <w:sz w:val="21"/>
                <w:szCs w:val="21"/>
              </w:rPr>
            </w:pPr>
          </w:p>
          <w:p w14:paraId="445FF401">
            <w:pPr>
              <w:jc w:val="center"/>
              <w:rPr>
                <w:rFonts w:hint="eastAsia" w:ascii="宋体" w:hAnsi="宋体" w:eastAsia="宋体" w:cs="宋体"/>
                <w:sz w:val="21"/>
                <w:szCs w:val="21"/>
              </w:rPr>
            </w:pPr>
          </w:p>
          <w:p w14:paraId="5D7AF28A">
            <w:pPr>
              <w:jc w:val="center"/>
              <w:rPr>
                <w:rFonts w:hint="eastAsia" w:ascii="宋体" w:hAnsi="宋体" w:eastAsia="宋体" w:cs="宋体"/>
                <w:sz w:val="21"/>
                <w:szCs w:val="21"/>
              </w:rPr>
            </w:pPr>
            <w:r>
              <w:rPr>
                <w:rFonts w:hint="eastAsia" w:ascii="宋体" w:hAnsi="宋体" w:eastAsia="宋体" w:cs="宋体"/>
                <w:sz w:val="21"/>
                <w:szCs w:val="21"/>
              </w:rPr>
              <w:t>C5</w:t>
            </w:r>
          </w:p>
        </w:tc>
        <w:tc>
          <w:tcPr>
            <w:tcW w:w="580" w:type="pct"/>
            <w:vAlign w:val="center"/>
          </w:tcPr>
          <w:p w14:paraId="3F027AD1">
            <w:pPr>
              <w:jc w:val="center"/>
              <w:rPr>
                <w:rFonts w:hint="eastAsia" w:ascii="宋体" w:hAnsi="宋体" w:eastAsia="宋体" w:cs="宋体"/>
                <w:sz w:val="21"/>
                <w:szCs w:val="21"/>
              </w:rPr>
            </w:pPr>
          </w:p>
          <w:p w14:paraId="7160372B">
            <w:pPr>
              <w:jc w:val="center"/>
              <w:rPr>
                <w:rFonts w:hint="eastAsia" w:ascii="宋体" w:hAnsi="宋体" w:eastAsia="宋体" w:cs="宋体"/>
                <w:sz w:val="21"/>
                <w:szCs w:val="21"/>
              </w:rPr>
            </w:pPr>
          </w:p>
          <w:p w14:paraId="2809AE19">
            <w:pPr>
              <w:jc w:val="center"/>
              <w:rPr>
                <w:rFonts w:hint="eastAsia" w:ascii="宋体" w:hAnsi="宋体" w:eastAsia="宋体" w:cs="宋体"/>
                <w:sz w:val="21"/>
                <w:szCs w:val="21"/>
              </w:rPr>
            </w:pPr>
          </w:p>
          <w:p w14:paraId="631B7BC1">
            <w:pPr>
              <w:jc w:val="center"/>
              <w:rPr>
                <w:rFonts w:hint="eastAsia" w:ascii="宋体" w:hAnsi="宋体" w:eastAsia="宋体" w:cs="宋体"/>
                <w:sz w:val="21"/>
                <w:szCs w:val="21"/>
              </w:rPr>
            </w:pPr>
          </w:p>
          <w:p w14:paraId="393D0E1C">
            <w:pPr>
              <w:jc w:val="center"/>
              <w:rPr>
                <w:rFonts w:hint="eastAsia" w:ascii="宋体" w:hAnsi="宋体" w:eastAsia="宋体" w:cs="宋体"/>
                <w:sz w:val="21"/>
                <w:szCs w:val="21"/>
              </w:rPr>
            </w:pPr>
            <w:r>
              <w:rPr>
                <w:rFonts w:hint="eastAsia" w:ascii="宋体" w:hAnsi="宋体" w:eastAsia="宋体" w:cs="宋体"/>
                <w:sz w:val="21"/>
                <w:szCs w:val="21"/>
              </w:rPr>
              <w:t>D4</w:t>
            </w:r>
          </w:p>
        </w:tc>
        <w:tc>
          <w:tcPr>
            <w:tcW w:w="809" w:type="pct"/>
            <w:vAlign w:val="center"/>
          </w:tcPr>
          <w:p w14:paraId="2EDE9910">
            <w:pPr>
              <w:jc w:val="center"/>
              <w:rPr>
                <w:rFonts w:hint="eastAsia" w:ascii="宋体" w:hAnsi="宋体" w:eastAsia="宋体" w:cs="宋体"/>
                <w:sz w:val="21"/>
                <w:szCs w:val="21"/>
              </w:rPr>
            </w:pPr>
          </w:p>
          <w:p w14:paraId="0C83B48C">
            <w:pPr>
              <w:jc w:val="center"/>
              <w:rPr>
                <w:rFonts w:hint="eastAsia" w:ascii="宋体" w:hAnsi="宋体" w:eastAsia="宋体" w:cs="宋体"/>
                <w:sz w:val="21"/>
                <w:szCs w:val="21"/>
              </w:rPr>
            </w:pPr>
          </w:p>
          <w:p w14:paraId="5E0B2FCC">
            <w:pPr>
              <w:jc w:val="center"/>
              <w:rPr>
                <w:rFonts w:hint="eastAsia" w:ascii="宋体" w:hAnsi="宋体" w:eastAsia="宋体" w:cs="宋体"/>
                <w:sz w:val="21"/>
                <w:szCs w:val="21"/>
              </w:rPr>
            </w:pPr>
          </w:p>
          <w:p w14:paraId="765D6F1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素质目标3知识目标4</w:t>
            </w:r>
          </w:p>
          <w:p w14:paraId="66EB706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能力目标5</w:t>
            </w:r>
          </w:p>
        </w:tc>
        <w:tc>
          <w:tcPr>
            <w:tcW w:w="246" w:type="pct"/>
            <w:vAlign w:val="center"/>
          </w:tcPr>
          <w:p w14:paraId="76B90890">
            <w:pPr>
              <w:jc w:val="center"/>
              <w:rPr>
                <w:rFonts w:hint="eastAsia" w:ascii="宋体" w:hAnsi="宋体" w:eastAsia="宋体" w:cs="宋体"/>
                <w:sz w:val="21"/>
                <w:szCs w:val="21"/>
              </w:rPr>
            </w:pPr>
          </w:p>
          <w:p w14:paraId="03EB6260">
            <w:pPr>
              <w:jc w:val="center"/>
              <w:rPr>
                <w:rFonts w:hint="eastAsia" w:ascii="宋体" w:hAnsi="宋体" w:eastAsia="宋体" w:cs="宋体"/>
                <w:sz w:val="21"/>
                <w:szCs w:val="21"/>
              </w:rPr>
            </w:pPr>
          </w:p>
          <w:p w14:paraId="2F6F66EA">
            <w:pPr>
              <w:jc w:val="center"/>
              <w:rPr>
                <w:rFonts w:hint="eastAsia" w:ascii="宋体" w:hAnsi="宋体" w:eastAsia="宋体" w:cs="宋体"/>
                <w:sz w:val="21"/>
                <w:szCs w:val="21"/>
              </w:rPr>
            </w:pPr>
          </w:p>
          <w:p w14:paraId="76727D71">
            <w:pPr>
              <w:jc w:val="center"/>
              <w:rPr>
                <w:rFonts w:hint="eastAsia" w:ascii="宋体" w:hAnsi="宋体" w:eastAsia="宋体" w:cs="宋体"/>
                <w:sz w:val="21"/>
                <w:szCs w:val="21"/>
              </w:rPr>
            </w:pPr>
          </w:p>
          <w:p w14:paraId="169C937E">
            <w:pPr>
              <w:jc w:val="center"/>
              <w:rPr>
                <w:rFonts w:hint="eastAsia" w:ascii="宋体" w:hAnsi="宋体" w:eastAsia="宋体" w:cs="宋体"/>
                <w:sz w:val="21"/>
                <w:szCs w:val="21"/>
              </w:rPr>
            </w:pPr>
            <w:r>
              <w:rPr>
                <w:rFonts w:hint="eastAsia" w:ascii="宋体" w:hAnsi="宋体" w:eastAsia="宋体" w:cs="宋体"/>
                <w:sz w:val="21"/>
                <w:szCs w:val="21"/>
              </w:rPr>
              <w:t>8</w:t>
            </w:r>
          </w:p>
        </w:tc>
        <w:tc>
          <w:tcPr>
            <w:tcW w:w="272" w:type="pct"/>
            <w:vAlign w:val="center"/>
          </w:tcPr>
          <w:p w14:paraId="47E1FF74">
            <w:pPr>
              <w:jc w:val="center"/>
              <w:rPr>
                <w:rFonts w:hint="eastAsia" w:ascii="宋体" w:hAnsi="宋体" w:eastAsia="宋体" w:cs="宋体"/>
                <w:sz w:val="21"/>
                <w:szCs w:val="21"/>
              </w:rPr>
            </w:pPr>
          </w:p>
        </w:tc>
      </w:tr>
      <w:tr w14:paraId="1EF20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483" w:type="pct"/>
            <w:vAlign w:val="center"/>
          </w:tcPr>
          <w:p w14:paraId="5DD69E1D">
            <w:pPr>
              <w:jc w:val="center"/>
              <w:rPr>
                <w:rFonts w:hint="eastAsia" w:ascii="宋体" w:hAnsi="宋体" w:eastAsia="宋体" w:cs="宋体"/>
                <w:sz w:val="21"/>
                <w:szCs w:val="21"/>
              </w:rPr>
            </w:pPr>
            <w:r>
              <w:rPr>
                <w:rFonts w:hint="eastAsia" w:ascii="宋体" w:hAnsi="宋体" w:eastAsia="宋体" w:cs="宋体"/>
                <w:sz w:val="21"/>
                <w:szCs w:val="21"/>
              </w:rPr>
              <w:t>第二章社区服</w:t>
            </w:r>
          </w:p>
          <w:p w14:paraId="056AF572">
            <w:pPr>
              <w:jc w:val="center"/>
              <w:rPr>
                <w:rFonts w:hint="eastAsia" w:ascii="宋体" w:hAnsi="宋体" w:eastAsia="宋体" w:cs="宋体"/>
                <w:sz w:val="21"/>
                <w:szCs w:val="21"/>
              </w:rPr>
            </w:pPr>
            <w:r>
              <w:rPr>
                <w:rFonts w:hint="eastAsia" w:ascii="宋体" w:hAnsi="宋体" w:eastAsia="宋体" w:cs="宋体"/>
                <w:sz w:val="21"/>
                <w:szCs w:val="21"/>
              </w:rPr>
              <w:t>务队伍</w:t>
            </w:r>
          </w:p>
        </w:tc>
        <w:tc>
          <w:tcPr>
            <w:tcW w:w="1008" w:type="pct"/>
            <w:vAlign w:val="center"/>
          </w:tcPr>
          <w:p w14:paraId="644F981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1.社区服务队伍概述</w:t>
            </w:r>
          </w:p>
          <w:p w14:paraId="122E1BC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2.社区服务</w:t>
            </w:r>
          </w:p>
          <w:p w14:paraId="7B6AC39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队伍的服务素质要求</w:t>
            </w:r>
          </w:p>
          <w:p w14:paraId="242DAF0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3.社区服务队伍的发展实务</w:t>
            </w:r>
          </w:p>
        </w:tc>
        <w:tc>
          <w:tcPr>
            <w:tcW w:w="491" w:type="pct"/>
            <w:vAlign w:val="center"/>
          </w:tcPr>
          <w:p w14:paraId="72CB74CC">
            <w:pPr>
              <w:jc w:val="center"/>
              <w:rPr>
                <w:rFonts w:hint="eastAsia" w:ascii="宋体" w:hAnsi="宋体" w:eastAsia="宋体" w:cs="宋体"/>
                <w:sz w:val="21"/>
                <w:szCs w:val="21"/>
              </w:rPr>
            </w:pPr>
          </w:p>
          <w:p w14:paraId="287587BA">
            <w:pPr>
              <w:jc w:val="center"/>
              <w:rPr>
                <w:rFonts w:hint="eastAsia" w:ascii="宋体" w:hAnsi="宋体" w:eastAsia="宋体" w:cs="宋体"/>
                <w:sz w:val="21"/>
                <w:szCs w:val="21"/>
              </w:rPr>
            </w:pPr>
          </w:p>
          <w:p w14:paraId="2CD44D28">
            <w:pPr>
              <w:jc w:val="center"/>
              <w:rPr>
                <w:rFonts w:hint="eastAsia" w:ascii="宋体" w:hAnsi="宋体" w:eastAsia="宋体" w:cs="宋体"/>
                <w:sz w:val="21"/>
                <w:szCs w:val="21"/>
              </w:rPr>
            </w:pPr>
          </w:p>
          <w:p w14:paraId="7526323A">
            <w:pPr>
              <w:jc w:val="center"/>
              <w:rPr>
                <w:rFonts w:hint="eastAsia" w:ascii="宋体" w:hAnsi="宋体" w:eastAsia="宋体" w:cs="宋体"/>
                <w:sz w:val="21"/>
                <w:szCs w:val="21"/>
              </w:rPr>
            </w:pPr>
          </w:p>
          <w:p w14:paraId="7331F950">
            <w:pPr>
              <w:jc w:val="center"/>
              <w:rPr>
                <w:rFonts w:hint="eastAsia" w:ascii="宋体" w:hAnsi="宋体" w:eastAsia="宋体" w:cs="宋体"/>
                <w:sz w:val="21"/>
                <w:szCs w:val="21"/>
              </w:rPr>
            </w:pPr>
            <w:r>
              <w:rPr>
                <w:rFonts w:hint="eastAsia" w:ascii="宋体" w:hAnsi="宋体" w:eastAsia="宋体" w:cs="宋体"/>
                <w:sz w:val="21"/>
                <w:szCs w:val="21"/>
              </w:rPr>
              <w:t>A2</w:t>
            </w:r>
          </w:p>
        </w:tc>
        <w:tc>
          <w:tcPr>
            <w:tcW w:w="505" w:type="pct"/>
            <w:vAlign w:val="center"/>
          </w:tcPr>
          <w:p w14:paraId="119169CE">
            <w:pPr>
              <w:jc w:val="center"/>
              <w:rPr>
                <w:rFonts w:hint="eastAsia" w:ascii="宋体" w:hAnsi="宋体" w:eastAsia="宋体" w:cs="宋体"/>
                <w:sz w:val="21"/>
                <w:szCs w:val="21"/>
              </w:rPr>
            </w:pPr>
          </w:p>
          <w:p w14:paraId="18AB76ED">
            <w:pPr>
              <w:jc w:val="center"/>
              <w:rPr>
                <w:rFonts w:hint="eastAsia" w:ascii="宋体" w:hAnsi="宋体" w:eastAsia="宋体" w:cs="宋体"/>
                <w:sz w:val="21"/>
                <w:szCs w:val="21"/>
              </w:rPr>
            </w:pPr>
          </w:p>
          <w:p w14:paraId="7DE5D5A7">
            <w:pPr>
              <w:jc w:val="center"/>
              <w:rPr>
                <w:rFonts w:hint="eastAsia" w:ascii="宋体" w:hAnsi="宋体" w:eastAsia="宋体" w:cs="宋体"/>
                <w:sz w:val="21"/>
                <w:szCs w:val="21"/>
              </w:rPr>
            </w:pPr>
          </w:p>
          <w:p w14:paraId="51410DEA">
            <w:pPr>
              <w:jc w:val="center"/>
              <w:rPr>
                <w:rFonts w:hint="eastAsia" w:ascii="宋体" w:hAnsi="宋体" w:eastAsia="宋体" w:cs="宋体"/>
                <w:sz w:val="21"/>
                <w:szCs w:val="21"/>
              </w:rPr>
            </w:pPr>
          </w:p>
          <w:p w14:paraId="768E2FB8">
            <w:pPr>
              <w:jc w:val="center"/>
              <w:rPr>
                <w:rFonts w:hint="eastAsia" w:ascii="宋体" w:hAnsi="宋体" w:eastAsia="宋体" w:cs="宋体"/>
                <w:sz w:val="21"/>
                <w:szCs w:val="21"/>
              </w:rPr>
            </w:pPr>
            <w:r>
              <w:rPr>
                <w:rFonts w:hint="eastAsia" w:ascii="宋体" w:hAnsi="宋体" w:eastAsia="宋体" w:cs="宋体"/>
                <w:sz w:val="21"/>
                <w:szCs w:val="21"/>
              </w:rPr>
              <w:t>B1</w:t>
            </w:r>
          </w:p>
        </w:tc>
        <w:tc>
          <w:tcPr>
            <w:tcW w:w="600" w:type="pct"/>
            <w:vAlign w:val="center"/>
          </w:tcPr>
          <w:p w14:paraId="7619BFC3">
            <w:pPr>
              <w:jc w:val="center"/>
              <w:rPr>
                <w:rFonts w:hint="eastAsia" w:ascii="宋体" w:hAnsi="宋体" w:eastAsia="宋体" w:cs="宋体"/>
                <w:sz w:val="21"/>
                <w:szCs w:val="21"/>
              </w:rPr>
            </w:pPr>
          </w:p>
          <w:p w14:paraId="7827A165">
            <w:pPr>
              <w:jc w:val="center"/>
              <w:rPr>
                <w:rFonts w:hint="eastAsia" w:ascii="宋体" w:hAnsi="宋体" w:eastAsia="宋体" w:cs="宋体"/>
                <w:sz w:val="21"/>
                <w:szCs w:val="21"/>
              </w:rPr>
            </w:pPr>
          </w:p>
          <w:p w14:paraId="6608EE6D">
            <w:pPr>
              <w:jc w:val="center"/>
              <w:rPr>
                <w:rFonts w:hint="eastAsia" w:ascii="宋体" w:hAnsi="宋体" w:eastAsia="宋体" w:cs="宋体"/>
                <w:sz w:val="21"/>
                <w:szCs w:val="21"/>
              </w:rPr>
            </w:pPr>
          </w:p>
          <w:p w14:paraId="5B0004F0">
            <w:pPr>
              <w:jc w:val="center"/>
              <w:rPr>
                <w:rFonts w:hint="eastAsia" w:ascii="宋体" w:hAnsi="宋体" w:eastAsia="宋体" w:cs="宋体"/>
                <w:sz w:val="21"/>
                <w:szCs w:val="21"/>
              </w:rPr>
            </w:pPr>
          </w:p>
          <w:p w14:paraId="1868C07D">
            <w:pPr>
              <w:jc w:val="center"/>
              <w:rPr>
                <w:rFonts w:hint="eastAsia" w:ascii="宋体" w:hAnsi="宋体" w:eastAsia="宋体" w:cs="宋体"/>
                <w:sz w:val="21"/>
                <w:szCs w:val="21"/>
              </w:rPr>
            </w:pPr>
            <w:r>
              <w:rPr>
                <w:rFonts w:hint="eastAsia" w:ascii="宋体" w:hAnsi="宋体" w:eastAsia="宋体" w:cs="宋体"/>
                <w:sz w:val="21"/>
                <w:szCs w:val="21"/>
              </w:rPr>
              <w:t>C3</w:t>
            </w:r>
          </w:p>
        </w:tc>
        <w:tc>
          <w:tcPr>
            <w:tcW w:w="580" w:type="pct"/>
            <w:vAlign w:val="center"/>
          </w:tcPr>
          <w:p w14:paraId="4A1E6E0D">
            <w:pPr>
              <w:jc w:val="center"/>
              <w:rPr>
                <w:rFonts w:hint="eastAsia" w:ascii="宋体" w:hAnsi="宋体" w:eastAsia="宋体" w:cs="宋体"/>
                <w:sz w:val="21"/>
                <w:szCs w:val="21"/>
              </w:rPr>
            </w:pPr>
          </w:p>
          <w:p w14:paraId="39AE465C">
            <w:pPr>
              <w:jc w:val="center"/>
              <w:rPr>
                <w:rFonts w:hint="eastAsia" w:ascii="宋体" w:hAnsi="宋体" w:eastAsia="宋体" w:cs="宋体"/>
                <w:sz w:val="21"/>
                <w:szCs w:val="21"/>
              </w:rPr>
            </w:pPr>
          </w:p>
          <w:p w14:paraId="47C27DE6">
            <w:pPr>
              <w:jc w:val="center"/>
              <w:rPr>
                <w:rFonts w:hint="eastAsia" w:ascii="宋体" w:hAnsi="宋体" w:eastAsia="宋体" w:cs="宋体"/>
                <w:sz w:val="21"/>
                <w:szCs w:val="21"/>
              </w:rPr>
            </w:pPr>
          </w:p>
          <w:p w14:paraId="2CC46DA5">
            <w:pPr>
              <w:jc w:val="center"/>
              <w:rPr>
                <w:rFonts w:hint="eastAsia" w:ascii="宋体" w:hAnsi="宋体" w:eastAsia="宋体" w:cs="宋体"/>
                <w:sz w:val="21"/>
                <w:szCs w:val="21"/>
              </w:rPr>
            </w:pPr>
          </w:p>
          <w:p w14:paraId="03EFD693">
            <w:pPr>
              <w:jc w:val="center"/>
              <w:rPr>
                <w:rFonts w:hint="eastAsia" w:ascii="宋体" w:hAnsi="宋体" w:eastAsia="宋体" w:cs="宋体"/>
                <w:sz w:val="21"/>
                <w:szCs w:val="21"/>
              </w:rPr>
            </w:pPr>
            <w:r>
              <w:rPr>
                <w:rFonts w:hint="eastAsia" w:ascii="宋体" w:hAnsi="宋体" w:eastAsia="宋体" w:cs="宋体"/>
                <w:sz w:val="21"/>
                <w:szCs w:val="21"/>
              </w:rPr>
              <w:t>D1</w:t>
            </w:r>
          </w:p>
        </w:tc>
        <w:tc>
          <w:tcPr>
            <w:tcW w:w="809" w:type="pct"/>
            <w:vAlign w:val="center"/>
          </w:tcPr>
          <w:p w14:paraId="270FFA61">
            <w:pPr>
              <w:jc w:val="center"/>
              <w:rPr>
                <w:rFonts w:hint="eastAsia" w:ascii="宋体" w:hAnsi="宋体" w:eastAsia="宋体" w:cs="宋体"/>
                <w:sz w:val="21"/>
                <w:szCs w:val="21"/>
              </w:rPr>
            </w:pPr>
          </w:p>
          <w:p w14:paraId="13341E9C">
            <w:pPr>
              <w:jc w:val="center"/>
              <w:rPr>
                <w:rFonts w:hint="eastAsia" w:ascii="宋体" w:hAnsi="宋体" w:eastAsia="宋体" w:cs="宋体"/>
                <w:sz w:val="21"/>
                <w:szCs w:val="21"/>
              </w:rPr>
            </w:pPr>
          </w:p>
          <w:p w14:paraId="4C1C54F5">
            <w:pPr>
              <w:jc w:val="center"/>
              <w:rPr>
                <w:rFonts w:hint="eastAsia" w:ascii="宋体" w:hAnsi="宋体" w:eastAsia="宋体" w:cs="宋体"/>
                <w:sz w:val="21"/>
                <w:szCs w:val="21"/>
              </w:rPr>
            </w:pPr>
          </w:p>
          <w:p w14:paraId="4BF4C1C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素质目标2知识目标1</w:t>
            </w:r>
          </w:p>
          <w:p w14:paraId="3BFDE7A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能力目标3</w:t>
            </w:r>
          </w:p>
        </w:tc>
        <w:tc>
          <w:tcPr>
            <w:tcW w:w="246" w:type="pct"/>
            <w:vAlign w:val="center"/>
          </w:tcPr>
          <w:p w14:paraId="0C2F3634">
            <w:pPr>
              <w:jc w:val="center"/>
              <w:rPr>
                <w:rFonts w:hint="eastAsia" w:ascii="宋体" w:hAnsi="宋体" w:eastAsia="宋体" w:cs="宋体"/>
                <w:sz w:val="21"/>
                <w:szCs w:val="21"/>
              </w:rPr>
            </w:pPr>
          </w:p>
          <w:p w14:paraId="2D0D4BD9">
            <w:pPr>
              <w:jc w:val="center"/>
              <w:rPr>
                <w:rFonts w:hint="eastAsia" w:ascii="宋体" w:hAnsi="宋体" w:eastAsia="宋体" w:cs="宋体"/>
                <w:sz w:val="21"/>
                <w:szCs w:val="21"/>
              </w:rPr>
            </w:pPr>
          </w:p>
          <w:p w14:paraId="4072F61B">
            <w:pPr>
              <w:jc w:val="center"/>
              <w:rPr>
                <w:rFonts w:hint="eastAsia" w:ascii="宋体" w:hAnsi="宋体" w:eastAsia="宋体" w:cs="宋体"/>
                <w:sz w:val="21"/>
                <w:szCs w:val="21"/>
              </w:rPr>
            </w:pPr>
          </w:p>
          <w:p w14:paraId="6ECDBF0C">
            <w:pPr>
              <w:jc w:val="center"/>
              <w:rPr>
                <w:rFonts w:hint="eastAsia" w:ascii="宋体" w:hAnsi="宋体" w:eastAsia="宋体" w:cs="宋体"/>
                <w:sz w:val="21"/>
                <w:szCs w:val="21"/>
              </w:rPr>
            </w:pPr>
          </w:p>
          <w:p w14:paraId="7A9D90B7">
            <w:pPr>
              <w:jc w:val="center"/>
              <w:rPr>
                <w:rFonts w:hint="eastAsia" w:ascii="宋体" w:hAnsi="宋体" w:eastAsia="宋体" w:cs="宋体"/>
                <w:sz w:val="21"/>
                <w:szCs w:val="21"/>
              </w:rPr>
            </w:pPr>
            <w:r>
              <w:rPr>
                <w:rFonts w:hint="eastAsia" w:ascii="宋体" w:hAnsi="宋体" w:eastAsia="宋体" w:cs="宋体"/>
                <w:sz w:val="21"/>
                <w:szCs w:val="21"/>
              </w:rPr>
              <w:t>6</w:t>
            </w:r>
          </w:p>
        </w:tc>
        <w:tc>
          <w:tcPr>
            <w:tcW w:w="272" w:type="pct"/>
            <w:vAlign w:val="center"/>
          </w:tcPr>
          <w:p w14:paraId="356863E4">
            <w:pPr>
              <w:jc w:val="center"/>
              <w:rPr>
                <w:rFonts w:hint="eastAsia" w:ascii="宋体" w:hAnsi="宋体" w:eastAsia="宋体" w:cs="宋体"/>
                <w:sz w:val="21"/>
                <w:szCs w:val="21"/>
              </w:rPr>
            </w:pPr>
          </w:p>
        </w:tc>
      </w:tr>
      <w:tr w14:paraId="6F044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483" w:type="pct"/>
            <w:vAlign w:val="center"/>
          </w:tcPr>
          <w:p w14:paraId="0308CB8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第三章社区活动的组织与实施</w:t>
            </w:r>
          </w:p>
        </w:tc>
        <w:tc>
          <w:tcPr>
            <w:tcW w:w="1008" w:type="pct"/>
            <w:vAlign w:val="center"/>
          </w:tcPr>
          <w:p w14:paraId="23F39A4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1.社区活</w:t>
            </w:r>
          </w:p>
          <w:p w14:paraId="2EE52CF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动的类型及其特征</w:t>
            </w:r>
          </w:p>
          <w:p w14:paraId="388C0FE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2.社区活</w:t>
            </w:r>
          </w:p>
          <w:p w14:paraId="3EAECEB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动的基本程序</w:t>
            </w:r>
          </w:p>
          <w:p w14:paraId="7AFB329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3.社区活动实务</w:t>
            </w:r>
          </w:p>
        </w:tc>
        <w:tc>
          <w:tcPr>
            <w:tcW w:w="491" w:type="pct"/>
            <w:vAlign w:val="center"/>
          </w:tcPr>
          <w:p w14:paraId="318581AA">
            <w:pPr>
              <w:jc w:val="center"/>
              <w:rPr>
                <w:rFonts w:hint="eastAsia" w:ascii="宋体" w:hAnsi="宋体" w:eastAsia="宋体" w:cs="宋体"/>
                <w:sz w:val="21"/>
                <w:szCs w:val="21"/>
              </w:rPr>
            </w:pPr>
          </w:p>
          <w:p w14:paraId="39B9351B">
            <w:pPr>
              <w:jc w:val="center"/>
              <w:rPr>
                <w:rFonts w:hint="eastAsia" w:ascii="宋体" w:hAnsi="宋体" w:eastAsia="宋体" w:cs="宋体"/>
                <w:sz w:val="21"/>
                <w:szCs w:val="21"/>
              </w:rPr>
            </w:pPr>
          </w:p>
          <w:p w14:paraId="2AB31F41">
            <w:pPr>
              <w:jc w:val="center"/>
              <w:rPr>
                <w:rFonts w:hint="eastAsia" w:ascii="宋体" w:hAnsi="宋体" w:eastAsia="宋体" w:cs="宋体"/>
                <w:sz w:val="21"/>
                <w:szCs w:val="21"/>
              </w:rPr>
            </w:pPr>
          </w:p>
          <w:p w14:paraId="13E60B65">
            <w:pPr>
              <w:jc w:val="center"/>
              <w:rPr>
                <w:rFonts w:hint="eastAsia" w:ascii="宋体" w:hAnsi="宋体" w:eastAsia="宋体" w:cs="宋体"/>
                <w:sz w:val="21"/>
                <w:szCs w:val="21"/>
              </w:rPr>
            </w:pPr>
          </w:p>
          <w:p w14:paraId="10477766">
            <w:pPr>
              <w:jc w:val="center"/>
              <w:rPr>
                <w:rFonts w:hint="eastAsia" w:ascii="宋体" w:hAnsi="宋体" w:eastAsia="宋体" w:cs="宋体"/>
                <w:sz w:val="21"/>
                <w:szCs w:val="21"/>
              </w:rPr>
            </w:pPr>
            <w:r>
              <w:rPr>
                <w:rFonts w:hint="eastAsia" w:ascii="宋体" w:hAnsi="宋体" w:eastAsia="宋体" w:cs="宋体"/>
                <w:sz w:val="21"/>
                <w:szCs w:val="21"/>
              </w:rPr>
              <w:t>A3</w:t>
            </w:r>
          </w:p>
        </w:tc>
        <w:tc>
          <w:tcPr>
            <w:tcW w:w="505" w:type="pct"/>
            <w:vAlign w:val="center"/>
          </w:tcPr>
          <w:p w14:paraId="72E1FE66">
            <w:pPr>
              <w:jc w:val="center"/>
              <w:rPr>
                <w:rFonts w:hint="eastAsia" w:ascii="宋体" w:hAnsi="宋体" w:eastAsia="宋体" w:cs="宋体"/>
                <w:sz w:val="21"/>
                <w:szCs w:val="21"/>
              </w:rPr>
            </w:pPr>
          </w:p>
          <w:p w14:paraId="0D5785E3">
            <w:pPr>
              <w:jc w:val="center"/>
              <w:rPr>
                <w:rFonts w:hint="eastAsia" w:ascii="宋体" w:hAnsi="宋体" w:eastAsia="宋体" w:cs="宋体"/>
                <w:sz w:val="21"/>
                <w:szCs w:val="21"/>
              </w:rPr>
            </w:pPr>
          </w:p>
          <w:p w14:paraId="213E32F8">
            <w:pPr>
              <w:jc w:val="center"/>
              <w:rPr>
                <w:rFonts w:hint="eastAsia" w:ascii="宋体" w:hAnsi="宋体" w:eastAsia="宋体" w:cs="宋体"/>
                <w:sz w:val="21"/>
                <w:szCs w:val="21"/>
              </w:rPr>
            </w:pPr>
          </w:p>
          <w:p w14:paraId="139A2222">
            <w:pPr>
              <w:jc w:val="center"/>
              <w:rPr>
                <w:rFonts w:hint="eastAsia" w:ascii="宋体" w:hAnsi="宋体" w:eastAsia="宋体" w:cs="宋体"/>
                <w:sz w:val="21"/>
                <w:szCs w:val="21"/>
              </w:rPr>
            </w:pPr>
          </w:p>
          <w:p w14:paraId="7AA86DBD">
            <w:pPr>
              <w:jc w:val="center"/>
              <w:rPr>
                <w:rFonts w:hint="eastAsia" w:ascii="宋体" w:hAnsi="宋体" w:eastAsia="宋体" w:cs="宋体"/>
                <w:sz w:val="21"/>
                <w:szCs w:val="21"/>
              </w:rPr>
            </w:pPr>
            <w:r>
              <w:rPr>
                <w:rFonts w:hint="eastAsia" w:ascii="宋体" w:hAnsi="宋体" w:eastAsia="宋体" w:cs="宋体"/>
                <w:sz w:val="21"/>
                <w:szCs w:val="21"/>
              </w:rPr>
              <w:t>B4</w:t>
            </w:r>
          </w:p>
        </w:tc>
        <w:tc>
          <w:tcPr>
            <w:tcW w:w="600" w:type="pct"/>
            <w:vAlign w:val="center"/>
          </w:tcPr>
          <w:p w14:paraId="1BB500D6">
            <w:pPr>
              <w:jc w:val="center"/>
              <w:rPr>
                <w:rFonts w:hint="eastAsia" w:ascii="宋体" w:hAnsi="宋体" w:eastAsia="宋体" w:cs="宋体"/>
                <w:sz w:val="21"/>
                <w:szCs w:val="21"/>
              </w:rPr>
            </w:pPr>
          </w:p>
          <w:p w14:paraId="208598A7">
            <w:pPr>
              <w:jc w:val="center"/>
              <w:rPr>
                <w:rFonts w:hint="eastAsia" w:ascii="宋体" w:hAnsi="宋体" w:eastAsia="宋体" w:cs="宋体"/>
                <w:sz w:val="21"/>
                <w:szCs w:val="21"/>
              </w:rPr>
            </w:pPr>
          </w:p>
          <w:p w14:paraId="229B5692">
            <w:pPr>
              <w:jc w:val="center"/>
              <w:rPr>
                <w:rFonts w:hint="eastAsia" w:ascii="宋体" w:hAnsi="宋体" w:eastAsia="宋体" w:cs="宋体"/>
                <w:sz w:val="21"/>
                <w:szCs w:val="21"/>
              </w:rPr>
            </w:pPr>
          </w:p>
          <w:p w14:paraId="7A621007">
            <w:pPr>
              <w:jc w:val="center"/>
              <w:rPr>
                <w:rFonts w:hint="eastAsia" w:ascii="宋体" w:hAnsi="宋体" w:eastAsia="宋体" w:cs="宋体"/>
                <w:sz w:val="21"/>
                <w:szCs w:val="21"/>
              </w:rPr>
            </w:pPr>
          </w:p>
          <w:p w14:paraId="321BF6CF">
            <w:pPr>
              <w:jc w:val="center"/>
              <w:rPr>
                <w:rFonts w:hint="eastAsia" w:ascii="宋体" w:hAnsi="宋体" w:eastAsia="宋体" w:cs="宋体"/>
                <w:sz w:val="21"/>
                <w:szCs w:val="21"/>
              </w:rPr>
            </w:pPr>
            <w:r>
              <w:rPr>
                <w:rFonts w:hint="eastAsia" w:ascii="宋体" w:hAnsi="宋体" w:eastAsia="宋体" w:cs="宋体"/>
                <w:sz w:val="21"/>
                <w:szCs w:val="21"/>
              </w:rPr>
              <w:t>C5</w:t>
            </w:r>
          </w:p>
        </w:tc>
        <w:tc>
          <w:tcPr>
            <w:tcW w:w="580" w:type="pct"/>
            <w:vAlign w:val="center"/>
          </w:tcPr>
          <w:p w14:paraId="7431CE94">
            <w:pPr>
              <w:jc w:val="center"/>
              <w:rPr>
                <w:rFonts w:hint="eastAsia" w:ascii="宋体" w:hAnsi="宋体" w:eastAsia="宋体" w:cs="宋体"/>
                <w:sz w:val="21"/>
                <w:szCs w:val="21"/>
              </w:rPr>
            </w:pPr>
          </w:p>
          <w:p w14:paraId="7602E6C2">
            <w:pPr>
              <w:jc w:val="center"/>
              <w:rPr>
                <w:rFonts w:hint="eastAsia" w:ascii="宋体" w:hAnsi="宋体" w:eastAsia="宋体" w:cs="宋体"/>
                <w:sz w:val="21"/>
                <w:szCs w:val="21"/>
              </w:rPr>
            </w:pPr>
          </w:p>
          <w:p w14:paraId="0C5EAA7D">
            <w:pPr>
              <w:jc w:val="center"/>
              <w:rPr>
                <w:rFonts w:hint="eastAsia" w:ascii="宋体" w:hAnsi="宋体" w:eastAsia="宋体" w:cs="宋体"/>
                <w:sz w:val="21"/>
                <w:szCs w:val="21"/>
              </w:rPr>
            </w:pPr>
          </w:p>
          <w:p w14:paraId="45946025">
            <w:pPr>
              <w:jc w:val="center"/>
              <w:rPr>
                <w:rFonts w:hint="eastAsia" w:ascii="宋体" w:hAnsi="宋体" w:eastAsia="宋体" w:cs="宋体"/>
                <w:sz w:val="21"/>
                <w:szCs w:val="21"/>
              </w:rPr>
            </w:pPr>
          </w:p>
          <w:p w14:paraId="3D57E3D9">
            <w:pPr>
              <w:jc w:val="center"/>
              <w:rPr>
                <w:rFonts w:hint="eastAsia" w:ascii="宋体" w:hAnsi="宋体" w:eastAsia="宋体" w:cs="宋体"/>
                <w:sz w:val="21"/>
                <w:szCs w:val="21"/>
              </w:rPr>
            </w:pPr>
            <w:r>
              <w:rPr>
                <w:rFonts w:hint="eastAsia" w:ascii="宋体" w:hAnsi="宋体" w:eastAsia="宋体" w:cs="宋体"/>
                <w:sz w:val="21"/>
                <w:szCs w:val="21"/>
              </w:rPr>
              <w:t>D3</w:t>
            </w:r>
          </w:p>
        </w:tc>
        <w:tc>
          <w:tcPr>
            <w:tcW w:w="809" w:type="pct"/>
            <w:vAlign w:val="center"/>
          </w:tcPr>
          <w:p w14:paraId="33F562C7">
            <w:pPr>
              <w:jc w:val="center"/>
              <w:rPr>
                <w:rFonts w:hint="eastAsia" w:ascii="宋体" w:hAnsi="宋体" w:eastAsia="宋体" w:cs="宋体"/>
                <w:sz w:val="21"/>
                <w:szCs w:val="21"/>
              </w:rPr>
            </w:pPr>
          </w:p>
          <w:p w14:paraId="3110AB3D">
            <w:pPr>
              <w:jc w:val="center"/>
              <w:rPr>
                <w:rFonts w:hint="eastAsia" w:ascii="宋体" w:hAnsi="宋体" w:eastAsia="宋体" w:cs="宋体"/>
                <w:sz w:val="21"/>
                <w:szCs w:val="21"/>
              </w:rPr>
            </w:pPr>
          </w:p>
          <w:p w14:paraId="42A3783A">
            <w:pPr>
              <w:jc w:val="center"/>
              <w:rPr>
                <w:rFonts w:hint="eastAsia" w:ascii="宋体" w:hAnsi="宋体" w:eastAsia="宋体" w:cs="宋体"/>
                <w:sz w:val="21"/>
                <w:szCs w:val="21"/>
              </w:rPr>
            </w:pPr>
          </w:p>
          <w:p w14:paraId="145F189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素质目标3知识目标4</w:t>
            </w:r>
          </w:p>
          <w:p w14:paraId="77D2C7B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能力目标5</w:t>
            </w:r>
          </w:p>
        </w:tc>
        <w:tc>
          <w:tcPr>
            <w:tcW w:w="246" w:type="pct"/>
            <w:vAlign w:val="center"/>
          </w:tcPr>
          <w:p w14:paraId="4F3A16EC">
            <w:pPr>
              <w:jc w:val="center"/>
              <w:rPr>
                <w:rFonts w:hint="eastAsia" w:ascii="宋体" w:hAnsi="宋体" w:eastAsia="宋体" w:cs="宋体"/>
                <w:sz w:val="21"/>
                <w:szCs w:val="21"/>
              </w:rPr>
            </w:pPr>
          </w:p>
          <w:p w14:paraId="2BAD6A5B">
            <w:pPr>
              <w:jc w:val="center"/>
              <w:rPr>
                <w:rFonts w:hint="eastAsia" w:ascii="宋体" w:hAnsi="宋体" w:eastAsia="宋体" w:cs="宋体"/>
                <w:sz w:val="21"/>
                <w:szCs w:val="21"/>
              </w:rPr>
            </w:pPr>
          </w:p>
          <w:p w14:paraId="28116C20">
            <w:pPr>
              <w:jc w:val="center"/>
              <w:rPr>
                <w:rFonts w:hint="eastAsia" w:ascii="宋体" w:hAnsi="宋体" w:eastAsia="宋体" w:cs="宋体"/>
                <w:sz w:val="21"/>
                <w:szCs w:val="21"/>
              </w:rPr>
            </w:pPr>
          </w:p>
          <w:p w14:paraId="4917E1A3">
            <w:pPr>
              <w:jc w:val="center"/>
              <w:rPr>
                <w:rFonts w:hint="eastAsia" w:ascii="宋体" w:hAnsi="宋体" w:eastAsia="宋体" w:cs="宋体"/>
                <w:sz w:val="21"/>
                <w:szCs w:val="21"/>
              </w:rPr>
            </w:pPr>
          </w:p>
          <w:p w14:paraId="5F40E5BC">
            <w:pPr>
              <w:jc w:val="center"/>
              <w:rPr>
                <w:rFonts w:hint="eastAsia" w:ascii="宋体" w:hAnsi="宋体" w:eastAsia="宋体" w:cs="宋体"/>
                <w:sz w:val="21"/>
                <w:szCs w:val="21"/>
              </w:rPr>
            </w:pPr>
            <w:r>
              <w:rPr>
                <w:rFonts w:hint="eastAsia" w:ascii="宋体" w:hAnsi="宋体" w:eastAsia="宋体" w:cs="宋体"/>
                <w:sz w:val="21"/>
                <w:szCs w:val="21"/>
              </w:rPr>
              <w:t>8</w:t>
            </w:r>
          </w:p>
        </w:tc>
        <w:tc>
          <w:tcPr>
            <w:tcW w:w="272" w:type="pct"/>
            <w:vAlign w:val="center"/>
          </w:tcPr>
          <w:p w14:paraId="7919F1AB">
            <w:pPr>
              <w:jc w:val="center"/>
              <w:rPr>
                <w:rFonts w:hint="eastAsia" w:ascii="宋体" w:hAnsi="宋体" w:eastAsia="宋体" w:cs="宋体"/>
                <w:sz w:val="21"/>
                <w:szCs w:val="21"/>
              </w:rPr>
            </w:pPr>
          </w:p>
        </w:tc>
      </w:tr>
      <w:tr w14:paraId="6A02C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83" w:type="pct"/>
            <w:vAlign w:val="center"/>
          </w:tcPr>
          <w:p w14:paraId="10FB564C">
            <w:pPr>
              <w:jc w:val="center"/>
              <w:rPr>
                <w:rFonts w:hint="eastAsia" w:ascii="宋体" w:hAnsi="宋体" w:eastAsia="宋体" w:cs="宋体"/>
                <w:sz w:val="21"/>
                <w:szCs w:val="21"/>
              </w:rPr>
            </w:pPr>
            <w:r>
              <w:rPr>
                <w:rFonts w:hint="eastAsia" w:ascii="宋体" w:hAnsi="宋体" w:eastAsia="宋体" w:cs="宋体"/>
                <w:sz w:val="21"/>
                <w:szCs w:val="21"/>
              </w:rPr>
              <w:t>第四章</w:t>
            </w:r>
          </w:p>
          <w:p w14:paraId="0F5EDB68">
            <w:pPr>
              <w:jc w:val="center"/>
              <w:rPr>
                <w:rFonts w:hint="eastAsia" w:ascii="宋体" w:hAnsi="宋体" w:eastAsia="宋体" w:cs="宋体"/>
                <w:sz w:val="21"/>
                <w:szCs w:val="21"/>
              </w:rPr>
            </w:pPr>
            <w:r>
              <w:rPr>
                <w:rFonts w:hint="eastAsia" w:ascii="宋体" w:hAnsi="宋体" w:eastAsia="宋体" w:cs="宋体"/>
                <w:sz w:val="21"/>
                <w:szCs w:val="21"/>
              </w:rPr>
              <w:t>社区人</w:t>
            </w:r>
          </w:p>
          <w:p w14:paraId="2BDC1866">
            <w:pPr>
              <w:jc w:val="center"/>
              <w:rPr>
                <w:rFonts w:hint="eastAsia" w:ascii="宋体" w:hAnsi="宋体" w:eastAsia="宋体" w:cs="宋体"/>
                <w:sz w:val="21"/>
                <w:szCs w:val="21"/>
              </w:rPr>
            </w:pPr>
            <w:r>
              <w:rPr>
                <w:rFonts w:hint="eastAsia" w:ascii="宋体" w:hAnsi="宋体" w:eastAsia="宋体" w:cs="宋体"/>
                <w:sz w:val="21"/>
                <w:szCs w:val="21"/>
              </w:rPr>
              <w:t>民调解</w:t>
            </w:r>
          </w:p>
        </w:tc>
        <w:tc>
          <w:tcPr>
            <w:tcW w:w="1008" w:type="pct"/>
            <w:vAlign w:val="center"/>
          </w:tcPr>
          <w:p w14:paraId="05A21B9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1.社区人</w:t>
            </w:r>
          </w:p>
          <w:p w14:paraId="0FE0FF9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民调解概述</w:t>
            </w:r>
          </w:p>
          <w:p w14:paraId="145A7EE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2.社区人</w:t>
            </w:r>
          </w:p>
          <w:p w14:paraId="6A5FAC1F">
            <w:pPr>
              <w:jc w:val="center"/>
              <w:rPr>
                <w:rFonts w:hint="eastAsia" w:ascii="宋体" w:hAnsi="宋体" w:eastAsia="宋体" w:cs="宋体"/>
                <w:sz w:val="21"/>
                <w:szCs w:val="21"/>
              </w:rPr>
            </w:pPr>
            <w:r>
              <w:rPr>
                <w:rFonts w:hint="eastAsia" w:ascii="宋体" w:hAnsi="宋体" w:eastAsia="宋体" w:cs="宋体"/>
                <w:sz w:val="21"/>
                <w:szCs w:val="21"/>
              </w:rPr>
              <w:t>民调解组织</w:t>
            </w:r>
          </w:p>
        </w:tc>
        <w:tc>
          <w:tcPr>
            <w:tcW w:w="491" w:type="pct"/>
            <w:vAlign w:val="center"/>
          </w:tcPr>
          <w:p w14:paraId="4032D761">
            <w:pPr>
              <w:jc w:val="center"/>
              <w:rPr>
                <w:rFonts w:hint="eastAsia" w:ascii="宋体" w:hAnsi="宋体" w:eastAsia="宋体" w:cs="宋体"/>
                <w:sz w:val="21"/>
                <w:szCs w:val="21"/>
              </w:rPr>
            </w:pPr>
          </w:p>
          <w:p w14:paraId="4AFF31FF">
            <w:pPr>
              <w:jc w:val="center"/>
              <w:rPr>
                <w:rFonts w:hint="eastAsia" w:ascii="宋体" w:hAnsi="宋体" w:eastAsia="宋体" w:cs="宋体"/>
                <w:sz w:val="21"/>
                <w:szCs w:val="21"/>
              </w:rPr>
            </w:pPr>
            <w:r>
              <w:rPr>
                <w:rFonts w:hint="eastAsia" w:ascii="宋体" w:hAnsi="宋体" w:eastAsia="宋体" w:cs="宋体"/>
                <w:sz w:val="21"/>
                <w:szCs w:val="21"/>
              </w:rPr>
              <w:t>A1</w:t>
            </w:r>
          </w:p>
        </w:tc>
        <w:tc>
          <w:tcPr>
            <w:tcW w:w="505" w:type="pct"/>
            <w:vAlign w:val="center"/>
          </w:tcPr>
          <w:p w14:paraId="1AE71F4B">
            <w:pPr>
              <w:jc w:val="center"/>
              <w:rPr>
                <w:rFonts w:hint="eastAsia" w:ascii="宋体" w:hAnsi="宋体" w:eastAsia="宋体" w:cs="宋体"/>
                <w:sz w:val="21"/>
                <w:szCs w:val="21"/>
              </w:rPr>
            </w:pPr>
          </w:p>
          <w:p w14:paraId="04C208E3">
            <w:pPr>
              <w:jc w:val="center"/>
              <w:rPr>
                <w:rFonts w:hint="eastAsia" w:ascii="宋体" w:hAnsi="宋体" w:eastAsia="宋体" w:cs="宋体"/>
                <w:sz w:val="21"/>
                <w:szCs w:val="21"/>
              </w:rPr>
            </w:pPr>
            <w:r>
              <w:rPr>
                <w:rFonts w:hint="eastAsia" w:ascii="宋体" w:hAnsi="宋体" w:eastAsia="宋体" w:cs="宋体"/>
                <w:sz w:val="21"/>
                <w:szCs w:val="21"/>
              </w:rPr>
              <w:t>B4</w:t>
            </w:r>
          </w:p>
        </w:tc>
        <w:tc>
          <w:tcPr>
            <w:tcW w:w="600" w:type="pct"/>
            <w:vAlign w:val="center"/>
          </w:tcPr>
          <w:p w14:paraId="47088F9C">
            <w:pPr>
              <w:jc w:val="center"/>
              <w:rPr>
                <w:rFonts w:hint="eastAsia" w:ascii="宋体" w:hAnsi="宋体" w:eastAsia="宋体" w:cs="宋体"/>
                <w:sz w:val="21"/>
                <w:szCs w:val="21"/>
              </w:rPr>
            </w:pPr>
          </w:p>
          <w:p w14:paraId="512493B5">
            <w:pPr>
              <w:jc w:val="center"/>
              <w:rPr>
                <w:rFonts w:hint="eastAsia" w:ascii="宋体" w:hAnsi="宋体" w:eastAsia="宋体" w:cs="宋体"/>
                <w:sz w:val="21"/>
                <w:szCs w:val="21"/>
              </w:rPr>
            </w:pPr>
            <w:r>
              <w:rPr>
                <w:rFonts w:hint="eastAsia" w:ascii="宋体" w:hAnsi="宋体" w:eastAsia="宋体" w:cs="宋体"/>
                <w:sz w:val="21"/>
                <w:szCs w:val="21"/>
              </w:rPr>
              <w:t>C2</w:t>
            </w:r>
          </w:p>
        </w:tc>
        <w:tc>
          <w:tcPr>
            <w:tcW w:w="580" w:type="pct"/>
            <w:vAlign w:val="center"/>
          </w:tcPr>
          <w:p w14:paraId="33F16ACD">
            <w:pPr>
              <w:jc w:val="center"/>
              <w:rPr>
                <w:rFonts w:hint="eastAsia" w:ascii="宋体" w:hAnsi="宋体" w:eastAsia="宋体" w:cs="宋体"/>
                <w:sz w:val="21"/>
                <w:szCs w:val="21"/>
              </w:rPr>
            </w:pPr>
          </w:p>
          <w:p w14:paraId="05DF3ECA">
            <w:pPr>
              <w:jc w:val="center"/>
              <w:rPr>
                <w:rFonts w:hint="eastAsia" w:ascii="宋体" w:hAnsi="宋体" w:eastAsia="宋体" w:cs="宋体"/>
                <w:sz w:val="21"/>
                <w:szCs w:val="21"/>
              </w:rPr>
            </w:pPr>
            <w:r>
              <w:rPr>
                <w:rFonts w:hint="eastAsia" w:ascii="宋体" w:hAnsi="宋体" w:eastAsia="宋体" w:cs="宋体"/>
                <w:sz w:val="21"/>
                <w:szCs w:val="21"/>
              </w:rPr>
              <w:t>D2</w:t>
            </w:r>
          </w:p>
        </w:tc>
        <w:tc>
          <w:tcPr>
            <w:tcW w:w="809" w:type="pct"/>
            <w:vAlign w:val="center"/>
          </w:tcPr>
          <w:p w14:paraId="40E00E3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素质目标1</w:t>
            </w:r>
          </w:p>
          <w:p w14:paraId="295E231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知识目标4</w:t>
            </w:r>
          </w:p>
          <w:p w14:paraId="7C1C7CA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能力目标2</w:t>
            </w:r>
          </w:p>
        </w:tc>
        <w:tc>
          <w:tcPr>
            <w:tcW w:w="246" w:type="pct"/>
            <w:vAlign w:val="center"/>
          </w:tcPr>
          <w:p w14:paraId="376FC559">
            <w:pPr>
              <w:jc w:val="center"/>
              <w:rPr>
                <w:rFonts w:hint="eastAsia" w:ascii="宋体" w:hAnsi="宋体" w:eastAsia="宋体" w:cs="宋体"/>
                <w:sz w:val="21"/>
                <w:szCs w:val="21"/>
              </w:rPr>
            </w:pPr>
          </w:p>
          <w:p w14:paraId="1CC68D38">
            <w:pPr>
              <w:jc w:val="center"/>
              <w:rPr>
                <w:rFonts w:hint="eastAsia" w:ascii="宋体" w:hAnsi="宋体" w:eastAsia="宋体" w:cs="宋体"/>
                <w:sz w:val="21"/>
                <w:szCs w:val="21"/>
              </w:rPr>
            </w:pPr>
            <w:r>
              <w:rPr>
                <w:rFonts w:hint="eastAsia" w:ascii="宋体" w:hAnsi="宋体" w:eastAsia="宋体" w:cs="宋体"/>
                <w:sz w:val="21"/>
                <w:szCs w:val="21"/>
              </w:rPr>
              <w:t>6</w:t>
            </w:r>
          </w:p>
        </w:tc>
        <w:tc>
          <w:tcPr>
            <w:tcW w:w="272" w:type="pct"/>
            <w:vAlign w:val="center"/>
          </w:tcPr>
          <w:p w14:paraId="796EF74C">
            <w:pPr>
              <w:jc w:val="center"/>
              <w:rPr>
                <w:rFonts w:hint="eastAsia" w:ascii="宋体" w:hAnsi="宋体" w:eastAsia="宋体" w:cs="宋体"/>
                <w:sz w:val="21"/>
                <w:szCs w:val="21"/>
              </w:rPr>
            </w:pPr>
          </w:p>
        </w:tc>
      </w:tr>
      <w:tr w14:paraId="446EE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83" w:type="pct"/>
            <w:vAlign w:val="center"/>
          </w:tcPr>
          <w:p w14:paraId="59772FF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第五章</w:t>
            </w:r>
          </w:p>
          <w:p w14:paraId="0FDAA11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社区再</w:t>
            </w:r>
          </w:p>
          <w:p w14:paraId="06E824C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就业服务</w:t>
            </w:r>
          </w:p>
        </w:tc>
        <w:tc>
          <w:tcPr>
            <w:tcW w:w="1008" w:type="pct"/>
            <w:vAlign w:val="center"/>
          </w:tcPr>
          <w:p w14:paraId="64A8832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1.社区再</w:t>
            </w:r>
          </w:p>
          <w:p w14:paraId="660D5BA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就业服务的概念</w:t>
            </w:r>
          </w:p>
          <w:p w14:paraId="5A8B23E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2.社区再</w:t>
            </w:r>
          </w:p>
          <w:p w14:paraId="49222223">
            <w:pPr>
              <w:jc w:val="center"/>
              <w:rPr>
                <w:rFonts w:hint="eastAsia" w:ascii="宋体" w:hAnsi="宋体" w:eastAsia="宋体" w:cs="宋体"/>
                <w:sz w:val="21"/>
                <w:szCs w:val="21"/>
                <w:lang w:eastAsia="zh-CN"/>
              </w:rPr>
            </w:pPr>
            <w:r>
              <w:rPr>
                <w:rFonts w:hint="eastAsia" w:ascii="宋体" w:hAnsi="宋体" w:eastAsia="宋体" w:cs="宋体"/>
                <w:sz w:val="21"/>
                <w:szCs w:val="21"/>
              </w:rPr>
              <w:t>就业服务的</w:t>
            </w:r>
            <w:r>
              <w:rPr>
                <w:rFonts w:hint="eastAsia" w:ascii="宋体" w:hAnsi="宋体" w:eastAsia="宋体" w:cs="宋体"/>
                <w:sz w:val="21"/>
                <w:szCs w:val="21"/>
                <w:lang w:eastAsia="zh-CN"/>
              </w:rPr>
              <w:t>实施与开展</w:t>
            </w:r>
          </w:p>
          <w:p w14:paraId="117447A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3.社区再</w:t>
            </w:r>
          </w:p>
          <w:p w14:paraId="60868138">
            <w:pPr>
              <w:jc w:val="center"/>
              <w:rPr>
                <w:rFonts w:hint="eastAsia" w:ascii="宋体" w:hAnsi="宋体" w:eastAsia="宋体" w:cs="宋体"/>
                <w:sz w:val="21"/>
                <w:szCs w:val="21"/>
              </w:rPr>
            </w:pPr>
            <w:r>
              <w:rPr>
                <w:rFonts w:hint="eastAsia" w:ascii="宋体" w:hAnsi="宋体" w:eastAsia="宋体" w:cs="宋体"/>
                <w:sz w:val="21"/>
                <w:szCs w:val="21"/>
                <w:lang w:eastAsia="zh-CN"/>
              </w:rPr>
              <w:t>就业服务实务</w:t>
            </w:r>
          </w:p>
        </w:tc>
        <w:tc>
          <w:tcPr>
            <w:tcW w:w="491" w:type="pct"/>
            <w:vAlign w:val="center"/>
          </w:tcPr>
          <w:p w14:paraId="34C84319">
            <w:pPr>
              <w:jc w:val="center"/>
              <w:rPr>
                <w:rFonts w:hint="eastAsia" w:ascii="宋体" w:hAnsi="宋体" w:eastAsia="宋体" w:cs="宋体"/>
                <w:sz w:val="21"/>
                <w:szCs w:val="21"/>
              </w:rPr>
            </w:pPr>
          </w:p>
          <w:p w14:paraId="00F99D8D">
            <w:pPr>
              <w:jc w:val="center"/>
              <w:rPr>
                <w:rFonts w:hint="eastAsia" w:ascii="宋体" w:hAnsi="宋体" w:eastAsia="宋体" w:cs="宋体"/>
                <w:sz w:val="21"/>
                <w:szCs w:val="21"/>
              </w:rPr>
            </w:pPr>
          </w:p>
          <w:p w14:paraId="217A228D">
            <w:pPr>
              <w:jc w:val="center"/>
              <w:rPr>
                <w:rFonts w:hint="eastAsia" w:ascii="宋体" w:hAnsi="宋体" w:eastAsia="宋体" w:cs="宋体"/>
                <w:sz w:val="21"/>
                <w:szCs w:val="21"/>
              </w:rPr>
            </w:pPr>
            <w:r>
              <w:rPr>
                <w:rFonts w:hint="eastAsia" w:ascii="宋体" w:hAnsi="宋体" w:eastAsia="宋体" w:cs="宋体"/>
                <w:sz w:val="21"/>
                <w:szCs w:val="21"/>
              </w:rPr>
              <w:t>A3</w:t>
            </w:r>
          </w:p>
        </w:tc>
        <w:tc>
          <w:tcPr>
            <w:tcW w:w="505" w:type="pct"/>
            <w:vAlign w:val="center"/>
          </w:tcPr>
          <w:p w14:paraId="45F40FDA">
            <w:pPr>
              <w:jc w:val="center"/>
              <w:rPr>
                <w:rFonts w:hint="eastAsia" w:ascii="宋体" w:hAnsi="宋体" w:eastAsia="宋体" w:cs="宋体"/>
                <w:sz w:val="21"/>
                <w:szCs w:val="21"/>
              </w:rPr>
            </w:pPr>
          </w:p>
          <w:p w14:paraId="4EA0DD00">
            <w:pPr>
              <w:jc w:val="center"/>
              <w:rPr>
                <w:rFonts w:hint="eastAsia" w:ascii="宋体" w:hAnsi="宋体" w:eastAsia="宋体" w:cs="宋体"/>
                <w:sz w:val="21"/>
                <w:szCs w:val="21"/>
              </w:rPr>
            </w:pPr>
          </w:p>
          <w:p w14:paraId="0B007099">
            <w:pPr>
              <w:jc w:val="center"/>
              <w:rPr>
                <w:rFonts w:hint="eastAsia" w:ascii="宋体" w:hAnsi="宋体" w:eastAsia="宋体" w:cs="宋体"/>
                <w:sz w:val="21"/>
                <w:szCs w:val="21"/>
              </w:rPr>
            </w:pPr>
            <w:r>
              <w:rPr>
                <w:rFonts w:hint="eastAsia" w:ascii="宋体" w:hAnsi="宋体" w:eastAsia="宋体" w:cs="宋体"/>
                <w:sz w:val="21"/>
                <w:szCs w:val="21"/>
              </w:rPr>
              <w:t>B4</w:t>
            </w:r>
          </w:p>
        </w:tc>
        <w:tc>
          <w:tcPr>
            <w:tcW w:w="600" w:type="pct"/>
            <w:vAlign w:val="center"/>
          </w:tcPr>
          <w:p w14:paraId="17773069">
            <w:pPr>
              <w:jc w:val="center"/>
              <w:rPr>
                <w:rFonts w:hint="eastAsia" w:ascii="宋体" w:hAnsi="宋体" w:eastAsia="宋体" w:cs="宋体"/>
                <w:sz w:val="21"/>
                <w:szCs w:val="21"/>
              </w:rPr>
            </w:pPr>
          </w:p>
          <w:p w14:paraId="39076F89">
            <w:pPr>
              <w:jc w:val="center"/>
              <w:rPr>
                <w:rFonts w:hint="eastAsia" w:ascii="宋体" w:hAnsi="宋体" w:eastAsia="宋体" w:cs="宋体"/>
                <w:sz w:val="21"/>
                <w:szCs w:val="21"/>
              </w:rPr>
            </w:pPr>
          </w:p>
          <w:p w14:paraId="24D1E948">
            <w:pPr>
              <w:jc w:val="center"/>
              <w:rPr>
                <w:rFonts w:hint="eastAsia" w:ascii="宋体" w:hAnsi="宋体" w:eastAsia="宋体" w:cs="宋体"/>
                <w:sz w:val="21"/>
                <w:szCs w:val="21"/>
              </w:rPr>
            </w:pPr>
            <w:r>
              <w:rPr>
                <w:rFonts w:hint="eastAsia" w:ascii="宋体" w:hAnsi="宋体" w:eastAsia="宋体" w:cs="宋体"/>
                <w:sz w:val="21"/>
                <w:szCs w:val="21"/>
              </w:rPr>
              <w:t>C4</w:t>
            </w:r>
          </w:p>
        </w:tc>
        <w:tc>
          <w:tcPr>
            <w:tcW w:w="580" w:type="pct"/>
            <w:vAlign w:val="center"/>
          </w:tcPr>
          <w:p w14:paraId="3132D303">
            <w:pPr>
              <w:jc w:val="center"/>
              <w:rPr>
                <w:rFonts w:hint="eastAsia" w:ascii="宋体" w:hAnsi="宋体" w:eastAsia="宋体" w:cs="宋体"/>
                <w:sz w:val="21"/>
                <w:szCs w:val="21"/>
              </w:rPr>
            </w:pPr>
          </w:p>
          <w:p w14:paraId="2B2BCC4E">
            <w:pPr>
              <w:jc w:val="center"/>
              <w:rPr>
                <w:rFonts w:hint="eastAsia" w:ascii="宋体" w:hAnsi="宋体" w:eastAsia="宋体" w:cs="宋体"/>
                <w:sz w:val="21"/>
                <w:szCs w:val="21"/>
              </w:rPr>
            </w:pPr>
          </w:p>
          <w:p w14:paraId="51CBC17A">
            <w:pPr>
              <w:jc w:val="center"/>
              <w:rPr>
                <w:rFonts w:hint="eastAsia" w:ascii="宋体" w:hAnsi="宋体" w:eastAsia="宋体" w:cs="宋体"/>
                <w:sz w:val="21"/>
                <w:szCs w:val="21"/>
              </w:rPr>
            </w:pPr>
            <w:r>
              <w:rPr>
                <w:rFonts w:hint="eastAsia" w:ascii="宋体" w:hAnsi="宋体" w:eastAsia="宋体" w:cs="宋体"/>
                <w:sz w:val="21"/>
                <w:szCs w:val="21"/>
              </w:rPr>
              <w:t>D2</w:t>
            </w:r>
          </w:p>
        </w:tc>
        <w:tc>
          <w:tcPr>
            <w:tcW w:w="809" w:type="pct"/>
            <w:vAlign w:val="center"/>
          </w:tcPr>
          <w:p w14:paraId="27EE9BD5">
            <w:pPr>
              <w:jc w:val="center"/>
              <w:rPr>
                <w:rFonts w:hint="eastAsia" w:ascii="宋体" w:hAnsi="宋体" w:eastAsia="宋体" w:cs="宋体"/>
                <w:sz w:val="21"/>
                <w:szCs w:val="21"/>
              </w:rPr>
            </w:pPr>
          </w:p>
          <w:p w14:paraId="65E11AD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素质目标3知识目标4</w:t>
            </w:r>
          </w:p>
          <w:p w14:paraId="2DC97B6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能力目标4</w:t>
            </w:r>
          </w:p>
        </w:tc>
        <w:tc>
          <w:tcPr>
            <w:tcW w:w="246" w:type="pct"/>
            <w:vAlign w:val="center"/>
          </w:tcPr>
          <w:p w14:paraId="6D0DE38F">
            <w:pPr>
              <w:jc w:val="center"/>
              <w:rPr>
                <w:rFonts w:hint="eastAsia" w:ascii="宋体" w:hAnsi="宋体" w:eastAsia="宋体" w:cs="宋体"/>
                <w:sz w:val="21"/>
                <w:szCs w:val="21"/>
              </w:rPr>
            </w:pPr>
          </w:p>
          <w:p w14:paraId="75C5D202">
            <w:pPr>
              <w:jc w:val="center"/>
              <w:rPr>
                <w:rFonts w:hint="eastAsia" w:ascii="宋体" w:hAnsi="宋体" w:eastAsia="宋体" w:cs="宋体"/>
                <w:sz w:val="21"/>
                <w:szCs w:val="21"/>
              </w:rPr>
            </w:pPr>
          </w:p>
          <w:p w14:paraId="20FEDBD0">
            <w:pPr>
              <w:jc w:val="center"/>
              <w:rPr>
                <w:rFonts w:hint="eastAsia" w:ascii="宋体" w:hAnsi="宋体" w:eastAsia="宋体" w:cs="宋体"/>
                <w:sz w:val="21"/>
                <w:szCs w:val="21"/>
              </w:rPr>
            </w:pPr>
            <w:r>
              <w:rPr>
                <w:rFonts w:hint="eastAsia" w:ascii="宋体" w:hAnsi="宋体" w:eastAsia="宋体" w:cs="宋体"/>
                <w:sz w:val="21"/>
                <w:szCs w:val="21"/>
              </w:rPr>
              <w:t>10</w:t>
            </w:r>
          </w:p>
        </w:tc>
        <w:tc>
          <w:tcPr>
            <w:tcW w:w="272" w:type="pct"/>
            <w:vAlign w:val="center"/>
          </w:tcPr>
          <w:p w14:paraId="69F8A53A">
            <w:pPr>
              <w:jc w:val="center"/>
              <w:rPr>
                <w:rFonts w:hint="eastAsia" w:ascii="宋体" w:hAnsi="宋体" w:eastAsia="宋体" w:cs="宋体"/>
                <w:sz w:val="21"/>
                <w:szCs w:val="21"/>
              </w:rPr>
            </w:pPr>
          </w:p>
        </w:tc>
      </w:tr>
      <w:tr w14:paraId="01AE7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83" w:type="pct"/>
            <w:vAlign w:val="center"/>
          </w:tcPr>
          <w:p w14:paraId="0E413BB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第六章社区社会保障服务</w:t>
            </w:r>
          </w:p>
        </w:tc>
        <w:tc>
          <w:tcPr>
            <w:tcW w:w="1008" w:type="pct"/>
            <w:vAlign w:val="center"/>
          </w:tcPr>
          <w:p w14:paraId="18E30DC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1.社区社</w:t>
            </w:r>
          </w:p>
          <w:p w14:paraId="3AF98E2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会保障概述</w:t>
            </w:r>
          </w:p>
          <w:p w14:paraId="726F2E4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2.城市居</w:t>
            </w:r>
          </w:p>
          <w:p w14:paraId="1F77FDB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民最低生活保障制度</w:t>
            </w:r>
          </w:p>
          <w:p w14:paraId="548038F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3.社区优</w:t>
            </w:r>
          </w:p>
          <w:p w14:paraId="1AD4D17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抚对象保障</w:t>
            </w:r>
          </w:p>
          <w:p w14:paraId="4F96283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4.社区社</w:t>
            </w:r>
          </w:p>
          <w:p w14:paraId="396AA7D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会保障服务实务</w:t>
            </w:r>
          </w:p>
        </w:tc>
        <w:tc>
          <w:tcPr>
            <w:tcW w:w="491" w:type="pct"/>
            <w:vAlign w:val="center"/>
          </w:tcPr>
          <w:p w14:paraId="249D208D">
            <w:pPr>
              <w:jc w:val="center"/>
              <w:rPr>
                <w:rFonts w:hint="eastAsia" w:ascii="宋体" w:hAnsi="宋体" w:eastAsia="宋体" w:cs="宋体"/>
                <w:sz w:val="21"/>
                <w:szCs w:val="21"/>
              </w:rPr>
            </w:pPr>
          </w:p>
          <w:p w14:paraId="7D12BCC8">
            <w:pPr>
              <w:jc w:val="center"/>
              <w:rPr>
                <w:rFonts w:hint="eastAsia" w:ascii="宋体" w:hAnsi="宋体" w:eastAsia="宋体" w:cs="宋体"/>
                <w:sz w:val="21"/>
                <w:szCs w:val="21"/>
              </w:rPr>
            </w:pPr>
          </w:p>
          <w:p w14:paraId="2D15E33B">
            <w:pPr>
              <w:jc w:val="center"/>
              <w:rPr>
                <w:rFonts w:hint="eastAsia" w:ascii="宋体" w:hAnsi="宋体" w:eastAsia="宋体" w:cs="宋体"/>
                <w:sz w:val="21"/>
                <w:szCs w:val="21"/>
              </w:rPr>
            </w:pPr>
          </w:p>
          <w:p w14:paraId="6CB5FCE6">
            <w:pPr>
              <w:jc w:val="center"/>
              <w:rPr>
                <w:rFonts w:hint="eastAsia" w:ascii="宋体" w:hAnsi="宋体" w:eastAsia="宋体" w:cs="宋体"/>
                <w:sz w:val="21"/>
                <w:szCs w:val="21"/>
              </w:rPr>
            </w:pPr>
          </w:p>
          <w:p w14:paraId="07BC3502">
            <w:pPr>
              <w:jc w:val="center"/>
              <w:rPr>
                <w:rFonts w:hint="eastAsia" w:ascii="宋体" w:hAnsi="宋体" w:eastAsia="宋体" w:cs="宋体"/>
                <w:sz w:val="21"/>
                <w:szCs w:val="21"/>
              </w:rPr>
            </w:pPr>
          </w:p>
          <w:p w14:paraId="7F6FA024">
            <w:pPr>
              <w:jc w:val="center"/>
              <w:rPr>
                <w:rFonts w:hint="eastAsia" w:ascii="宋体" w:hAnsi="宋体" w:eastAsia="宋体" w:cs="宋体"/>
                <w:sz w:val="21"/>
                <w:szCs w:val="21"/>
              </w:rPr>
            </w:pPr>
            <w:r>
              <w:rPr>
                <w:rFonts w:hint="eastAsia" w:ascii="宋体" w:hAnsi="宋体" w:eastAsia="宋体" w:cs="宋体"/>
                <w:sz w:val="21"/>
                <w:szCs w:val="21"/>
              </w:rPr>
              <w:t>A3</w:t>
            </w:r>
          </w:p>
        </w:tc>
        <w:tc>
          <w:tcPr>
            <w:tcW w:w="505" w:type="pct"/>
            <w:vAlign w:val="center"/>
          </w:tcPr>
          <w:p w14:paraId="2A028696">
            <w:pPr>
              <w:jc w:val="center"/>
              <w:rPr>
                <w:rFonts w:hint="eastAsia" w:ascii="宋体" w:hAnsi="宋体" w:eastAsia="宋体" w:cs="宋体"/>
                <w:sz w:val="21"/>
                <w:szCs w:val="21"/>
              </w:rPr>
            </w:pPr>
          </w:p>
          <w:p w14:paraId="61B3F1D1">
            <w:pPr>
              <w:jc w:val="center"/>
              <w:rPr>
                <w:rFonts w:hint="eastAsia" w:ascii="宋体" w:hAnsi="宋体" w:eastAsia="宋体" w:cs="宋体"/>
                <w:sz w:val="21"/>
                <w:szCs w:val="21"/>
              </w:rPr>
            </w:pPr>
          </w:p>
          <w:p w14:paraId="408F7CA6">
            <w:pPr>
              <w:jc w:val="center"/>
              <w:rPr>
                <w:rFonts w:hint="eastAsia" w:ascii="宋体" w:hAnsi="宋体" w:eastAsia="宋体" w:cs="宋体"/>
                <w:sz w:val="21"/>
                <w:szCs w:val="21"/>
              </w:rPr>
            </w:pPr>
          </w:p>
          <w:p w14:paraId="43FCF0F4">
            <w:pPr>
              <w:jc w:val="center"/>
              <w:rPr>
                <w:rFonts w:hint="eastAsia" w:ascii="宋体" w:hAnsi="宋体" w:eastAsia="宋体" w:cs="宋体"/>
                <w:sz w:val="21"/>
                <w:szCs w:val="21"/>
              </w:rPr>
            </w:pPr>
          </w:p>
          <w:p w14:paraId="216B7483">
            <w:pPr>
              <w:jc w:val="center"/>
              <w:rPr>
                <w:rFonts w:hint="eastAsia" w:ascii="宋体" w:hAnsi="宋体" w:eastAsia="宋体" w:cs="宋体"/>
                <w:sz w:val="21"/>
                <w:szCs w:val="21"/>
              </w:rPr>
            </w:pPr>
          </w:p>
          <w:p w14:paraId="2E367620">
            <w:pPr>
              <w:jc w:val="center"/>
              <w:rPr>
                <w:rFonts w:hint="eastAsia" w:ascii="宋体" w:hAnsi="宋体" w:eastAsia="宋体" w:cs="宋体"/>
                <w:sz w:val="21"/>
                <w:szCs w:val="21"/>
              </w:rPr>
            </w:pPr>
            <w:r>
              <w:rPr>
                <w:rFonts w:hint="eastAsia" w:ascii="宋体" w:hAnsi="宋体" w:eastAsia="宋体" w:cs="宋体"/>
                <w:sz w:val="21"/>
                <w:szCs w:val="21"/>
              </w:rPr>
              <w:t>B3</w:t>
            </w:r>
          </w:p>
        </w:tc>
        <w:tc>
          <w:tcPr>
            <w:tcW w:w="600" w:type="pct"/>
            <w:vAlign w:val="center"/>
          </w:tcPr>
          <w:p w14:paraId="09DD2A95">
            <w:pPr>
              <w:jc w:val="center"/>
              <w:rPr>
                <w:rFonts w:hint="eastAsia" w:ascii="宋体" w:hAnsi="宋体" w:eastAsia="宋体" w:cs="宋体"/>
                <w:sz w:val="21"/>
                <w:szCs w:val="21"/>
              </w:rPr>
            </w:pPr>
          </w:p>
          <w:p w14:paraId="4DC22B98">
            <w:pPr>
              <w:jc w:val="center"/>
              <w:rPr>
                <w:rFonts w:hint="eastAsia" w:ascii="宋体" w:hAnsi="宋体" w:eastAsia="宋体" w:cs="宋体"/>
                <w:sz w:val="21"/>
                <w:szCs w:val="21"/>
              </w:rPr>
            </w:pPr>
          </w:p>
          <w:p w14:paraId="10F1824C">
            <w:pPr>
              <w:jc w:val="center"/>
              <w:rPr>
                <w:rFonts w:hint="eastAsia" w:ascii="宋体" w:hAnsi="宋体" w:eastAsia="宋体" w:cs="宋体"/>
                <w:sz w:val="21"/>
                <w:szCs w:val="21"/>
              </w:rPr>
            </w:pPr>
          </w:p>
          <w:p w14:paraId="2375F980">
            <w:pPr>
              <w:jc w:val="center"/>
              <w:rPr>
                <w:rFonts w:hint="eastAsia" w:ascii="宋体" w:hAnsi="宋体" w:eastAsia="宋体" w:cs="宋体"/>
                <w:sz w:val="21"/>
                <w:szCs w:val="21"/>
              </w:rPr>
            </w:pPr>
          </w:p>
          <w:p w14:paraId="50DDE17D">
            <w:pPr>
              <w:jc w:val="center"/>
              <w:rPr>
                <w:rFonts w:hint="eastAsia" w:ascii="宋体" w:hAnsi="宋体" w:eastAsia="宋体" w:cs="宋体"/>
                <w:sz w:val="21"/>
                <w:szCs w:val="21"/>
              </w:rPr>
            </w:pPr>
          </w:p>
          <w:p w14:paraId="4CFA04F1">
            <w:pPr>
              <w:jc w:val="center"/>
              <w:rPr>
                <w:rFonts w:hint="eastAsia" w:ascii="宋体" w:hAnsi="宋体" w:eastAsia="宋体" w:cs="宋体"/>
                <w:sz w:val="21"/>
                <w:szCs w:val="21"/>
              </w:rPr>
            </w:pPr>
            <w:r>
              <w:rPr>
                <w:rFonts w:hint="eastAsia" w:ascii="宋体" w:hAnsi="宋体" w:eastAsia="宋体" w:cs="宋体"/>
                <w:sz w:val="21"/>
                <w:szCs w:val="21"/>
              </w:rPr>
              <w:t>C4</w:t>
            </w:r>
          </w:p>
        </w:tc>
        <w:tc>
          <w:tcPr>
            <w:tcW w:w="580" w:type="pct"/>
            <w:vAlign w:val="center"/>
          </w:tcPr>
          <w:p w14:paraId="7CC0B267">
            <w:pPr>
              <w:jc w:val="center"/>
              <w:rPr>
                <w:rFonts w:hint="eastAsia" w:ascii="宋体" w:hAnsi="宋体" w:eastAsia="宋体" w:cs="宋体"/>
                <w:sz w:val="21"/>
                <w:szCs w:val="21"/>
              </w:rPr>
            </w:pPr>
          </w:p>
          <w:p w14:paraId="2AA779F4">
            <w:pPr>
              <w:jc w:val="center"/>
              <w:rPr>
                <w:rFonts w:hint="eastAsia" w:ascii="宋体" w:hAnsi="宋体" w:eastAsia="宋体" w:cs="宋体"/>
                <w:sz w:val="21"/>
                <w:szCs w:val="21"/>
              </w:rPr>
            </w:pPr>
          </w:p>
          <w:p w14:paraId="35DEE84C">
            <w:pPr>
              <w:jc w:val="center"/>
              <w:rPr>
                <w:rFonts w:hint="eastAsia" w:ascii="宋体" w:hAnsi="宋体" w:eastAsia="宋体" w:cs="宋体"/>
                <w:sz w:val="21"/>
                <w:szCs w:val="21"/>
              </w:rPr>
            </w:pPr>
          </w:p>
          <w:p w14:paraId="06C188D3">
            <w:pPr>
              <w:jc w:val="center"/>
              <w:rPr>
                <w:rFonts w:hint="eastAsia" w:ascii="宋体" w:hAnsi="宋体" w:eastAsia="宋体" w:cs="宋体"/>
                <w:sz w:val="21"/>
                <w:szCs w:val="21"/>
              </w:rPr>
            </w:pPr>
          </w:p>
          <w:p w14:paraId="5069DB0D">
            <w:pPr>
              <w:jc w:val="center"/>
              <w:rPr>
                <w:rFonts w:hint="eastAsia" w:ascii="宋体" w:hAnsi="宋体" w:eastAsia="宋体" w:cs="宋体"/>
                <w:sz w:val="21"/>
                <w:szCs w:val="21"/>
              </w:rPr>
            </w:pPr>
          </w:p>
          <w:p w14:paraId="3033EBAA">
            <w:pPr>
              <w:jc w:val="center"/>
              <w:rPr>
                <w:rFonts w:hint="eastAsia" w:ascii="宋体" w:hAnsi="宋体" w:eastAsia="宋体" w:cs="宋体"/>
                <w:sz w:val="21"/>
                <w:szCs w:val="21"/>
              </w:rPr>
            </w:pPr>
            <w:r>
              <w:rPr>
                <w:rFonts w:hint="eastAsia" w:ascii="宋体" w:hAnsi="宋体" w:eastAsia="宋体" w:cs="宋体"/>
                <w:sz w:val="21"/>
                <w:szCs w:val="21"/>
              </w:rPr>
              <w:t>D2</w:t>
            </w:r>
          </w:p>
        </w:tc>
        <w:tc>
          <w:tcPr>
            <w:tcW w:w="809" w:type="pct"/>
            <w:vAlign w:val="center"/>
          </w:tcPr>
          <w:p w14:paraId="1135B26E">
            <w:pPr>
              <w:jc w:val="center"/>
              <w:rPr>
                <w:rFonts w:hint="eastAsia" w:ascii="宋体" w:hAnsi="宋体" w:eastAsia="宋体" w:cs="宋体"/>
                <w:sz w:val="21"/>
                <w:szCs w:val="21"/>
              </w:rPr>
            </w:pPr>
          </w:p>
          <w:p w14:paraId="4D5A491D">
            <w:pPr>
              <w:jc w:val="center"/>
              <w:rPr>
                <w:rFonts w:hint="eastAsia" w:ascii="宋体" w:hAnsi="宋体" w:eastAsia="宋体" w:cs="宋体"/>
                <w:sz w:val="21"/>
                <w:szCs w:val="21"/>
              </w:rPr>
            </w:pPr>
          </w:p>
          <w:p w14:paraId="199A2C5C">
            <w:pPr>
              <w:jc w:val="center"/>
              <w:rPr>
                <w:rFonts w:hint="eastAsia" w:ascii="宋体" w:hAnsi="宋体" w:eastAsia="宋体" w:cs="宋体"/>
                <w:sz w:val="21"/>
                <w:szCs w:val="21"/>
              </w:rPr>
            </w:pPr>
          </w:p>
          <w:p w14:paraId="420A5952">
            <w:pPr>
              <w:jc w:val="center"/>
              <w:rPr>
                <w:rFonts w:hint="eastAsia" w:ascii="宋体" w:hAnsi="宋体" w:eastAsia="宋体" w:cs="宋体"/>
                <w:sz w:val="21"/>
                <w:szCs w:val="21"/>
              </w:rPr>
            </w:pPr>
          </w:p>
          <w:p w14:paraId="4ACC598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素质目标3</w:t>
            </w:r>
          </w:p>
          <w:p w14:paraId="01D487D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知识目标3</w:t>
            </w:r>
          </w:p>
          <w:p w14:paraId="4F6C540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能力目标4</w:t>
            </w:r>
          </w:p>
        </w:tc>
        <w:tc>
          <w:tcPr>
            <w:tcW w:w="246" w:type="pct"/>
            <w:vAlign w:val="center"/>
          </w:tcPr>
          <w:p w14:paraId="3F2B5549">
            <w:pPr>
              <w:jc w:val="center"/>
              <w:rPr>
                <w:rFonts w:hint="eastAsia" w:ascii="宋体" w:hAnsi="宋体" w:eastAsia="宋体" w:cs="宋体"/>
                <w:sz w:val="21"/>
                <w:szCs w:val="21"/>
              </w:rPr>
            </w:pPr>
          </w:p>
          <w:p w14:paraId="07F0798C">
            <w:pPr>
              <w:jc w:val="center"/>
              <w:rPr>
                <w:rFonts w:hint="eastAsia" w:ascii="宋体" w:hAnsi="宋体" w:eastAsia="宋体" w:cs="宋体"/>
                <w:sz w:val="21"/>
                <w:szCs w:val="21"/>
              </w:rPr>
            </w:pPr>
          </w:p>
          <w:p w14:paraId="4774D2CA">
            <w:pPr>
              <w:jc w:val="center"/>
              <w:rPr>
                <w:rFonts w:hint="eastAsia" w:ascii="宋体" w:hAnsi="宋体" w:eastAsia="宋体" w:cs="宋体"/>
                <w:sz w:val="21"/>
                <w:szCs w:val="21"/>
              </w:rPr>
            </w:pPr>
          </w:p>
          <w:p w14:paraId="1531079E">
            <w:pPr>
              <w:jc w:val="center"/>
              <w:rPr>
                <w:rFonts w:hint="eastAsia" w:ascii="宋体" w:hAnsi="宋体" w:eastAsia="宋体" w:cs="宋体"/>
                <w:sz w:val="21"/>
                <w:szCs w:val="21"/>
              </w:rPr>
            </w:pPr>
          </w:p>
          <w:p w14:paraId="326B0AA9">
            <w:pPr>
              <w:jc w:val="center"/>
              <w:rPr>
                <w:rFonts w:hint="eastAsia" w:ascii="宋体" w:hAnsi="宋体" w:eastAsia="宋体" w:cs="宋体"/>
                <w:sz w:val="21"/>
                <w:szCs w:val="21"/>
              </w:rPr>
            </w:pPr>
          </w:p>
          <w:p w14:paraId="28932C2C">
            <w:pPr>
              <w:jc w:val="center"/>
              <w:rPr>
                <w:rFonts w:hint="eastAsia" w:ascii="宋体" w:hAnsi="宋体" w:eastAsia="宋体" w:cs="宋体"/>
                <w:sz w:val="21"/>
                <w:szCs w:val="21"/>
              </w:rPr>
            </w:pPr>
            <w:r>
              <w:rPr>
                <w:rFonts w:hint="eastAsia" w:ascii="宋体" w:hAnsi="宋体" w:eastAsia="宋体" w:cs="宋体"/>
                <w:sz w:val="21"/>
                <w:szCs w:val="21"/>
              </w:rPr>
              <w:t>8</w:t>
            </w:r>
          </w:p>
        </w:tc>
        <w:tc>
          <w:tcPr>
            <w:tcW w:w="272" w:type="pct"/>
            <w:vAlign w:val="center"/>
          </w:tcPr>
          <w:p w14:paraId="30637DF5">
            <w:pPr>
              <w:jc w:val="center"/>
              <w:rPr>
                <w:rFonts w:hint="eastAsia" w:ascii="宋体" w:hAnsi="宋体" w:eastAsia="宋体" w:cs="宋体"/>
                <w:sz w:val="21"/>
                <w:szCs w:val="21"/>
              </w:rPr>
            </w:pPr>
          </w:p>
        </w:tc>
      </w:tr>
      <w:tr w14:paraId="43938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83" w:type="pct"/>
            <w:vAlign w:val="center"/>
          </w:tcPr>
          <w:p w14:paraId="0E57628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第七章社区基础人群服务</w:t>
            </w:r>
          </w:p>
        </w:tc>
        <w:tc>
          <w:tcPr>
            <w:tcW w:w="1008" w:type="pct"/>
            <w:vAlign w:val="center"/>
          </w:tcPr>
          <w:p w14:paraId="5325A2F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1.社区老年人服务</w:t>
            </w:r>
          </w:p>
          <w:p w14:paraId="5AE837D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2.社区残疾人服务</w:t>
            </w:r>
          </w:p>
          <w:p w14:paraId="71616C0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3.社区青</w:t>
            </w:r>
          </w:p>
          <w:p w14:paraId="40059AF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少年儿童服务</w:t>
            </w:r>
          </w:p>
          <w:p w14:paraId="3F5E978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4.社区弱</w:t>
            </w:r>
          </w:p>
          <w:p w14:paraId="4F19832F">
            <w:pPr>
              <w:jc w:val="center"/>
              <w:rPr>
                <w:rFonts w:hint="eastAsia" w:ascii="宋体" w:hAnsi="宋体" w:eastAsia="宋体" w:cs="宋体"/>
                <w:sz w:val="21"/>
                <w:szCs w:val="21"/>
              </w:rPr>
            </w:pPr>
            <w:r>
              <w:rPr>
                <w:rFonts w:hint="eastAsia" w:ascii="宋体" w:hAnsi="宋体" w:eastAsia="宋体" w:cs="宋体"/>
                <w:sz w:val="21"/>
                <w:szCs w:val="21"/>
              </w:rPr>
              <w:t>势群体服务实务</w:t>
            </w:r>
          </w:p>
        </w:tc>
        <w:tc>
          <w:tcPr>
            <w:tcW w:w="491" w:type="pct"/>
            <w:vAlign w:val="center"/>
          </w:tcPr>
          <w:p w14:paraId="301F4D1B">
            <w:pPr>
              <w:jc w:val="center"/>
              <w:rPr>
                <w:rFonts w:hint="eastAsia" w:ascii="宋体" w:hAnsi="宋体" w:eastAsia="宋体" w:cs="宋体"/>
                <w:sz w:val="21"/>
                <w:szCs w:val="21"/>
              </w:rPr>
            </w:pPr>
          </w:p>
          <w:p w14:paraId="02BD4DCE">
            <w:pPr>
              <w:jc w:val="center"/>
              <w:rPr>
                <w:rFonts w:hint="eastAsia" w:ascii="宋体" w:hAnsi="宋体" w:eastAsia="宋体" w:cs="宋体"/>
                <w:sz w:val="21"/>
                <w:szCs w:val="21"/>
              </w:rPr>
            </w:pPr>
          </w:p>
          <w:p w14:paraId="1437B76E">
            <w:pPr>
              <w:jc w:val="center"/>
              <w:rPr>
                <w:rFonts w:hint="eastAsia" w:ascii="宋体" w:hAnsi="宋体" w:eastAsia="宋体" w:cs="宋体"/>
                <w:sz w:val="21"/>
                <w:szCs w:val="21"/>
              </w:rPr>
            </w:pPr>
          </w:p>
          <w:p w14:paraId="43DC543D">
            <w:pPr>
              <w:jc w:val="center"/>
              <w:rPr>
                <w:rFonts w:hint="eastAsia" w:ascii="宋体" w:hAnsi="宋体" w:eastAsia="宋体" w:cs="宋体"/>
                <w:sz w:val="21"/>
                <w:szCs w:val="21"/>
              </w:rPr>
            </w:pPr>
          </w:p>
          <w:p w14:paraId="1ABD48F2">
            <w:pPr>
              <w:jc w:val="center"/>
              <w:rPr>
                <w:rFonts w:hint="eastAsia" w:ascii="宋体" w:hAnsi="宋体" w:eastAsia="宋体" w:cs="宋体"/>
                <w:sz w:val="21"/>
                <w:szCs w:val="21"/>
              </w:rPr>
            </w:pPr>
          </w:p>
          <w:p w14:paraId="07B5C6E1">
            <w:pPr>
              <w:jc w:val="center"/>
              <w:rPr>
                <w:rFonts w:hint="eastAsia" w:ascii="宋体" w:hAnsi="宋体" w:eastAsia="宋体" w:cs="宋体"/>
                <w:sz w:val="21"/>
                <w:szCs w:val="21"/>
              </w:rPr>
            </w:pPr>
            <w:r>
              <w:rPr>
                <w:rFonts w:hint="eastAsia" w:ascii="宋体" w:hAnsi="宋体" w:eastAsia="宋体" w:cs="宋体"/>
                <w:sz w:val="21"/>
                <w:szCs w:val="21"/>
              </w:rPr>
              <w:t>A3</w:t>
            </w:r>
          </w:p>
        </w:tc>
        <w:tc>
          <w:tcPr>
            <w:tcW w:w="505" w:type="pct"/>
            <w:vAlign w:val="center"/>
          </w:tcPr>
          <w:p w14:paraId="64E1F035">
            <w:pPr>
              <w:jc w:val="center"/>
              <w:rPr>
                <w:rFonts w:hint="eastAsia" w:ascii="宋体" w:hAnsi="宋体" w:eastAsia="宋体" w:cs="宋体"/>
                <w:sz w:val="21"/>
                <w:szCs w:val="21"/>
              </w:rPr>
            </w:pPr>
          </w:p>
          <w:p w14:paraId="02DF4967">
            <w:pPr>
              <w:jc w:val="center"/>
              <w:rPr>
                <w:rFonts w:hint="eastAsia" w:ascii="宋体" w:hAnsi="宋体" w:eastAsia="宋体" w:cs="宋体"/>
                <w:sz w:val="21"/>
                <w:szCs w:val="21"/>
              </w:rPr>
            </w:pPr>
          </w:p>
          <w:p w14:paraId="2C3A9B8F">
            <w:pPr>
              <w:jc w:val="center"/>
              <w:rPr>
                <w:rFonts w:hint="eastAsia" w:ascii="宋体" w:hAnsi="宋体" w:eastAsia="宋体" w:cs="宋体"/>
                <w:sz w:val="21"/>
                <w:szCs w:val="21"/>
              </w:rPr>
            </w:pPr>
          </w:p>
          <w:p w14:paraId="26F8DE78">
            <w:pPr>
              <w:jc w:val="center"/>
              <w:rPr>
                <w:rFonts w:hint="eastAsia" w:ascii="宋体" w:hAnsi="宋体" w:eastAsia="宋体" w:cs="宋体"/>
                <w:sz w:val="21"/>
                <w:szCs w:val="21"/>
              </w:rPr>
            </w:pPr>
          </w:p>
          <w:p w14:paraId="3587C445">
            <w:pPr>
              <w:jc w:val="center"/>
              <w:rPr>
                <w:rFonts w:hint="eastAsia" w:ascii="宋体" w:hAnsi="宋体" w:eastAsia="宋体" w:cs="宋体"/>
                <w:sz w:val="21"/>
                <w:szCs w:val="21"/>
              </w:rPr>
            </w:pPr>
          </w:p>
          <w:p w14:paraId="05853272">
            <w:pPr>
              <w:jc w:val="center"/>
              <w:rPr>
                <w:rFonts w:hint="eastAsia" w:ascii="宋体" w:hAnsi="宋体" w:eastAsia="宋体" w:cs="宋体"/>
                <w:sz w:val="21"/>
                <w:szCs w:val="21"/>
              </w:rPr>
            </w:pPr>
            <w:r>
              <w:rPr>
                <w:rFonts w:hint="eastAsia" w:ascii="宋体" w:hAnsi="宋体" w:eastAsia="宋体" w:cs="宋体"/>
                <w:sz w:val="21"/>
                <w:szCs w:val="21"/>
              </w:rPr>
              <w:t>B1</w:t>
            </w:r>
          </w:p>
        </w:tc>
        <w:tc>
          <w:tcPr>
            <w:tcW w:w="600" w:type="pct"/>
            <w:vAlign w:val="center"/>
          </w:tcPr>
          <w:p w14:paraId="56D78D3A">
            <w:pPr>
              <w:jc w:val="center"/>
              <w:rPr>
                <w:rFonts w:hint="eastAsia" w:ascii="宋体" w:hAnsi="宋体" w:eastAsia="宋体" w:cs="宋体"/>
                <w:sz w:val="21"/>
                <w:szCs w:val="21"/>
              </w:rPr>
            </w:pPr>
          </w:p>
          <w:p w14:paraId="2814804D">
            <w:pPr>
              <w:jc w:val="center"/>
              <w:rPr>
                <w:rFonts w:hint="eastAsia" w:ascii="宋体" w:hAnsi="宋体" w:eastAsia="宋体" w:cs="宋体"/>
                <w:sz w:val="21"/>
                <w:szCs w:val="21"/>
              </w:rPr>
            </w:pPr>
          </w:p>
          <w:p w14:paraId="42441668">
            <w:pPr>
              <w:jc w:val="center"/>
              <w:rPr>
                <w:rFonts w:hint="eastAsia" w:ascii="宋体" w:hAnsi="宋体" w:eastAsia="宋体" w:cs="宋体"/>
                <w:sz w:val="21"/>
                <w:szCs w:val="21"/>
              </w:rPr>
            </w:pPr>
          </w:p>
          <w:p w14:paraId="140D620F">
            <w:pPr>
              <w:jc w:val="center"/>
              <w:rPr>
                <w:rFonts w:hint="eastAsia" w:ascii="宋体" w:hAnsi="宋体" w:eastAsia="宋体" w:cs="宋体"/>
                <w:sz w:val="21"/>
                <w:szCs w:val="21"/>
              </w:rPr>
            </w:pPr>
          </w:p>
          <w:p w14:paraId="17BD5806">
            <w:pPr>
              <w:jc w:val="center"/>
              <w:rPr>
                <w:rFonts w:hint="eastAsia" w:ascii="宋体" w:hAnsi="宋体" w:eastAsia="宋体" w:cs="宋体"/>
                <w:sz w:val="21"/>
                <w:szCs w:val="21"/>
              </w:rPr>
            </w:pPr>
          </w:p>
          <w:p w14:paraId="23801F32">
            <w:pPr>
              <w:jc w:val="center"/>
              <w:rPr>
                <w:rFonts w:hint="eastAsia" w:ascii="宋体" w:hAnsi="宋体" w:eastAsia="宋体" w:cs="宋体"/>
                <w:sz w:val="21"/>
                <w:szCs w:val="21"/>
              </w:rPr>
            </w:pPr>
            <w:r>
              <w:rPr>
                <w:rFonts w:hint="eastAsia" w:ascii="宋体" w:hAnsi="宋体" w:eastAsia="宋体" w:cs="宋体"/>
                <w:sz w:val="21"/>
                <w:szCs w:val="21"/>
              </w:rPr>
              <w:t>C4</w:t>
            </w:r>
          </w:p>
        </w:tc>
        <w:tc>
          <w:tcPr>
            <w:tcW w:w="580" w:type="pct"/>
            <w:vAlign w:val="center"/>
          </w:tcPr>
          <w:p w14:paraId="24FCDE76">
            <w:pPr>
              <w:jc w:val="center"/>
              <w:rPr>
                <w:rFonts w:hint="eastAsia" w:ascii="宋体" w:hAnsi="宋体" w:eastAsia="宋体" w:cs="宋体"/>
                <w:sz w:val="21"/>
                <w:szCs w:val="21"/>
              </w:rPr>
            </w:pPr>
          </w:p>
          <w:p w14:paraId="0CA1A21B">
            <w:pPr>
              <w:jc w:val="center"/>
              <w:rPr>
                <w:rFonts w:hint="eastAsia" w:ascii="宋体" w:hAnsi="宋体" w:eastAsia="宋体" w:cs="宋体"/>
                <w:sz w:val="21"/>
                <w:szCs w:val="21"/>
              </w:rPr>
            </w:pPr>
          </w:p>
          <w:p w14:paraId="7B306C6B">
            <w:pPr>
              <w:jc w:val="center"/>
              <w:rPr>
                <w:rFonts w:hint="eastAsia" w:ascii="宋体" w:hAnsi="宋体" w:eastAsia="宋体" w:cs="宋体"/>
                <w:sz w:val="21"/>
                <w:szCs w:val="21"/>
              </w:rPr>
            </w:pPr>
          </w:p>
          <w:p w14:paraId="6EF88C1B">
            <w:pPr>
              <w:jc w:val="center"/>
              <w:rPr>
                <w:rFonts w:hint="eastAsia" w:ascii="宋体" w:hAnsi="宋体" w:eastAsia="宋体" w:cs="宋体"/>
                <w:sz w:val="21"/>
                <w:szCs w:val="21"/>
              </w:rPr>
            </w:pPr>
          </w:p>
          <w:p w14:paraId="7463921F">
            <w:pPr>
              <w:jc w:val="center"/>
              <w:rPr>
                <w:rFonts w:hint="eastAsia" w:ascii="宋体" w:hAnsi="宋体" w:eastAsia="宋体" w:cs="宋体"/>
                <w:sz w:val="21"/>
                <w:szCs w:val="21"/>
              </w:rPr>
            </w:pPr>
          </w:p>
          <w:p w14:paraId="3411A9FB">
            <w:pPr>
              <w:jc w:val="center"/>
              <w:rPr>
                <w:rFonts w:hint="eastAsia" w:ascii="宋体" w:hAnsi="宋体" w:eastAsia="宋体" w:cs="宋体"/>
                <w:sz w:val="21"/>
                <w:szCs w:val="21"/>
              </w:rPr>
            </w:pPr>
            <w:r>
              <w:rPr>
                <w:rFonts w:hint="eastAsia" w:ascii="宋体" w:hAnsi="宋体" w:eastAsia="宋体" w:cs="宋体"/>
                <w:sz w:val="21"/>
                <w:szCs w:val="21"/>
              </w:rPr>
              <w:t>D3</w:t>
            </w:r>
          </w:p>
        </w:tc>
        <w:tc>
          <w:tcPr>
            <w:tcW w:w="809" w:type="pct"/>
            <w:vAlign w:val="center"/>
          </w:tcPr>
          <w:p w14:paraId="5691C957">
            <w:pPr>
              <w:jc w:val="center"/>
              <w:rPr>
                <w:rFonts w:hint="eastAsia" w:ascii="宋体" w:hAnsi="宋体" w:eastAsia="宋体" w:cs="宋体"/>
                <w:sz w:val="21"/>
                <w:szCs w:val="21"/>
              </w:rPr>
            </w:pPr>
          </w:p>
          <w:p w14:paraId="22E3609E">
            <w:pPr>
              <w:jc w:val="center"/>
              <w:rPr>
                <w:rFonts w:hint="eastAsia" w:ascii="宋体" w:hAnsi="宋体" w:eastAsia="宋体" w:cs="宋体"/>
                <w:sz w:val="21"/>
                <w:szCs w:val="21"/>
              </w:rPr>
            </w:pPr>
          </w:p>
          <w:p w14:paraId="1ADC394A">
            <w:pPr>
              <w:jc w:val="center"/>
              <w:rPr>
                <w:rFonts w:hint="eastAsia" w:ascii="宋体" w:hAnsi="宋体" w:eastAsia="宋体" w:cs="宋体"/>
                <w:sz w:val="21"/>
                <w:szCs w:val="21"/>
              </w:rPr>
            </w:pPr>
          </w:p>
          <w:p w14:paraId="06AE25D5">
            <w:pPr>
              <w:jc w:val="center"/>
              <w:rPr>
                <w:rFonts w:hint="eastAsia" w:ascii="宋体" w:hAnsi="宋体" w:eastAsia="宋体" w:cs="宋体"/>
                <w:sz w:val="21"/>
                <w:szCs w:val="21"/>
              </w:rPr>
            </w:pPr>
          </w:p>
          <w:p w14:paraId="7746482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素质目标1</w:t>
            </w:r>
          </w:p>
          <w:p w14:paraId="22F4C2D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知识目标1</w:t>
            </w:r>
          </w:p>
          <w:p w14:paraId="317468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能力目标4</w:t>
            </w:r>
          </w:p>
        </w:tc>
        <w:tc>
          <w:tcPr>
            <w:tcW w:w="246" w:type="pct"/>
            <w:vAlign w:val="center"/>
          </w:tcPr>
          <w:p w14:paraId="7C1432B6">
            <w:pPr>
              <w:jc w:val="center"/>
              <w:rPr>
                <w:rFonts w:hint="eastAsia" w:ascii="宋体" w:hAnsi="宋体" w:eastAsia="宋体" w:cs="宋体"/>
                <w:sz w:val="21"/>
                <w:szCs w:val="21"/>
              </w:rPr>
            </w:pPr>
          </w:p>
          <w:p w14:paraId="4148F012">
            <w:pPr>
              <w:jc w:val="center"/>
              <w:rPr>
                <w:rFonts w:hint="eastAsia" w:ascii="宋体" w:hAnsi="宋体" w:eastAsia="宋体" w:cs="宋体"/>
                <w:sz w:val="21"/>
                <w:szCs w:val="21"/>
              </w:rPr>
            </w:pPr>
          </w:p>
          <w:p w14:paraId="25EF516E">
            <w:pPr>
              <w:jc w:val="center"/>
              <w:rPr>
                <w:rFonts w:hint="eastAsia" w:ascii="宋体" w:hAnsi="宋体" w:eastAsia="宋体" w:cs="宋体"/>
                <w:sz w:val="21"/>
                <w:szCs w:val="21"/>
              </w:rPr>
            </w:pPr>
          </w:p>
          <w:p w14:paraId="0D3FAE87">
            <w:pPr>
              <w:jc w:val="center"/>
              <w:rPr>
                <w:rFonts w:hint="eastAsia" w:ascii="宋体" w:hAnsi="宋体" w:eastAsia="宋体" w:cs="宋体"/>
                <w:sz w:val="21"/>
                <w:szCs w:val="21"/>
              </w:rPr>
            </w:pPr>
          </w:p>
          <w:p w14:paraId="76B61B8E">
            <w:pPr>
              <w:jc w:val="center"/>
              <w:rPr>
                <w:rFonts w:hint="eastAsia" w:ascii="宋体" w:hAnsi="宋体" w:eastAsia="宋体" w:cs="宋体"/>
                <w:sz w:val="21"/>
                <w:szCs w:val="21"/>
              </w:rPr>
            </w:pPr>
          </w:p>
          <w:p w14:paraId="77B1F828">
            <w:pPr>
              <w:jc w:val="center"/>
              <w:rPr>
                <w:rFonts w:hint="eastAsia" w:ascii="宋体" w:hAnsi="宋体" w:eastAsia="宋体" w:cs="宋体"/>
                <w:sz w:val="21"/>
                <w:szCs w:val="21"/>
              </w:rPr>
            </w:pPr>
            <w:r>
              <w:rPr>
                <w:rFonts w:hint="eastAsia" w:ascii="宋体" w:hAnsi="宋体" w:eastAsia="宋体" w:cs="宋体"/>
                <w:sz w:val="21"/>
                <w:szCs w:val="21"/>
              </w:rPr>
              <w:t>14</w:t>
            </w:r>
          </w:p>
        </w:tc>
        <w:tc>
          <w:tcPr>
            <w:tcW w:w="272" w:type="pct"/>
            <w:vAlign w:val="center"/>
          </w:tcPr>
          <w:p w14:paraId="79579082">
            <w:pPr>
              <w:jc w:val="center"/>
              <w:rPr>
                <w:rFonts w:hint="eastAsia" w:ascii="宋体" w:hAnsi="宋体" w:eastAsia="宋体" w:cs="宋体"/>
                <w:sz w:val="21"/>
                <w:szCs w:val="21"/>
              </w:rPr>
            </w:pPr>
          </w:p>
        </w:tc>
      </w:tr>
      <w:tr w14:paraId="54DB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483" w:type="pct"/>
            <w:vAlign w:val="center"/>
          </w:tcPr>
          <w:p w14:paraId="4E8BFB8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第八章社区特殊人群服务</w:t>
            </w:r>
          </w:p>
        </w:tc>
        <w:tc>
          <w:tcPr>
            <w:tcW w:w="1008" w:type="pct"/>
            <w:vAlign w:val="center"/>
          </w:tcPr>
          <w:p w14:paraId="6D3FB5B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1.社区妇女服务</w:t>
            </w:r>
          </w:p>
          <w:p w14:paraId="672CC5D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2.社区流</w:t>
            </w:r>
          </w:p>
          <w:p w14:paraId="59411F7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动人口服务</w:t>
            </w:r>
          </w:p>
          <w:p w14:paraId="6F12B090">
            <w:pPr>
              <w:jc w:val="center"/>
              <w:rPr>
                <w:rFonts w:hint="eastAsia" w:ascii="宋体" w:hAnsi="宋体" w:eastAsia="宋体" w:cs="宋体"/>
                <w:sz w:val="21"/>
                <w:szCs w:val="21"/>
              </w:rPr>
            </w:pPr>
            <w:r>
              <w:rPr>
                <w:rFonts w:hint="eastAsia" w:ascii="宋体" w:hAnsi="宋体" w:eastAsia="宋体" w:cs="宋体"/>
                <w:sz w:val="21"/>
                <w:szCs w:val="21"/>
              </w:rPr>
              <w:t>3.社区优</w:t>
            </w:r>
          </w:p>
          <w:p w14:paraId="19CA4353">
            <w:pPr>
              <w:jc w:val="center"/>
              <w:rPr>
                <w:rFonts w:hint="eastAsia" w:ascii="宋体" w:hAnsi="宋体" w:eastAsia="宋体" w:cs="宋体"/>
                <w:sz w:val="21"/>
                <w:szCs w:val="21"/>
              </w:rPr>
            </w:pPr>
            <w:r>
              <w:rPr>
                <w:rFonts w:hint="eastAsia" w:ascii="宋体" w:hAnsi="宋体" w:eastAsia="宋体" w:cs="宋体"/>
                <w:sz w:val="21"/>
                <w:szCs w:val="21"/>
              </w:rPr>
              <w:t>抚对象服务</w:t>
            </w:r>
          </w:p>
        </w:tc>
        <w:tc>
          <w:tcPr>
            <w:tcW w:w="491" w:type="pct"/>
            <w:vAlign w:val="center"/>
          </w:tcPr>
          <w:p w14:paraId="04E4090F">
            <w:pPr>
              <w:jc w:val="center"/>
              <w:rPr>
                <w:rFonts w:hint="eastAsia" w:ascii="宋体" w:hAnsi="宋体" w:eastAsia="宋体" w:cs="宋体"/>
                <w:sz w:val="21"/>
                <w:szCs w:val="21"/>
              </w:rPr>
            </w:pPr>
          </w:p>
          <w:p w14:paraId="1044C0A1">
            <w:pPr>
              <w:jc w:val="center"/>
              <w:rPr>
                <w:rFonts w:hint="eastAsia" w:ascii="宋体" w:hAnsi="宋体" w:eastAsia="宋体" w:cs="宋体"/>
                <w:sz w:val="21"/>
                <w:szCs w:val="21"/>
              </w:rPr>
            </w:pPr>
          </w:p>
          <w:p w14:paraId="1506053B">
            <w:pPr>
              <w:jc w:val="center"/>
              <w:rPr>
                <w:rFonts w:hint="eastAsia" w:ascii="宋体" w:hAnsi="宋体" w:eastAsia="宋体" w:cs="宋体"/>
                <w:sz w:val="21"/>
                <w:szCs w:val="21"/>
              </w:rPr>
            </w:pPr>
          </w:p>
          <w:p w14:paraId="528B679E">
            <w:pPr>
              <w:jc w:val="center"/>
              <w:rPr>
                <w:rFonts w:hint="eastAsia" w:ascii="宋体" w:hAnsi="宋体" w:eastAsia="宋体" w:cs="宋体"/>
                <w:sz w:val="21"/>
                <w:szCs w:val="21"/>
              </w:rPr>
            </w:pPr>
            <w:r>
              <w:rPr>
                <w:rFonts w:hint="eastAsia" w:ascii="宋体" w:hAnsi="宋体" w:eastAsia="宋体" w:cs="宋体"/>
                <w:sz w:val="21"/>
                <w:szCs w:val="21"/>
              </w:rPr>
              <w:t>A3</w:t>
            </w:r>
          </w:p>
        </w:tc>
        <w:tc>
          <w:tcPr>
            <w:tcW w:w="505" w:type="pct"/>
            <w:vAlign w:val="center"/>
          </w:tcPr>
          <w:p w14:paraId="5A3C1033">
            <w:pPr>
              <w:jc w:val="center"/>
              <w:rPr>
                <w:rFonts w:hint="eastAsia" w:ascii="宋体" w:hAnsi="宋体" w:eastAsia="宋体" w:cs="宋体"/>
                <w:sz w:val="21"/>
                <w:szCs w:val="21"/>
              </w:rPr>
            </w:pPr>
          </w:p>
          <w:p w14:paraId="6E857E68">
            <w:pPr>
              <w:jc w:val="center"/>
              <w:rPr>
                <w:rFonts w:hint="eastAsia" w:ascii="宋体" w:hAnsi="宋体" w:eastAsia="宋体" w:cs="宋体"/>
                <w:sz w:val="21"/>
                <w:szCs w:val="21"/>
              </w:rPr>
            </w:pPr>
          </w:p>
          <w:p w14:paraId="7556863B">
            <w:pPr>
              <w:jc w:val="center"/>
              <w:rPr>
                <w:rFonts w:hint="eastAsia" w:ascii="宋体" w:hAnsi="宋体" w:eastAsia="宋体" w:cs="宋体"/>
                <w:sz w:val="21"/>
                <w:szCs w:val="21"/>
              </w:rPr>
            </w:pPr>
          </w:p>
          <w:p w14:paraId="61B19802">
            <w:pPr>
              <w:jc w:val="center"/>
              <w:rPr>
                <w:rFonts w:hint="eastAsia" w:ascii="宋体" w:hAnsi="宋体" w:eastAsia="宋体" w:cs="宋体"/>
                <w:sz w:val="21"/>
                <w:szCs w:val="21"/>
              </w:rPr>
            </w:pPr>
            <w:r>
              <w:rPr>
                <w:rFonts w:hint="eastAsia" w:ascii="宋体" w:hAnsi="宋体" w:eastAsia="宋体" w:cs="宋体"/>
                <w:sz w:val="21"/>
                <w:szCs w:val="21"/>
              </w:rPr>
              <w:t>B3</w:t>
            </w:r>
          </w:p>
        </w:tc>
        <w:tc>
          <w:tcPr>
            <w:tcW w:w="600" w:type="pct"/>
            <w:vAlign w:val="center"/>
          </w:tcPr>
          <w:p w14:paraId="36D08588">
            <w:pPr>
              <w:jc w:val="center"/>
              <w:rPr>
                <w:rFonts w:hint="eastAsia" w:ascii="宋体" w:hAnsi="宋体" w:eastAsia="宋体" w:cs="宋体"/>
                <w:sz w:val="21"/>
                <w:szCs w:val="21"/>
              </w:rPr>
            </w:pPr>
          </w:p>
          <w:p w14:paraId="064B9D02">
            <w:pPr>
              <w:jc w:val="center"/>
              <w:rPr>
                <w:rFonts w:hint="eastAsia" w:ascii="宋体" w:hAnsi="宋体" w:eastAsia="宋体" w:cs="宋体"/>
                <w:sz w:val="21"/>
                <w:szCs w:val="21"/>
              </w:rPr>
            </w:pPr>
          </w:p>
          <w:p w14:paraId="022CED04">
            <w:pPr>
              <w:jc w:val="center"/>
              <w:rPr>
                <w:rFonts w:hint="eastAsia" w:ascii="宋体" w:hAnsi="宋体" w:eastAsia="宋体" w:cs="宋体"/>
                <w:sz w:val="21"/>
                <w:szCs w:val="21"/>
              </w:rPr>
            </w:pPr>
          </w:p>
          <w:p w14:paraId="04961521">
            <w:pPr>
              <w:jc w:val="center"/>
              <w:rPr>
                <w:rFonts w:hint="eastAsia" w:ascii="宋体" w:hAnsi="宋体" w:eastAsia="宋体" w:cs="宋体"/>
                <w:sz w:val="21"/>
                <w:szCs w:val="21"/>
              </w:rPr>
            </w:pPr>
            <w:r>
              <w:rPr>
                <w:rFonts w:hint="eastAsia" w:ascii="宋体" w:hAnsi="宋体" w:eastAsia="宋体" w:cs="宋体"/>
                <w:sz w:val="21"/>
                <w:szCs w:val="21"/>
              </w:rPr>
              <w:t>C1</w:t>
            </w:r>
          </w:p>
        </w:tc>
        <w:tc>
          <w:tcPr>
            <w:tcW w:w="580" w:type="pct"/>
            <w:vAlign w:val="center"/>
          </w:tcPr>
          <w:p w14:paraId="23E093EB">
            <w:pPr>
              <w:jc w:val="center"/>
              <w:rPr>
                <w:rFonts w:hint="eastAsia" w:ascii="宋体" w:hAnsi="宋体" w:eastAsia="宋体" w:cs="宋体"/>
                <w:sz w:val="21"/>
                <w:szCs w:val="21"/>
              </w:rPr>
            </w:pPr>
          </w:p>
          <w:p w14:paraId="75E4A6EE">
            <w:pPr>
              <w:jc w:val="center"/>
              <w:rPr>
                <w:rFonts w:hint="eastAsia" w:ascii="宋体" w:hAnsi="宋体" w:eastAsia="宋体" w:cs="宋体"/>
                <w:sz w:val="21"/>
                <w:szCs w:val="21"/>
              </w:rPr>
            </w:pPr>
          </w:p>
          <w:p w14:paraId="1F08425B">
            <w:pPr>
              <w:jc w:val="center"/>
              <w:rPr>
                <w:rFonts w:hint="eastAsia" w:ascii="宋体" w:hAnsi="宋体" w:eastAsia="宋体" w:cs="宋体"/>
                <w:sz w:val="21"/>
                <w:szCs w:val="21"/>
              </w:rPr>
            </w:pPr>
          </w:p>
          <w:p w14:paraId="6CDEB451">
            <w:pPr>
              <w:jc w:val="center"/>
              <w:rPr>
                <w:rFonts w:hint="eastAsia" w:ascii="宋体" w:hAnsi="宋体" w:eastAsia="宋体" w:cs="宋体"/>
                <w:sz w:val="21"/>
                <w:szCs w:val="21"/>
              </w:rPr>
            </w:pPr>
            <w:r>
              <w:rPr>
                <w:rFonts w:hint="eastAsia" w:ascii="宋体" w:hAnsi="宋体" w:eastAsia="宋体" w:cs="宋体"/>
                <w:sz w:val="21"/>
                <w:szCs w:val="21"/>
              </w:rPr>
              <w:t>D1</w:t>
            </w:r>
          </w:p>
        </w:tc>
        <w:tc>
          <w:tcPr>
            <w:tcW w:w="809" w:type="pct"/>
            <w:vAlign w:val="center"/>
          </w:tcPr>
          <w:p w14:paraId="2B5DA11F">
            <w:pPr>
              <w:jc w:val="center"/>
              <w:rPr>
                <w:rFonts w:hint="eastAsia" w:ascii="宋体" w:hAnsi="宋体" w:eastAsia="宋体" w:cs="宋体"/>
                <w:sz w:val="21"/>
                <w:szCs w:val="21"/>
              </w:rPr>
            </w:pPr>
          </w:p>
          <w:p w14:paraId="7970D89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素质目标3</w:t>
            </w:r>
          </w:p>
          <w:p w14:paraId="2430642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知识目标3</w:t>
            </w:r>
          </w:p>
          <w:p w14:paraId="79D72C9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能力目标1</w:t>
            </w:r>
          </w:p>
        </w:tc>
        <w:tc>
          <w:tcPr>
            <w:tcW w:w="246" w:type="pct"/>
            <w:vAlign w:val="center"/>
          </w:tcPr>
          <w:p w14:paraId="5C34E24C">
            <w:pPr>
              <w:jc w:val="center"/>
              <w:rPr>
                <w:rFonts w:hint="eastAsia" w:ascii="宋体" w:hAnsi="宋体" w:eastAsia="宋体" w:cs="宋体"/>
                <w:sz w:val="21"/>
                <w:szCs w:val="21"/>
              </w:rPr>
            </w:pPr>
          </w:p>
          <w:p w14:paraId="2243F6B7">
            <w:pPr>
              <w:jc w:val="center"/>
              <w:rPr>
                <w:rFonts w:hint="eastAsia" w:ascii="宋体" w:hAnsi="宋体" w:eastAsia="宋体" w:cs="宋体"/>
                <w:sz w:val="21"/>
                <w:szCs w:val="21"/>
              </w:rPr>
            </w:pPr>
          </w:p>
          <w:p w14:paraId="6ED6A64C">
            <w:pPr>
              <w:jc w:val="center"/>
              <w:rPr>
                <w:rFonts w:hint="eastAsia" w:ascii="宋体" w:hAnsi="宋体" w:eastAsia="宋体" w:cs="宋体"/>
                <w:sz w:val="21"/>
                <w:szCs w:val="21"/>
              </w:rPr>
            </w:pPr>
          </w:p>
          <w:p w14:paraId="02AE8950">
            <w:pPr>
              <w:jc w:val="center"/>
              <w:rPr>
                <w:rFonts w:hint="eastAsia" w:ascii="宋体" w:hAnsi="宋体" w:eastAsia="宋体" w:cs="宋体"/>
                <w:sz w:val="21"/>
                <w:szCs w:val="21"/>
              </w:rPr>
            </w:pPr>
            <w:r>
              <w:rPr>
                <w:rFonts w:hint="eastAsia" w:ascii="宋体" w:hAnsi="宋体" w:eastAsia="宋体" w:cs="宋体"/>
                <w:sz w:val="21"/>
                <w:szCs w:val="21"/>
              </w:rPr>
              <w:t>8</w:t>
            </w:r>
          </w:p>
        </w:tc>
        <w:tc>
          <w:tcPr>
            <w:tcW w:w="272" w:type="pct"/>
            <w:vAlign w:val="center"/>
          </w:tcPr>
          <w:p w14:paraId="670AD8A3">
            <w:pPr>
              <w:jc w:val="center"/>
              <w:rPr>
                <w:rFonts w:hint="eastAsia" w:ascii="宋体" w:hAnsi="宋体" w:eastAsia="宋体" w:cs="宋体"/>
                <w:sz w:val="21"/>
                <w:szCs w:val="21"/>
              </w:rPr>
            </w:pPr>
          </w:p>
        </w:tc>
      </w:tr>
    </w:tbl>
    <w:p w14:paraId="1A9D80BA">
      <w:pPr>
        <w:pStyle w:val="3"/>
        <w:bidi w:val="0"/>
        <w:rPr>
          <w:rFonts w:hint="eastAsia"/>
        </w:rPr>
      </w:pPr>
      <w:r>
        <w:rPr>
          <w:rFonts w:hint="eastAsia"/>
          <w:lang w:val="en-US" w:eastAsia="zh-CN"/>
        </w:rPr>
        <w:t>六、</w:t>
      </w:r>
      <w:r>
        <w:rPr>
          <w:rFonts w:hint="eastAsia"/>
        </w:rPr>
        <w:t>课程考核与评价</w:t>
      </w:r>
    </w:p>
    <w:p w14:paraId="204E062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spacing w:val="-1"/>
        </w:rPr>
      </w:pPr>
      <w:r>
        <w:rPr>
          <w:rFonts w:hint="eastAsia" w:asciiTheme="minorEastAsia" w:hAnsiTheme="minorEastAsia" w:cstheme="minorEastAsia"/>
          <w:sz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r>
        <w:rPr>
          <w:spacing w:val="-1"/>
        </w:rPr>
        <w:t>。</w:t>
      </w:r>
    </w:p>
    <w:p w14:paraId="69A511EE">
      <w:pPr>
        <w:rPr>
          <w:spacing w:val="-1"/>
        </w:rPr>
      </w:pPr>
      <w:r>
        <w:rPr>
          <w:spacing w:val="-1"/>
        </w:rPr>
        <w:br w:type="page"/>
      </w:r>
    </w:p>
    <w:p w14:paraId="64FF565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16" w:firstLineChars="200"/>
        <w:textAlignment w:val="auto"/>
        <w:rPr>
          <w:rFonts w:hint="eastAsia"/>
          <w:spacing w:val="-1"/>
        </w:rPr>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2"/>
        <w:gridCol w:w="1587"/>
        <w:gridCol w:w="2229"/>
        <w:gridCol w:w="1385"/>
        <w:gridCol w:w="3747"/>
      </w:tblGrid>
      <w:tr w14:paraId="4EC68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tcPr>
          <w:p w14:paraId="21F16B5E">
            <w:pPr>
              <w:pStyle w:val="45"/>
              <w:spacing w:before="177" w:line="227" w:lineRule="auto"/>
              <w:ind w:left="958"/>
            </w:pPr>
            <w:r>
              <w:rPr>
                <w:b/>
                <w:bCs/>
                <w:spacing w:val="6"/>
              </w:rPr>
              <w:t>评价项目</w:t>
            </w:r>
          </w:p>
        </w:tc>
        <w:tc>
          <w:tcPr>
            <w:tcW w:w="1156" w:type="pct"/>
          </w:tcPr>
          <w:p w14:paraId="1E1D92E1">
            <w:pPr>
              <w:pStyle w:val="45"/>
              <w:spacing w:before="177" w:line="227" w:lineRule="auto"/>
              <w:ind w:left="933"/>
            </w:pPr>
            <w:r>
              <w:rPr>
                <w:b/>
                <w:bCs/>
                <w:spacing w:val="6"/>
              </w:rPr>
              <w:t>评价方式</w:t>
            </w:r>
          </w:p>
        </w:tc>
        <w:tc>
          <w:tcPr>
            <w:tcW w:w="718" w:type="pct"/>
          </w:tcPr>
          <w:p w14:paraId="38E3DA3F">
            <w:pPr>
              <w:pStyle w:val="45"/>
              <w:spacing w:before="177" w:line="228" w:lineRule="auto"/>
              <w:ind w:left="295"/>
            </w:pPr>
            <w:r>
              <w:rPr>
                <w:b/>
                <w:bCs/>
                <w:spacing w:val="5"/>
              </w:rPr>
              <w:t>分值比例</w:t>
            </w:r>
          </w:p>
        </w:tc>
        <w:tc>
          <w:tcPr>
            <w:tcW w:w="1943" w:type="pct"/>
          </w:tcPr>
          <w:p w14:paraId="5777A591">
            <w:pPr>
              <w:pStyle w:val="45"/>
              <w:spacing w:before="177" w:line="227" w:lineRule="auto"/>
              <w:ind w:left="1707"/>
            </w:pPr>
            <w:r>
              <w:rPr>
                <w:b/>
                <w:bCs/>
                <w:spacing w:val="6"/>
              </w:rPr>
              <w:t>评价标准</w:t>
            </w:r>
          </w:p>
        </w:tc>
      </w:tr>
      <w:tr w14:paraId="3C1EB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59" w:type="pct"/>
            <w:vMerge w:val="restart"/>
            <w:tcBorders>
              <w:bottom w:val="nil"/>
            </w:tcBorders>
          </w:tcPr>
          <w:p w14:paraId="1E47ACE5">
            <w:pPr>
              <w:spacing w:line="299" w:lineRule="auto"/>
              <w:rPr>
                <w:rFonts w:ascii="Arial"/>
              </w:rPr>
            </w:pPr>
          </w:p>
          <w:p w14:paraId="061EF109">
            <w:pPr>
              <w:pStyle w:val="45"/>
              <w:spacing w:before="65" w:line="229" w:lineRule="auto"/>
              <w:ind w:left="150"/>
            </w:pPr>
            <w:r>
              <w:rPr>
                <w:b/>
                <w:bCs/>
                <w:spacing w:val="3"/>
              </w:rPr>
              <w:t>过程</w:t>
            </w:r>
          </w:p>
          <w:p w14:paraId="329B5C5B">
            <w:pPr>
              <w:pStyle w:val="45"/>
              <w:spacing w:before="193" w:line="229" w:lineRule="auto"/>
              <w:ind w:left="150"/>
            </w:pPr>
            <w:r>
              <w:rPr>
                <w:b/>
                <w:bCs/>
                <w:spacing w:val="3"/>
              </w:rPr>
              <w:t>性评</w:t>
            </w:r>
          </w:p>
          <w:p w14:paraId="626CFA29">
            <w:pPr>
              <w:pStyle w:val="45"/>
              <w:spacing w:before="190" w:line="227" w:lineRule="auto"/>
              <w:ind w:left="256"/>
            </w:pPr>
            <w:r>
              <w:rPr>
                <w:b/>
                <w:bCs/>
                <w:spacing w:val="-3"/>
              </w:rPr>
              <w:t>价</w:t>
            </w:r>
          </w:p>
        </w:tc>
        <w:tc>
          <w:tcPr>
            <w:tcW w:w="822" w:type="pct"/>
          </w:tcPr>
          <w:p w14:paraId="45A96A2D">
            <w:pPr>
              <w:pStyle w:val="45"/>
              <w:spacing w:before="265" w:line="227" w:lineRule="auto"/>
              <w:ind w:left="392"/>
            </w:pPr>
            <w:r>
              <w:rPr>
                <w:b/>
                <w:bCs/>
                <w:spacing w:val="6"/>
              </w:rPr>
              <w:t>平时评价</w:t>
            </w:r>
          </w:p>
        </w:tc>
        <w:tc>
          <w:tcPr>
            <w:tcW w:w="1156" w:type="pct"/>
          </w:tcPr>
          <w:p w14:paraId="32FD657F">
            <w:pPr>
              <w:pStyle w:val="45"/>
              <w:spacing w:before="51" w:line="261" w:lineRule="auto"/>
              <w:ind w:left="136" w:right="106"/>
              <w:rPr>
                <w:lang w:eastAsia="zh-CN"/>
              </w:rPr>
            </w:pPr>
            <w:r>
              <w:rPr>
                <w:spacing w:val="3"/>
                <w:lang w:eastAsia="zh-CN"/>
              </w:rPr>
              <w:t>以出勤、作业、课堂提</w:t>
            </w:r>
            <w:r>
              <w:rPr>
                <w:spacing w:val="4"/>
                <w:lang w:eastAsia="zh-CN"/>
              </w:rPr>
              <w:t>问的形式进行</w:t>
            </w:r>
          </w:p>
        </w:tc>
        <w:tc>
          <w:tcPr>
            <w:tcW w:w="718" w:type="pct"/>
          </w:tcPr>
          <w:p w14:paraId="41C6F6C0">
            <w:pPr>
              <w:spacing w:before="179" w:line="278" w:lineRule="exact"/>
              <w:ind w:left="501"/>
              <w:rPr>
                <w:rFonts w:ascii="Arial" w:hAnsi="Arial" w:eastAsia="Arial" w:cs="Arial"/>
                <w:sz w:val="20"/>
                <w:szCs w:val="20"/>
              </w:rPr>
            </w:pPr>
            <w:r>
              <w:rPr>
                <w:rFonts w:ascii="Arial" w:hAnsi="Arial" w:eastAsia="Arial" w:cs="Arial"/>
                <w:spacing w:val="4"/>
                <w:position w:val="1"/>
                <w:sz w:val="20"/>
                <w:szCs w:val="20"/>
              </w:rPr>
              <w:t>20%</w:t>
            </w:r>
          </w:p>
        </w:tc>
        <w:tc>
          <w:tcPr>
            <w:tcW w:w="1943" w:type="pct"/>
          </w:tcPr>
          <w:p w14:paraId="2BCEE262">
            <w:pPr>
              <w:pStyle w:val="45"/>
              <w:spacing w:before="51" w:line="261" w:lineRule="auto"/>
              <w:ind w:left="148" w:right="108" w:hanging="33"/>
              <w:rPr>
                <w:lang w:eastAsia="zh-CN"/>
              </w:rPr>
            </w:pPr>
            <w:r>
              <w:rPr>
                <w:spacing w:val="11"/>
                <w:lang w:eastAsia="zh-CN"/>
              </w:rPr>
              <w:t>制定出勤制度和作业占比，及课堂提问</w:t>
            </w:r>
            <w:r>
              <w:rPr>
                <w:spacing w:val="4"/>
                <w:lang w:eastAsia="zh-CN"/>
              </w:rPr>
              <w:t>占比进行过程评价</w:t>
            </w:r>
          </w:p>
        </w:tc>
      </w:tr>
      <w:tr w14:paraId="633E7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59" w:type="pct"/>
            <w:vMerge w:val="continue"/>
            <w:tcBorders>
              <w:top w:val="nil"/>
              <w:bottom w:val="nil"/>
            </w:tcBorders>
          </w:tcPr>
          <w:p w14:paraId="2F437281">
            <w:pPr>
              <w:rPr>
                <w:rFonts w:ascii="Arial"/>
              </w:rPr>
            </w:pPr>
          </w:p>
        </w:tc>
        <w:tc>
          <w:tcPr>
            <w:tcW w:w="822" w:type="pct"/>
          </w:tcPr>
          <w:p w14:paraId="76DF26BE">
            <w:pPr>
              <w:pStyle w:val="45"/>
              <w:spacing w:before="267" w:line="227" w:lineRule="auto"/>
              <w:ind w:left="394"/>
            </w:pPr>
            <w:r>
              <w:rPr>
                <w:b/>
                <w:bCs/>
                <w:spacing w:val="6"/>
              </w:rPr>
              <w:t>单元评价</w:t>
            </w:r>
          </w:p>
        </w:tc>
        <w:tc>
          <w:tcPr>
            <w:tcW w:w="1156" w:type="pct"/>
          </w:tcPr>
          <w:p w14:paraId="72B7C7E6">
            <w:pPr>
              <w:pStyle w:val="45"/>
              <w:spacing w:before="53" w:line="260" w:lineRule="auto"/>
              <w:ind w:left="115" w:right="106" w:hanging="2"/>
              <w:rPr>
                <w:lang w:eastAsia="zh-CN"/>
              </w:rPr>
            </w:pPr>
            <w:r>
              <w:rPr>
                <w:spacing w:val="28"/>
                <w:lang w:eastAsia="zh-CN"/>
              </w:rPr>
              <w:t>每教学单元的结课考</w:t>
            </w:r>
            <w:r>
              <w:rPr>
                <w:spacing w:val="7"/>
                <w:lang w:eastAsia="zh-CN"/>
              </w:rPr>
              <w:t>核形式进行</w:t>
            </w:r>
          </w:p>
        </w:tc>
        <w:tc>
          <w:tcPr>
            <w:tcW w:w="718" w:type="pct"/>
          </w:tcPr>
          <w:p w14:paraId="09D2F6C4">
            <w:pPr>
              <w:spacing w:before="181" w:line="278" w:lineRule="exact"/>
              <w:ind w:left="518"/>
              <w:rPr>
                <w:rFonts w:ascii="Arial" w:hAnsi="Arial" w:eastAsia="Arial" w:cs="Arial"/>
                <w:sz w:val="20"/>
                <w:szCs w:val="20"/>
              </w:rPr>
            </w:pPr>
            <w:r>
              <w:rPr>
                <w:rFonts w:ascii="Arial" w:hAnsi="Arial" w:eastAsia="Arial" w:cs="Arial"/>
                <w:spacing w:val="-2"/>
                <w:position w:val="1"/>
                <w:sz w:val="20"/>
                <w:szCs w:val="20"/>
              </w:rPr>
              <w:t>10%</w:t>
            </w:r>
          </w:p>
        </w:tc>
        <w:tc>
          <w:tcPr>
            <w:tcW w:w="1943" w:type="pct"/>
          </w:tcPr>
          <w:p w14:paraId="7B41A14C">
            <w:pPr>
              <w:pStyle w:val="45"/>
              <w:spacing w:before="53" w:line="260" w:lineRule="auto"/>
              <w:ind w:left="119" w:right="108" w:firstLine="19"/>
              <w:rPr>
                <w:lang w:eastAsia="zh-CN"/>
              </w:rPr>
            </w:pPr>
            <w:r>
              <w:rPr>
                <w:spacing w:val="10"/>
                <w:lang w:eastAsia="zh-CN"/>
              </w:rPr>
              <w:t>以试卷或提问考核的方式对单元的基本</w:t>
            </w:r>
            <w:r>
              <w:rPr>
                <w:spacing w:val="8"/>
                <w:lang w:eastAsia="zh-CN"/>
              </w:rPr>
              <w:t>知识和重点内容进行考核</w:t>
            </w:r>
          </w:p>
        </w:tc>
      </w:tr>
      <w:tr w14:paraId="72E4F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9" w:type="pct"/>
            <w:vMerge w:val="continue"/>
            <w:tcBorders>
              <w:top w:val="nil"/>
            </w:tcBorders>
          </w:tcPr>
          <w:p w14:paraId="067440E9">
            <w:pPr>
              <w:rPr>
                <w:rFonts w:ascii="Arial"/>
              </w:rPr>
            </w:pPr>
          </w:p>
        </w:tc>
        <w:tc>
          <w:tcPr>
            <w:tcW w:w="822" w:type="pct"/>
          </w:tcPr>
          <w:p w14:paraId="433EB29B">
            <w:pPr>
              <w:pStyle w:val="45"/>
              <w:spacing w:before="177" w:line="227" w:lineRule="auto"/>
              <w:ind w:left="393"/>
            </w:pPr>
            <w:r>
              <w:rPr>
                <w:b/>
                <w:bCs/>
                <w:spacing w:val="6"/>
              </w:rPr>
              <w:t>过程评价</w:t>
            </w:r>
          </w:p>
        </w:tc>
        <w:tc>
          <w:tcPr>
            <w:tcW w:w="1156" w:type="pct"/>
          </w:tcPr>
          <w:p w14:paraId="16FAE953">
            <w:pPr>
              <w:pStyle w:val="45"/>
              <w:spacing w:before="120" w:line="228" w:lineRule="auto"/>
              <w:ind w:left="124"/>
            </w:pPr>
            <w:r>
              <w:rPr>
                <w:spacing w:val="4"/>
              </w:rPr>
              <w:t>随堂测试</w:t>
            </w:r>
          </w:p>
        </w:tc>
        <w:tc>
          <w:tcPr>
            <w:tcW w:w="718" w:type="pct"/>
          </w:tcPr>
          <w:p w14:paraId="7493E569">
            <w:pPr>
              <w:spacing w:before="91" w:line="278" w:lineRule="exact"/>
              <w:ind w:left="501"/>
              <w:rPr>
                <w:rFonts w:ascii="Arial" w:hAnsi="Arial" w:eastAsia="Arial" w:cs="Arial"/>
                <w:sz w:val="20"/>
                <w:szCs w:val="20"/>
              </w:rPr>
            </w:pPr>
            <w:r>
              <w:rPr>
                <w:rFonts w:ascii="Arial" w:hAnsi="Arial" w:eastAsia="Arial" w:cs="Arial"/>
                <w:spacing w:val="4"/>
                <w:position w:val="1"/>
                <w:sz w:val="20"/>
                <w:szCs w:val="20"/>
              </w:rPr>
              <w:t>20%</w:t>
            </w:r>
          </w:p>
        </w:tc>
        <w:tc>
          <w:tcPr>
            <w:tcW w:w="1943" w:type="pct"/>
          </w:tcPr>
          <w:p w14:paraId="7244BABD">
            <w:pPr>
              <w:pStyle w:val="45"/>
              <w:spacing w:before="120" w:line="227" w:lineRule="auto"/>
              <w:ind w:left="138"/>
              <w:rPr>
                <w:lang w:eastAsia="zh-CN"/>
              </w:rPr>
            </w:pPr>
            <w:r>
              <w:rPr>
                <w:spacing w:val="8"/>
                <w:lang w:eastAsia="zh-CN"/>
              </w:rPr>
              <w:t>以大型单元为节点进行阶段性考核评价</w:t>
            </w:r>
          </w:p>
        </w:tc>
      </w:tr>
      <w:tr w14:paraId="46F7B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2" w:type="pct"/>
            <w:gridSpan w:val="2"/>
          </w:tcPr>
          <w:p w14:paraId="5B5F0AE8">
            <w:pPr>
              <w:pStyle w:val="45"/>
              <w:spacing w:before="268" w:line="227" w:lineRule="auto"/>
              <w:ind w:left="225"/>
            </w:pPr>
            <w:r>
              <w:rPr>
                <w:b/>
                <w:bCs/>
                <w:spacing w:val="6"/>
              </w:rPr>
              <w:t>终结性评价（期末）</w:t>
            </w:r>
          </w:p>
        </w:tc>
        <w:tc>
          <w:tcPr>
            <w:tcW w:w="1156" w:type="pct"/>
          </w:tcPr>
          <w:p w14:paraId="6F2A8D36">
            <w:pPr>
              <w:pStyle w:val="45"/>
              <w:spacing w:before="211" w:line="228" w:lineRule="auto"/>
              <w:ind w:left="133"/>
            </w:pPr>
            <w:r>
              <w:rPr>
                <w:spacing w:val="4"/>
              </w:rPr>
              <w:t>闭卷期末考试</w:t>
            </w:r>
          </w:p>
        </w:tc>
        <w:tc>
          <w:tcPr>
            <w:tcW w:w="718" w:type="pct"/>
          </w:tcPr>
          <w:p w14:paraId="78B6043E">
            <w:pPr>
              <w:spacing w:before="183" w:line="277" w:lineRule="exact"/>
              <w:ind w:left="504"/>
              <w:rPr>
                <w:rFonts w:ascii="Arial" w:hAnsi="Arial" w:eastAsia="Arial" w:cs="Arial"/>
                <w:sz w:val="20"/>
                <w:szCs w:val="20"/>
              </w:rPr>
            </w:pPr>
            <w:r>
              <w:rPr>
                <w:rFonts w:ascii="Arial" w:hAnsi="Arial" w:eastAsia="Arial" w:cs="Arial"/>
                <w:spacing w:val="3"/>
                <w:position w:val="1"/>
                <w:sz w:val="20"/>
                <w:szCs w:val="20"/>
              </w:rPr>
              <w:t>50%</w:t>
            </w:r>
          </w:p>
        </w:tc>
        <w:tc>
          <w:tcPr>
            <w:tcW w:w="1943" w:type="pct"/>
          </w:tcPr>
          <w:p w14:paraId="2AA216C1">
            <w:pPr>
              <w:pStyle w:val="45"/>
              <w:spacing w:before="55" w:line="262" w:lineRule="auto"/>
              <w:ind w:left="119" w:right="108" w:hanging="5"/>
              <w:rPr>
                <w:lang w:eastAsia="zh-CN"/>
              </w:rPr>
            </w:pPr>
            <w:r>
              <w:rPr>
                <w:spacing w:val="11"/>
                <w:lang w:eastAsia="zh-CN"/>
              </w:rPr>
              <w:t>对课程进行总体考核，考试学生对基本</w:t>
            </w:r>
            <w:r>
              <w:rPr>
                <w:spacing w:val="8"/>
                <w:lang w:eastAsia="zh-CN"/>
              </w:rPr>
              <w:t>知识和基本技能的掌握程度</w:t>
            </w:r>
          </w:p>
        </w:tc>
      </w:tr>
    </w:tbl>
    <w:p w14:paraId="26A75FF3">
      <w:pPr>
        <w:pStyle w:val="3"/>
        <w:bidi w:val="0"/>
      </w:pPr>
      <w:r>
        <w:t>七、课程实施与保障</w:t>
      </w:r>
    </w:p>
    <w:p w14:paraId="33499CA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(一)教学策略</w:t>
      </w:r>
    </w:p>
    <w:p w14:paraId="37E4663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社区服务课程是一门理论与实践深度融合的课程，以社区工作者职业素养要求为参考，以社区服务岗位需求的实战能力培养为目的。核心目标是培养学生掌握社区服务的核心流程与专业技巧，具备从社区需求调研到服务方案策划、落地实施再到效果评估的全链条实操能力，同时树立牢固的为民服务理念与强烈的社会责任感。在教学过程中采用分层递进的教学模式，使学生能够熟练且独立地运用各类社区服务方法开展工作，从发现社区居民需求、研判社区治理难题，到设计精准服务项目、推进服务落地见效，进而助力社区治理效能提升。既为前导课程中公共管理、社会学等相关知识的应用提供实践载体与场景，又为后续专业知识的运用提供社区服务领域的基础性认知和实操方法，为增强学生社区服务相关岗位适应能力、提升基层服务实战水平奠定坚实基础。</w:t>
      </w:r>
    </w:p>
    <w:p w14:paraId="6362A1C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(二)课程思政融入</w:t>
      </w:r>
    </w:p>
    <w:p w14:paraId="03C8485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教学过程中要注重培养学生树立正确的世界观、人生观和价值观，增强社会责任感和使命感，注重学生道德品质的培养，提高学生的道德修养。结合职业教育特点，注重培养学生的职业技能和职业素养。以实际工作需求为导向，设计教学内容和教学方法，提高学生的实践能力。通过案例分析、实践操作等教学手段，使学生深入了解行业背景和发展趋势。</w:t>
      </w:r>
    </w:p>
    <w:p w14:paraId="50BDC9A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要将课程思政融入社会调查方法的教学过程，培养学生的爱国主义情怀和社会主义核心价值观。通过学习国家政策、法律法规等内容，提升学生的政治觉悟和法治意识。鼓励学生在应用文写作过程中发挥创新精神，提出新颖的观点和建议。注重培养学生的独立思考能力和解决问题的能力，提高学生的创新能力，激发学生的创新热情和实践能力。注重培养学生的跨学科知识和综合素质，提高学生的人文素养和科学素养。通过团队合作、沟通表达等教学活动，提高学生的团队协作能力和人际沟通能力。</w:t>
      </w:r>
    </w:p>
    <w:p w14:paraId="2EA02DC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（三）教学基本条件</w:t>
      </w:r>
    </w:p>
    <w:p w14:paraId="2AA379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1.教学团队基本要求</w:t>
      </w:r>
    </w:p>
    <w:p w14:paraId="492FABD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由“双师 ”结构的专业教学团队组成。主要由4 名专职教师和一名来自社区的兼职教师教师。学校专任教师和企业兼职教师发挥各自优势，分工协作，形成本专业的课程标准、教学环节设计和授课任务。</w:t>
      </w:r>
    </w:p>
    <w:p w14:paraId="6917AA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2.教学硬件环境基本要求</w:t>
      </w:r>
    </w:p>
    <w:p w14:paraId="0F58CDC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实施课程教学，校内应具备以下实训条件：多媒体专业教室和教学做一体化实训室</w:t>
      </w:r>
    </w:p>
    <w:p w14:paraId="5FEF890E">
      <w:pPr>
        <w:pStyle w:val="12"/>
        <w:keepNext w:val="0"/>
        <w:keepLines w:val="0"/>
        <w:pageBreakBefore w:val="0"/>
        <w:wordWrap/>
        <w:overflowPunct/>
        <w:topLinePunct w:val="0"/>
        <w:bidi w:val="0"/>
        <w:spacing w:before="160" w:line="440" w:lineRule="exact"/>
        <w:ind w:left="116" w:right="109" w:firstLine="482"/>
        <w:jc w:val="center"/>
      </w:pPr>
      <w:r>
        <w:rPr>
          <w:b/>
          <w:bCs/>
          <w:spacing w:val="7"/>
          <w:sz w:val="20"/>
          <w:szCs w:val="20"/>
        </w:rPr>
        <w:t>《社区服务》课程教学硬件环境基本要求</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8"/>
        <w:gridCol w:w="1490"/>
        <w:gridCol w:w="3188"/>
        <w:gridCol w:w="1814"/>
        <w:gridCol w:w="2334"/>
      </w:tblGrid>
      <w:tr w14:paraId="1466B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24" w:type="pct"/>
            <w:tcBorders>
              <w:top w:val="single" w:color="auto" w:sz="4" w:space="0"/>
              <w:left w:val="single" w:color="auto" w:sz="4" w:space="0"/>
            </w:tcBorders>
          </w:tcPr>
          <w:p w14:paraId="099CBD6A">
            <w:pPr>
              <w:pStyle w:val="45"/>
              <w:keepNext w:val="0"/>
              <w:keepLines w:val="0"/>
              <w:pageBreakBefore w:val="0"/>
              <w:wordWrap/>
              <w:overflowPunct/>
              <w:topLinePunct w:val="0"/>
              <w:bidi w:val="0"/>
              <w:spacing w:before="56" w:line="240" w:lineRule="auto"/>
              <w:ind w:left="193"/>
              <w:rPr>
                <w:rFonts w:hint="eastAsia" w:ascii="宋体" w:hAnsi="宋体" w:eastAsia="宋体" w:cs="宋体"/>
                <w:sz w:val="21"/>
                <w:szCs w:val="21"/>
              </w:rPr>
            </w:pPr>
            <w:r>
              <w:rPr>
                <w:rFonts w:hint="eastAsia" w:ascii="宋体" w:hAnsi="宋体" w:eastAsia="宋体" w:cs="宋体"/>
                <w:spacing w:val="5"/>
                <w:sz w:val="21"/>
                <w:szCs w:val="21"/>
              </w:rPr>
              <w:t>序号</w:t>
            </w:r>
          </w:p>
        </w:tc>
        <w:tc>
          <w:tcPr>
            <w:tcW w:w="772" w:type="pct"/>
            <w:tcBorders>
              <w:top w:val="single" w:color="auto" w:sz="4" w:space="0"/>
            </w:tcBorders>
          </w:tcPr>
          <w:p w14:paraId="37D6C5DF">
            <w:pPr>
              <w:pStyle w:val="45"/>
              <w:keepNext w:val="0"/>
              <w:keepLines w:val="0"/>
              <w:pageBreakBefore w:val="0"/>
              <w:wordWrap/>
              <w:overflowPunct/>
              <w:topLinePunct w:val="0"/>
              <w:bidi w:val="0"/>
              <w:spacing w:before="56" w:line="240" w:lineRule="auto"/>
              <w:ind w:left="116"/>
              <w:rPr>
                <w:rFonts w:hint="eastAsia" w:ascii="宋体" w:hAnsi="宋体" w:eastAsia="宋体" w:cs="宋体"/>
                <w:sz w:val="21"/>
                <w:szCs w:val="21"/>
              </w:rPr>
            </w:pPr>
            <w:r>
              <w:rPr>
                <w:rFonts w:hint="eastAsia" w:ascii="宋体" w:hAnsi="宋体" w:eastAsia="宋体" w:cs="宋体"/>
                <w:spacing w:val="3"/>
                <w:sz w:val="21"/>
                <w:szCs w:val="21"/>
              </w:rPr>
              <w:t>名称</w:t>
            </w:r>
          </w:p>
        </w:tc>
        <w:tc>
          <w:tcPr>
            <w:tcW w:w="1652" w:type="pct"/>
            <w:tcBorders>
              <w:top w:val="single" w:color="auto" w:sz="4" w:space="0"/>
            </w:tcBorders>
          </w:tcPr>
          <w:p w14:paraId="0E655DA2">
            <w:pPr>
              <w:pStyle w:val="45"/>
              <w:keepNext w:val="0"/>
              <w:keepLines w:val="0"/>
              <w:pageBreakBefore w:val="0"/>
              <w:wordWrap/>
              <w:overflowPunct/>
              <w:topLinePunct w:val="0"/>
              <w:bidi w:val="0"/>
              <w:spacing w:before="56" w:line="240" w:lineRule="auto"/>
              <w:ind w:left="114"/>
              <w:rPr>
                <w:rFonts w:hint="eastAsia" w:ascii="宋体" w:hAnsi="宋体" w:eastAsia="宋体" w:cs="宋体"/>
                <w:sz w:val="21"/>
                <w:szCs w:val="21"/>
              </w:rPr>
            </w:pPr>
            <w:r>
              <w:rPr>
                <w:rFonts w:hint="eastAsia" w:ascii="宋体" w:hAnsi="宋体" w:eastAsia="宋体" w:cs="宋体"/>
                <w:spacing w:val="8"/>
                <w:sz w:val="21"/>
                <w:szCs w:val="21"/>
              </w:rPr>
              <w:t>基本配置要求</w:t>
            </w:r>
          </w:p>
        </w:tc>
        <w:tc>
          <w:tcPr>
            <w:tcW w:w="940" w:type="pct"/>
            <w:tcBorders>
              <w:top w:val="single" w:color="auto" w:sz="4" w:space="0"/>
            </w:tcBorders>
          </w:tcPr>
          <w:p w14:paraId="2BB445EE">
            <w:pPr>
              <w:pStyle w:val="45"/>
              <w:keepNext w:val="0"/>
              <w:keepLines w:val="0"/>
              <w:pageBreakBefore w:val="0"/>
              <w:wordWrap/>
              <w:overflowPunct/>
              <w:topLinePunct w:val="0"/>
              <w:bidi w:val="0"/>
              <w:spacing w:before="39" w:line="240" w:lineRule="auto"/>
              <w:ind w:left="111"/>
              <w:rPr>
                <w:rFonts w:hint="eastAsia" w:ascii="宋体" w:hAnsi="宋体" w:eastAsia="宋体" w:cs="宋体"/>
                <w:sz w:val="21"/>
                <w:szCs w:val="21"/>
              </w:rPr>
            </w:pPr>
            <w:r>
              <w:rPr>
                <w:rFonts w:hint="eastAsia" w:ascii="宋体" w:hAnsi="宋体" w:eastAsia="宋体" w:cs="宋体"/>
                <w:spacing w:val="6"/>
                <w:sz w:val="21"/>
                <w:szCs w:val="21"/>
              </w:rPr>
              <w:t>场地大小/m</w:t>
            </w:r>
            <w:r>
              <w:rPr>
                <w:rFonts w:hint="eastAsia" w:ascii="宋体" w:hAnsi="宋体" w:eastAsia="宋体" w:cs="宋体"/>
                <w:spacing w:val="6"/>
                <w:position w:val="10"/>
                <w:sz w:val="21"/>
                <w:szCs w:val="21"/>
              </w:rPr>
              <w:t>2</w:t>
            </w:r>
          </w:p>
        </w:tc>
        <w:tc>
          <w:tcPr>
            <w:tcW w:w="1209" w:type="pct"/>
            <w:tcBorders>
              <w:top w:val="single" w:color="auto" w:sz="4" w:space="0"/>
              <w:right w:val="single" w:color="auto" w:sz="4" w:space="0"/>
            </w:tcBorders>
          </w:tcPr>
          <w:p w14:paraId="55AE768B">
            <w:pPr>
              <w:pStyle w:val="45"/>
              <w:keepNext w:val="0"/>
              <w:keepLines w:val="0"/>
              <w:pageBreakBefore w:val="0"/>
              <w:wordWrap/>
              <w:overflowPunct/>
              <w:topLinePunct w:val="0"/>
              <w:bidi w:val="0"/>
              <w:spacing w:before="56" w:line="240" w:lineRule="auto"/>
              <w:ind w:left="117"/>
              <w:rPr>
                <w:rFonts w:hint="eastAsia" w:ascii="宋体" w:hAnsi="宋体" w:eastAsia="宋体" w:cs="宋体"/>
                <w:sz w:val="21"/>
                <w:szCs w:val="21"/>
              </w:rPr>
            </w:pPr>
            <w:r>
              <w:rPr>
                <w:rFonts w:hint="eastAsia" w:ascii="宋体" w:hAnsi="宋体" w:eastAsia="宋体" w:cs="宋体"/>
                <w:spacing w:val="6"/>
                <w:sz w:val="21"/>
                <w:szCs w:val="21"/>
              </w:rPr>
              <w:t>功能说明</w:t>
            </w:r>
          </w:p>
        </w:tc>
      </w:tr>
      <w:tr w14:paraId="5B52F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424" w:type="pct"/>
            <w:tcBorders>
              <w:left w:val="single" w:color="auto" w:sz="4" w:space="0"/>
            </w:tcBorders>
          </w:tcPr>
          <w:p w14:paraId="374B9767">
            <w:pPr>
              <w:pStyle w:val="45"/>
              <w:keepNext w:val="0"/>
              <w:keepLines w:val="0"/>
              <w:pageBreakBefore w:val="0"/>
              <w:wordWrap/>
              <w:overflowPunct/>
              <w:topLinePunct w:val="0"/>
              <w:bidi w:val="0"/>
              <w:spacing w:before="53" w:line="240" w:lineRule="auto"/>
              <w:ind w:left="365"/>
              <w:rPr>
                <w:rFonts w:hint="eastAsia" w:ascii="宋体" w:hAnsi="宋体" w:eastAsia="宋体" w:cs="宋体"/>
                <w:sz w:val="21"/>
                <w:szCs w:val="21"/>
              </w:rPr>
            </w:pPr>
            <w:r>
              <w:rPr>
                <w:rFonts w:hint="eastAsia" w:ascii="宋体" w:hAnsi="宋体" w:eastAsia="宋体" w:cs="宋体"/>
                <w:position w:val="1"/>
                <w:sz w:val="21"/>
                <w:szCs w:val="21"/>
              </w:rPr>
              <w:t>1</w:t>
            </w:r>
          </w:p>
        </w:tc>
        <w:tc>
          <w:tcPr>
            <w:tcW w:w="772" w:type="pct"/>
          </w:tcPr>
          <w:p w14:paraId="128B8727">
            <w:pPr>
              <w:pStyle w:val="45"/>
              <w:keepNext w:val="0"/>
              <w:keepLines w:val="0"/>
              <w:pageBreakBefore w:val="0"/>
              <w:wordWrap/>
              <w:overflowPunct/>
              <w:topLinePunct w:val="0"/>
              <w:bidi w:val="0"/>
              <w:spacing w:before="53" w:line="240" w:lineRule="auto"/>
              <w:ind w:left="114"/>
              <w:rPr>
                <w:rFonts w:hint="eastAsia" w:ascii="宋体" w:hAnsi="宋体" w:eastAsia="宋体" w:cs="宋体"/>
                <w:sz w:val="21"/>
                <w:szCs w:val="21"/>
              </w:rPr>
            </w:pPr>
            <w:r>
              <w:rPr>
                <w:rFonts w:hint="eastAsia" w:ascii="宋体" w:hAnsi="宋体" w:eastAsia="宋体" w:cs="宋体"/>
                <w:spacing w:val="8"/>
                <w:sz w:val="21"/>
                <w:szCs w:val="21"/>
              </w:rPr>
              <w:t>个案工作室</w:t>
            </w:r>
          </w:p>
        </w:tc>
        <w:tc>
          <w:tcPr>
            <w:tcW w:w="1652" w:type="pct"/>
          </w:tcPr>
          <w:p w14:paraId="788AF60A">
            <w:pPr>
              <w:pStyle w:val="45"/>
              <w:keepNext w:val="0"/>
              <w:keepLines w:val="0"/>
              <w:pageBreakBefore w:val="0"/>
              <w:wordWrap/>
              <w:overflowPunct/>
              <w:topLinePunct w:val="0"/>
              <w:bidi w:val="0"/>
              <w:spacing w:before="52" w:line="240" w:lineRule="auto"/>
              <w:ind w:left="117" w:right="35" w:hanging="1"/>
              <w:rPr>
                <w:rFonts w:hint="eastAsia" w:ascii="宋体" w:hAnsi="宋体" w:eastAsia="宋体" w:cs="宋体"/>
                <w:sz w:val="21"/>
                <w:szCs w:val="21"/>
                <w:lang w:eastAsia="zh-CN"/>
              </w:rPr>
            </w:pPr>
            <w:r>
              <w:rPr>
                <w:rFonts w:hint="eastAsia" w:ascii="宋体" w:hAnsi="宋体" w:eastAsia="宋体" w:cs="宋体"/>
                <w:spacing w:val="-6"/>
                <w:sz w:val="21"/>
                <w:szCs w:val="21"/>
                <w:lang w:eastAsia="zh-CN"/>
              </w:rPr>
              <w:t>沙发、单向玻璃、心理健康挂图、</w:t>
            </w:r>
            <w:r>
              <w:rPr>
                <w:rFonts w:hint="eastAsia" w:ascii="宋体" w:hAnsi="宋体" w:eastAsia="宋体" w:cs="宋体"/>
                <w:spacing w:val="8"/>
                <w:sz w:val="21"/>
                <w:szCs w:val="21"/>
                <w:lang w:eastAsia="zh-CN"/>
              </w:rPr>
              <w:t>宣泄器材、放松座椅</w:t>
            </w:r>
          </w:p>
        </w:tc>
        <w:tc>
          <w:tcPr>
            <w:tcW w:w="940" w:type="pct"/>
          </w:tcPr>
          <w:p w14:paraId="18E41165">
            <w:pPr>
              <w:keepNext w:val="0"/>
              <w:keepLines w:val="0"/>
              <w:pageBreakBefore w:val="0"/>
              <w:wordWrap/>
              <w:overflowPunct/>
              <w:topLinePunct w:val="0"/>
              <w:bidi w:val="0"/>
              <w:spacing w:line="240" w:lineRule="auto"/>
              <w:rPr>
                <w:rFonts w:hint="eastAsia" w:ascii="宋体" w:hAnsi="宋体" w:eastAsia="宋体" w:cs="宋体"/>
                <w:sz w:val="21"/>
                <w:szCs w:val="21"/>
              </w:rPr>
            </w:pPr>
          </w:p>
          <w:p w14:paraId="6CF058F5">
            <w:pPr>
              <w:pStyle w:val="45"/>
              <w:keepNext w:val="0"/>
              <w:keepLines w:val="0"/>
              <w:pageBreakBefore w:val="0"/>
              <w:wordWrap/>
              <w:overflowPunct/>
              <w:topLinePunct w:val="0"/>
              <w:bidi w:val="0"/>
              <w:spacing w:before="65" w:line="240" w:lineRule="auto"/>
              <w:ind w:left="788"/>
              <w:rPr>
                <w:rFonts w:hint="eastAsia" w:ascii="宋体" w:hAnsi="宋体" w:eastAsia="宋体" w:cs="宋体"/>
                <w:sz w:val="21"/>
                <w:szCs w:val="21"/>
              </w:rPr>
            </w:pPr>
            <w:r>
              <w:rPr>
                <w:rFonts w:hint="eastAsia" w:ascii="宋体" w:hAnsi="宋体" w:eastAsia="宋体" w:cs="宋体"/>
                <w:spacing w:val="-7"/>
                <w:position w:val="1"/>
                <w:sz w:val="21"/>
                <w:szCs w:val="21"/>
              </w:rPr>
              <w:t>18</w:t>
            </w:r>
          </w:p>
        </w:tc>
        <w:tc>
          <w:tcPr>
            <w:tcW w:w="1209" w:type="pct"/>
            <w:tcBorders>
              <w:right w:val="single" w:color="auto" w:sz="4" w:space="0"/>
            </w:tcBorders>
          </w:tcPr>
          <w:p w14:paraId="1D7C70D6">
            <w:pPr>
              <w:pStyle w:val="45"/>
              <w:keepNext w:val="0"/>
              <w:keepLines w:val="0"/>
              <w:pageBreakBefore w:val="0"/>
              <w:wordWrap/>
              <w:overflowPunct/>
              <w:topLinePunct w:val="0"/>
              <w:bidi w:val="0"/>
              <w:spacing w:before="51" w:line="240" w:lineRule="auto"/>
              <w:ind w:left="115" w:right="107" w:hanging="1"/>
              <w:jc w:val="both"/>
              <w:rPr>
                <w:rFonts w:hint="eastAsia" w:ascii="宋体" w:hAnsi="宋体" w:eastAsia="宋体" w:cs="宋体"/>
                <w:sz w:val="21"/>
                <w:szCs w:val="21"/>
                <w:lang w:eastAsia="zh-CN"/>
              </w:rPr>
            </w:pPr>
            <w:r>
              <w:rPr>
                <w:rFonts w:hint="eastAsia" w:ascii="宋体" w:hAnsi="宋体" w:eastAsia="宋体" w:cs="宋体"/>
                <w:spacing w:val="24"/>
                <w:sz w:val="21"/>
                <w:szCs w:val="21"/>
                <w:lang w:eastAsia="zh-CN"/>
              </w:rPr>
              <w:t>针对特殊人群的个别案例进行个案访谈与</w:t>
            </w:r>
            <w:r>
              <w:rPr>
                <w:rFonts w:hint="eastAsia" w:ascii="宋体" w:hAnsi="宋体" w:eastAsia="宋体" w:cs="宋体"/>
                <w:spacing w:val="6"/>
                <w:sz w:val="21"/>
                <w:szCs w:val="21"/>
                <w:lang w:eastAsia="zh-CN"/>
              </w:rPr>
              <w:t>心理咨询</w:t>
            </w:r>
          </w:p>
        </w:tc>
      </w:tr>
      <w:tr w14:paraId="48E16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24" w:type="pct"/>
            <w:tcBorders>
              <w:left w:val="single" w:color="auto" w:sz="4" w:space="0"/>
            </w:tcBorders>
          </w:tcPr>
          <w:p w14:paraId="2590E1A1">
            <w:pPr>
              <w:pStyle w:val="45"/>
              <w:keepNext w:val="0"/>
              <w:keepLines w:val="0"/>
              <w:pageBreakBefore w:val="0"/>
              <w:wordWrap/>
              <w:overflowPunct/>
              <w:topLinePunct w:val="0"/>
              <w:bidi w:val="0"/>
              <w:spacing w:before="57" w:line="240" w:lineRule="auto"/>
              <w:ind w:left="352"/>
              <w:rPr>
                <w:rFonts w:hint="eastAsia" w:ascii="宋体" w:hAnsi="宋体" w:eastAsia="宋体" w:cs="宋体"/>
                <w:sz w:val="21"/>
                <w:szCs w:val="21"/>
              </w:rPr>
            </w:pPr>
            <w:r>
              <w:rPr>
                <w:rFonts w:hint="eastAsia" w:ascii="宋体" w:hAnsi="宋体" w:eastAsia="宋体" w:cs="宋体"/>
                <w:position w:val="1"/>
                <w:sz w:val="21"/>
                <w:szCs w:val="21"/>
              </w:rPr>
              <w:t>2</w:t>
            </w:r>
          </w:p>
        </w:tc>
        <w:tc>
          <w:tcPr>
            <w:tcW w:w="772" w:type="pct"/>
          </w:tcPr>
          <w:p w14:paraId="0FB0735D">
            <w:pPr>
              <w:pStyle w:val="45"/>
              <w:keepNext w:val="0"/>
              <w:keepLines w:val="0"/>
              <w:pageBreakBefore w:val="0"/>
              <w:wordWrap/>
              <w:overflowPunct/>
              <w:topLinePunct w:val="0"/>
              <w:bidi w:val="0"/>
              <w:spacing w:before="57" w:line="240" w:lineRule="auto"/>
              <w:ind w:left="120"/>
              <w:rPr>
                <w:rFonts w:hint="eastAsia" w:ascii="宋体" w:hAnsi="宋体" w:eastAsia="宋体" w:cs="宋体"/>
                <w:sz w:val="21"/>
                <w:szCs w:val="21"/>
              </w:rPr>
            </w:pPr>
            <w:r>
              <w:rPr>
                <w:rFonts w:hint="eastAsia" w:ascii="宋体" w:hAnsi="宋体" w:eastAsia="宋体" w:cs="宋体"/>
                <w:spacing w:val="7"/>
                <w:sz w:val="21"/>
                <w:szCs w:val="21"/>
              </w:rPr>
              <w:t>小组活动室</w:t>
            </w:r>
          </w:p>
        </w:tc>
        <w:tc>
          <w:tcPr>
            <w:tcW w:w="1652" w:type="pct"/>
          </w:tcPr>
          <w:p w14:paraId="6B621AF3">
            <w:pPr>
              <w:pStyle w:val="45"/>
              <w:keepNext w:val="0"/>
              <w:keepLines w:val="0"/>
              <w:pageBreakBefore w:val="0"/>
              <w:wordWrap/>
              <w:overflowPunct/>
              <w:topLinePunct w:val="0"/>
              <w:bidi w:val="0"/>
              <w:spacing w:before="58" w:line="240" w:lineRule="auto"/>
              <w:ind w:left="131"/>
              <w:rPr>
                <w:rFonts w:hint="eastAsia" w:ascii="宋体" w:hAnsi="宋体" w:eastAsia="宋体" w:cs="宋体"/>
                <w:sz w:val="21"/>
                <w:szCs w:val="21"/>
                <w:lang w:eastAsia="zh-CN"/>
              </w:rPr>
            </w:pPr>
            <w:r>
              <w:rPr>
                <w:rFonts w:hint="eastAsia" w:ascii="宋体" w:hAnsi="宋体" w:eastAsia="宋体" w:cs="宋体"/>
                <w:spacing w:val="4"/>
                <w:sz w:val="21"/>
                <w:szCs w:val="21"/>
                <w:lang w:eastAsia="zh-CN"/>
              </w:rPr>
              <w:t>圆桌、座椅、投影仪、电脑</w:t>
            </w:r>
          </w:p>
        </w:tc>
        <w:tc>
          <w:tcPr>
            <w:tcW w:w="940" w:type="pct"/>
          </w:tcPr>
          <w:p w14:paraId="6A79B368">
            <w:pPr>
              <w:pStyle w:val="45"/>
              <w:keepNext w:val="0"/>
              <w:keepLines w:val="0"/>
              <w:pageBreakBefore w:val="0"/>
              <w:wordWrap/>
              <w:overflowPunct/>
              <w:topLinePunct w:val="0"/>
              <w:bidi w:val="0"/>
              <w:spacing w:before="213" w:line="240" w:lineRule="auto"/>
              <w:ind w:left="775"/>
              <w:rPr>
                <w:rFonts w:hint="eastAsia" w:ascii="宋体" w:hAnsi="宋体" w:eastAsia="宋体" w:cs="宋体"/>
                <w:sz w:val="21"/>
                <w:szCs w:val="21"/>
              </w:rPr>
            </w:pPr>
            <w:r>
              <w:rPr>
                <w:rFonts w:hint="eastAsia" w:ascii="宋体" w:hAnsi="宋体" w:eastAsia="宋体" w:cs="宋体"/>
                <w:spacing w:val="-1"/>
                <w:position w:val="1"/>
                <w:sz w:val="21"/>
                <w:szCs w:val="21"/>
              </w:rPr>
              <w:t>25</w:t>
            </w:r>
          </w:p>
        </w:tc>
        <w:tc>
          <w:tcPr>
            <w:tcW w:w="1209" w:type="pct"/>
            <w:tcBorders>
              <w:right w:val="single" w:color="auto" w:sz="4" w:space="0"/>
            </w:tcBorders>
          </w:tcPr>
          <w:p w14:paraId="439DEEB3">
            <w:pPr>
              <w:pStyle w:val="45"/>
              <w:keepNext w:val="0"/>
              <w:keepLines w:val="0"/>
              <w:pageBreakBefore w:val="0"/>
              <w:wordWrap/>
              <w:overflowPunct/>
              <w:topLinePunct w:val="0"/>
              <w:bidi w:val="0"/>
              <w:spacing w:before="56" w:line="240" w:lineRule="auto"/>
              <w:ind w:left="114" w:right="107" w:firstLine="2"/>
              <w:rPr>
                <w:rFonts w:hint="eastAsia" w:ascii="宋体" w:hAnsi="宋体" w:eastAsia="宋体" w:cs="宋体"/>
                <w:sz w:val="21"/>
                <w:szCs w:val="21"/>
                <w:lang w:eastAsia="zh-CN"/>
              </w:rPr>
            </w:pPr>
            <w:r>
              <w:rPr>
                <w:rFonts w:hint="eastAsia" w:ascii="宋体" w:hAnsi="宋体" w:eastAsia="宋体" w:cs="宋体"/>
                <w:spacing w:val="24"/>
                <w:sz w:val="21"/>
                <w:szCs w:val="21"/>
                <w:lang w:eastAsia="zh-CN"/>
              </w:rPr>
              <w:t>分组讨论课程相关问</w:t>
            </w:r>
            <w:r>
              <w:rPr>
                <w:rFonts w:hint="eastAsia" w:ascii="宋体" w:hAnsi="宋体" w:eastAsia="宋体" w:cs="宋体"/>
                <w:sz w:val="21"/>
                <w:szCs w:val="21"/>
                <w:lang w:eastAsia="zh-CN"/>
              </w:rPr>
              <w:t>题</w:t>
            </w:r>
          </w:p>
        </w:tc>
      </w:tr>
      <w:tr w14:paraId="5C6F0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424" w:type="pct"/>
            <w:tcBorders>
              <w:left w:val="single" w:color="auto" w:sz="4" w:space="0"/>
              <w:bottom w:val="single" w:color="auto" w:sz="4" w:space="0"/>
            </w:tcBorders>
          </w:tcPr>
          <w:p w14:paraId="53A50C89">
            <w:pPr>
              <w:pStyle w:val="45"/>
              <w:keepNext w:val="0"/>
              <w:keepLines w:val="0"/>
              <w:pageBreakBefore w:val="0"/>
              <w:wordWrap/>
              <w:overflowPunct/>
              <w:topLinePunct w:val="0"/>
              <w:bidi w:val="0"/>
              <w:spacing w:before="60" w:line="240" w:lineRule="auto"/>
              <w:ind w:left="354"/>
              <w:rPr>
                <w:rFonts w:hint="eastAsia" w:ascii="宋体" w:hAnsi="宋体" w:eastAsia="宋体" w:cs="宋体"/>
                <w:sz w:val="21"/>
                <w:szCs w:val="21"/>
              </w:rPr>
            </w:pPr>
            <w:r>
              <w:rPr>
                <w:rFonts w:hint="eastAsia" w:ascii="宋体" w:hAnsi="宋体" w:eastAsia="宋体" w:cs="宋体"/>
                <w:position w:val="1"/>
                <w:sz w:val="21"/>
                <w:szCs w:val="21"/>
              </w:rPr>
              <w:t>3</w:t>
            </w:r>
          </w:p>
        </w:tc>
        <w:tc>
          <w:tcPr>
            <w:tcW w:w="772" w:type="pct"/>
            <w:tcBorders>
              <w:bottom w:val="single" w:color="auto" w:sz="4" w:space="0"/>
            </w:tcBorders>
          </w:tcPr>
          <w:p w14:paraId="003E42CE">
            <w:pPr>
              <w:pStyle w:val="45"/>
              <w:keepNext w:val="0"/>
              <w:keepLines w:val="0"/>
              <w:pageBreakBefore w:val="0"/>
              <w:wordWrap/>
              <w:overflowPunct/>
              <w:topLinePunct w:val="0"/>
              <w:bidi w:val="0"/>
              <w:spacing w:before="59" w:line="240" w:lineRule="auto"/>
              <w:ind w:left="124"/>
              <w:rPr>
                <w:rFonts w:hint="eastAsia" w:ascii="宋体" w:hAnsi="宋体" w:eastAsia="宋体" w:cs="宋体"/>
                <w:sz w:val="21"/>
                <w:szCs w:val="21"/>
              </w:rPr>
            </w:pPr>
            <w:r>
              <w:rPr>
                <w:rFonts w:hint="eastAsia" w:ascii="宋体" w:hAnsi="宋体" w:eastAsia="宋体" w:cs="宋体"/>
                <w:spacing w:val="6"/>
                <w:sz w:val="21"/>
                <w:szCs w:val="21"/>
              </w:rPr>
              <w:t>多媒体教室</w:t>
            </w:r>
          </w:p>
        </w:tc>
        <w:tc>
          <w:tcPr>
            <w:tcW w:w="1652" w:type="pct"/>
            <w:tcBorders>
              <w:bottom w:val="single" w:color="auto" w:sz="4" w:space="0"/>
            </w:tcBorders>
          </w:tcPr>
          <w:p w14:paraId="5EA2C953">
            <w:pPr>
              <w:pStyle w:val="45"/>
              <w:keepNext w:val="0"/>
              <w:keepLines w:val="0"/>
              <w:pageBreakBefore w:val="0"/>
              <w:wordWrap/>
              <w:overflowPunct/>
              <w:topLinePunct w:val="0"/>
              <w:bidi w:val="0"/>
              <w:spacing w:before="59" w:line="240" w:lineRule="auto"/>
              <w:ind w:left="124"/>
              <w:rPr>
                <w:rFonts w:hint="eastAsia" w:ascii="宋体" w:hAnsi="宋体" w:eastAsia="宋体" w:cs="宋体"/>
                <w:sz w:val="21"/>
                <w:szCs w:val="21"/>
                <w:lang w:eastAsia="zh-CN"/>
              </w:rPr>
            </w:pPr>
            <w:r>
              <w:rPr>
                <w:rFonts w:hint="eastAsia" w:ascii="宋体" w:hAnsi="宋体" w:eastAsia="宋体" w:cs="宋体"/>
                <w:spacing w:val="8"/>
                <w:sz w:val="21"/>
                <w:szCs w:val="21"/>
                <w:lang w:eastAsia="zh-CN"/>
              </w:rPr>
              <w:t>多媒体一体机、电脑、座椅</w:t>
            </w:r>
          </w:p>
        </w:tc>
        <w:tc>
          <w:tcPr>
            <w:tcW w:w="940" w:type="pct"/>
            <w:tcBorders>
              <w:bottom w:val="single" w:color="auto" w:sz="4" w:space="0"/>
            </w:tcBorders>
          </w:tcPr>
          <w:p w14:paraId="602E676B">
            <w:pPr>
              <w:keepNext w:val="0"/>
              <w:keepLines w:val="0"/>
              <w:pageBreakBefore w:val="0"/>
              <w:wordWrap/>
              <w:overflowPunct/>
              <w:topLinePunct w:val="0"/>
              <w:bidi w:val="0"/>
              <w:spacing w:line="240" w:lineRule="auto"/>
              <w:rPr>
                <w:rFonts w:hint="eastAsia" w:ascii="宋体" w:hAnsi="宋体" w:eastAsia="宋体" w:cs="宋体"/>
                <w:sz w:val="21"/>
                <w:szCs w:val="21"/>
              </w:rPr>
            </w:pPr>
          </w:p>
          <w:p w14:paraId="23527CF3">
            <w:pPr>
              <w:pStyle w:val="45"/>
              <w:keepNext w:val="0"/>
              <w:keepLines w:val="0"/>
              <w:pageBreakBefore w:val="0"/>
              <w:wordWrap/>
              <w:overflowPunct/>
              <w:topLinePunct w:val="0"/>
              <w:bidi w:val="0"/>
              <w:spacing w:before="65" w:line="240" w:lineRule="auto"/>
              <w:ind w:left="777"/>
              <w:rPr>
                <w:rFonts w:hint="eastAsia" w:ascii="宋体" w:hAnsi="宋体" w:eastAsia="宋体" w:cs="宋体"/>
                <w:sz w:val="21"/>
                <w:szCs w:val="21"/>
              </w:rPr>
            </w:pPr>
            <w:r>
              <w:rPr>
                <w:rFonts w:hint="eastAsia" w:ascii="宋体" w:hAnsi="宋体" w:eastAsia="宋体" w:cs="宋体"/>
                <w:spacing w:val="-2"/>
                <w:position w:val="1"/>
                <w:sz w:val="21"/>
                <w:szCs w:val="21"/>
              </w:rPr>
              <w:t>50</w:t>
            </w:r>
          </w:p>
        </w:tc>
        <w:tc>
          <w:tcPr>
            <w:tcW w:w="1209" w:type="pct"/>
            <w:tcBorders>
              <w:bottom w:val="single" w:color="auto" w:sz="4" w:space="0"/>
              <w:right w:val="single" w:color="auto" w:sz="4" w:space="0"/>
            </w:tcBorders>
          </w:tcPr>
          <w:p w14:paraId="3007E84A">
            <w:pPr>
              <w:pStyle w:val="45"/>
              <w:keepNext w:val="0"/>
              <w:keepLines w:val="0"/>
              <w:pageBreakBefore w:val="0"/>
              <w:wordWrap/>
              <w:overflowPunct/>
              <w:topLinePunct w:val="0"/>
              <w:bidi w:val="0"/>
              <w:spacing w:before="59" w:line="240" w:lineRule="auto"/>
              <w:ind w:left="114" w:right="107" w:firstLine="3"/>
              <w:jc w:val="both"/>
              <w:rPr>
                <w:rFonts w:hint="eastAsia" w:ascii="宋体" w:hAnsi="宋体" w:eastAsia="宋体" w:cs="宋体"/>
                <w:sz w:val="21"/>
                <w:szCs w:val="21"/>
                <w:lang w:eastAsia="zh-CN"/>
              </w:rPr>
            </w:pPr>
            <w:r>
              <w:rPr>
                <w:rFonts w:hint="eastAsia" w:ascii="宋体" w:hAnsi="宋体" w:eastAsia="宋体" w:cs="宋体"/>
                <w:spacing w:val="24"/>
                <w:sz w:val="21"/>
                <w:szCs w:val="21"/>
                <w:lang w:eastAsia="zh-CN"/>
              </w:rPr>
              <w:t>具备多媒体教室的功</w:t>
            </w:r>
            <w:r>
              <w:rPr>
                <w:rFonts w:hint="eastAsia" w:ascii="宋体" w:hAnsi="宋体" w:eastAsia="宋体" w:cs="宋体"/>
                <w:spacing w:val="1"/>
                <w:sz w:val="21"/>
                <w:szCs w:val="21"/>
                <w:lang w:eastAsia="zh-CN"/>
              </w:rPr>
              <w:t>能，能做教学资源的演</w:t>
            </w:r>
            <w:r>
              <w:rPr>
                <w:rFonts w:hint="eastAsia" w:ascii="宋体" w:hAnsi="宋体" w:eastAsia="宋体" w:cs="宋体"/>
                <w:sz w:val="21"/>
                <w:szCs w:val="21"/>
                <w:lang w:eastAsia="zh-CN"/>
              </w:rPr>
              <w:t>示</w:t>
            </w:r>
          </w:p>
        </w:tc>
      </w:tr>
    </w:tbl>
    <w:p w14:paraId="6020344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3.教学资源基本要求</w:t>
      </w:r>
    </w:p>
    <w:p w14:paraId="30C6FA6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（1）基本教学资源：</w:t>
      </w:r>
    </w:p>
    <w:p w14:paraId="491DF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055A36F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（2）数字教学资源：</w:t>
      </w:r>
    </w:p>
    <w:p w14:paraId="4A16B0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建设、配备与本专业有关的音视频素材、教学课件、数字化教学案例库、虚拟仿真软件、数字教材等专业教学资源库，应种类丰富、形式多样、使用便捷、动态更新，能满足教学要求。</w:t>
      </w:r>
    </w:p>
    <w:p w14:paraId="1E663BD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br w:type="page"/>
      </w:r>
    </w:p>
    <w:p w14:paraId="2B72C327">
      <w:pPr>
        <w:pStyle w:val="2"/>
      </w:pPr>
      <w:bookmarkStart w:id="37" w:name="_Toc32087"/>
      <w:bookmarkStart w:id="38" w:name="_Toc2653"/>
      <w:r>
        <w:rPr>
          <w:rFonts w:hint="eastAsia"/>
        </w:rPr>
        <w:t>《老年社会工作》课程标准</w:t>
      </w:r>
      <w:bookmarkEnd w:id="37"/>
      <w:bookmarkEnd w:id="38"/>
    </w:p>
    <w:p w14:paraId="4020097D">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7ED0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764106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106728F">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老年社会工作</w:t>
            </w:r>
          </w:p>
        </w:tc>
        <w:tc>
          <w:tcPr>
            <w:tcW w:w="534" w:type="pct"/>
            <w:tcBorders>
              <w:top w:val="single" w:color="auto" w:sz="4" w:space="0"/>
              <w:left w:val="single" w:color="auto" w:sz="4" w:space="0"/>
              <w:bottom w:val="single" w:color="auto" w:sz="4" w:space="0"/>
              <w:right w:val="single" w:color="auto" w:sz="4" w:space="0"/>
            </w:tcBorders>
            <w:vAlign w:val="center"/>
          </w:tcPr>
          <w:p w14:paraId="2DAB588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B73DB63">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napToGrid w:val="0"/>
                <w:sz w:val="18"/>
                <w:szCs w:val="18"/>
              </w:rPr>
              <w:t>S</w:t>
            </w:r>
            <w:r>
              <w:rPr>
                <w:rFonts w:hint="eastAsia" w:ascii="宋体" w:hAnsi="宋体" w:eastAsia="宋体" w:cs="宋体"/>
                <w:snapToGrid w:val="0"/>
                <w:sz w:val="18"/>
                <w:szCs w:val="18"/>
              </w:rPr>
              <w:t>wsg23004</w:t>
            </w:r>
          </w:p>
        </w:tc>
      </w:tr>
      <w:tr w14:paraId="1A03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919EEB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A9B5EA5">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13B8A27B">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D5C0BD3">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298E849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5783A2E">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1D1C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57DC8E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7A9F7C5">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社区管理与服务专业</w:t>
            </w:r>
          </w:p>
        </w:tc>
      </w:tr>
      <w:tr w14:paraId="1A02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9AF9B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6C03535E">
            <w:pPr>
              <w:widowControl/>
              <w:jc w:val="left"/>
            </w:pPr>
            <w:r>
              <w:rPr>
                <w:rFonts w:hint="eastAsia"/>
              </w:rPr>
              <w:t>专业选修课</w:t>
            </w:r>
          </w:p>
        </w:tc>
        <w:tc>
          <w:tcPr>
            <w:tcW w:w="534" w:type="pct"/>
            <w:tcBorders>
              <w:top w:val="single" w:color="auto" w:sz="4" w:space="0"/>
              <w:left w:val="single" w:color="auto" w:sz="4" w:space="0"/>
              <w:bottom w:val="single" w:color="auto" w:sz="4" w:space="0"/>
              <w:right w:val="single" w:color="auto" w:sz="4" w:space="0"/>
            </w:tcBorders>
            <w:vAlign w:val="center"/>
          </w:tcPr>
          <w:p w14:paraId="0036133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06C6652">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理实一体</w:t>
            </w:r>
          </w:p>
        </w:tc>
      </w:tr>
      <w:tr w14:paraId="5CD1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0D5A25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34735939">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社会学基础、社区导论、社区政策法规、社区应用文写作、社会工作方法</w:t>
            </w:r>
          </w:p>
        </w:tc>
      </w:tr>
      <w:tr w14:paraId="0210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E119D0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50921DA">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社区建设理论与实务、社区服务、社区活动策划与实施</w:t>
            </w:r>
          </w:p>
        </w:tc>
      </w:tr>
      <w:tr w14:paraId="0747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0D61201">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52AFC47E">
            <w:pPr>
              <w:rPr>
                <w:rFonts w:ascii="Arial" w:hAnsi="Arial" w:eastAsia="宋体" w:cs="Arial"/>
              </w:rPr>
            </w:pPr>
            <w:r>
              <w:rPr>
                <w:rFonts w:ascii="Arial" w:hAnsi="Arial" w:eastAsia="宋体" w:cs="Arial"/>
              </w:rPr>
              <w:t>《</w:t>
            </w:r>
            <w:r>
              <w:rPr>
                <w:rFonts w:hint="eastAsia" w:ascii="Arial" w:hAnsi="Arial" w:eastAsia="宋体" w:cs="Arial"/>
              </w:rPr>
              <w:t>老年社会工作</w:t>
            </w:r>
            <w:r>
              <w:rPr>
                <w:rFonts w:ascii="Arial" w:hAnsi="Arial" w:eastAsia="宋体" w:cs="Arial"/>
              </w:rPr>
              <w:t>》</w:t>
            </w:r>
            <w:r>
              <w:rPr>
                <w:rFonts w:hint="eastAsia" w:ascii="Arial" w:hAnsi="Arial" w:eastAsia="宋体" w:cs="Arial"/>
              </w:rPr>
              <w:t>第二版（井世杰，2025年1月第2版，978-7-300-33537-7)</w:t>
            </w:r>
          </w:p>
        </w:tc>
      </w:tr>
      <w:tr w14:paraId="4160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935D36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71A9657">
            <w:pPr>
              <w:widowControl/>
              <w:jc w:val="center"/>
            </w:pPr>
            <w:r>
              <w:rPr>
                <w:rFonts w:hint="eastAsia"/>
              </w:rPr>
              <w:t>肖艳杰</w:t>
            </w:r>
          </w:p>
        </w:tc>
        <w:tc>
          <w:tcPr>
            <w:tcW w:w="534" w:type="pct"/>
            <w:tcBorders>
              <w:top w:val="single" w:color="auto" w:sz="4" w:space="0"/>
              <w:left w:val="single" w:color="auto" w:sz="4" w:space="0"/>
              <w:bottom w:val="single" w:color="auto" w:sz="4" w:space="0"/>
              <w:right w:val="single" w:color="auto" w:sz="4" w:space="0"/>
            </w:tcBorders>
            <w:vAlign w:val="center"/>
          </w:tcPr>
          <w:p w14:paraId="4B06078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D789B9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582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152741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10EAC923">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vAlign w:val="center"/>
          </w:tcPr>
          <w:p w14:paraId="3621520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1C714E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30A426CC">
      <w:pPr>
        <w:adjustRightInd w:val="0"/>
        <w:snapToGrid w:val="0"/>
        <w:jc w:val="left"/>
        <w:rPr>
          <w:rFonts w:ascii="黑体" w:hAnsi="宋体" w:eastAsia="黑体"/>
          <w:szCs w:val="21"/>
        </w:rPr>
      </w:pPr>
    </w:p>
    <w:p w14:paraId="37AF479C">
      <w:pPr>
        <w:pStyle w:val="3"/>
        <w:bidi w:val="0"/>
      </w:pPr>
      <w:bookmarkStart w:id="39" w:name="OLE_LINK1"/>
      <w:r>
        <w:rPr>
          <w:rFonts w:hint="eastAsia"/>
        </w:rPr>
        <w:t>二、课程定位</w:t>
      </w:r>
    </w:p>
    <w:p w14:paraId="3B8DD01A">
      <w:pPr>
        <w:adjustRightInd w:val="0"/>
        <w:snapToGrid w:val="0"/>
        <w:spacing w:line="440" w:lineRule="exact"/>
        <w:ind w:firstLine="480" w:firstLineChars="200"/>
        <w:rPr>
          <w:sz w:val="24"/>
        </w:rPr>
      </w:pPr>
      <w:r>
        <w:rPr>
          <w:rFonts w:hint="eastAsia" w:asciiTheme="minorEastAsia" w:hAnsiTheme="minorEastAsia" w:cstheme="minorEastAsia"/>
          <w:sz w:val="24"/>
        </w:rPr>
        <w:t>本课程是</w:t>
      </w:r>
      <w:r>
        <w:rPr>
          <w:rFonts w:hint="eastAsia"/>
          <w:sz w:val="24"/>
        </w:rPr>
        <w:t>社区管理与服务专业的一门专业选修课程，本课程立足人口老龄化背景，对接养老产业发展需求，以社会学、心理学等学科为支撑，是连接老年社会工作理论与实务的核心课程。通过学习关于老年社会工作方法、政策及案例的内容，助力学生掌握为老年人提供个案、小组、社区等服务的核心能力，为其未来在养老机构、社区服务中心、老年社会组织等岗位开展专业化养老服务奠定基础。</w:t>
      </w:r>
    </w:p>
    <w:p w14:paraId="3B93AF2A">
      <w:pPr>
        <w:pStyle w:val="3"/>
        <w:bidi w:val="0"/>
      </w:pPr>
      <w:r>
        <w:rPr>
          <w:rFonts w:hint="eastAsia"/>
        </w:rPr>
        <w:t>三、课程设计思路</w:t>
      </w:r>
    </w:p>
    <w:p w14:paraId="664C58FD">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老年社会服务领域及相关教材确定教学内容,本课程设计紧扣教材“立足老年服务与管理领域，以专业化服务为目标，强调理论与实践结合、科学性与操作性统一”的核心定位，既凸显社会工作专业的学科特质，又对接养老机构、社区养老服务中心、老年社会组织等岗位的实际需求，助力学生建立对老年社会工作专业的认同感与职业归属感。</w:t>
      </w:r>
    </w:p>
    <w:p w14:paraId="2015C4AB">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在教学形式上，采用“项目驱动”的教学理念，将教材内容整合为五大核心模块，每个模块对应明确的学习任务与实践重点，实现“理论学习—任务拆解—实践落地”的闭环设计， 突出专业性，严格遵循教材的理论体系与专业伦理要求，筑牢学生的专业基础；强化实践性，依托教材案例与实务指引，通过模拟项目与实地实践，提升学生的实务操作能力；凸显时代性，结合当前人口老龄化形势与养老服务产业发展需求，补充最新政策与实务案例，增强课程的现实针对性；注重素养培育，将专业价值观与职业伦理贯穿教学全过程，培养符合行业需求的高素质老年社会工作人才。通过教学评价，衡量授课内容是否能够满足学生学习要求、教学形式是否可以获得良好的学习效果，并不断完善课程授课方案。</w:t>
      </w:r>
    </w:p>
    <w:p w14:paraId="1AF75978">
      <w:pPr>
        <w:pStyle w:val="3"/>
        <w:bidi w:val="0"/>
      </w:pPr>
      <w:r>
        <w:rPr>
          <w:rFonts w:hint="eastAsia"/>
        </w:rPr>
        <w:t>四、课程目标</w:t>
      </w:r>
    </w:p>
    <w:p w14:paraId="2807406D">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393F68D8">
      <w:pPr>
        <w:adjustRightInd w:val="0"/>
        <w:snapToGrid w:val="0"/>
        <w:spacing w:line="440" w:lineRule="exact"/>
        <w:ind w:firstLine="480" w:firstLineChars="200"/>
        <w:rPr>
          <w:sz w:val="24"/>
        </w:rPr>
      </w:pPr>
      <w:r>
        <w:rPr>
          <w:rFonts w:hint="eastAsia"/>
          <w:sz w:val="24"/>
        </w:rPr>
        <w:t>A1.理解老年社会工作的核心含义、服务对象与核心目标，掌握人口老龄化的基本现状与发展趋势，明确老年社会工作在老龄事业发展中的重要作用。</w:t>
      </w:r>
      <w:r>
        <w:rPr>
          <w:rFonts w:ascii="Times New Roman" w:hAnsi="Times New Roman" w:cs="Times New Roman"/>
          <w:sz w:val="24"/>
        </w:rPr>
        <w:t>​</w:t>
      </w:r>
    </w:p>
    <w:p w14:paraId="50A5F8BD">
      <w:pPr>
        <w:adjustRightInd w:val="0"/>
        <w:snapToGrid w:val="0"/>
        <w:spacing w:line="440" w:lineRule="exact"/>
        <w:ind w:firstLine="480" w:firstLineChars="200"/>
        <w:rPr>
          <w:sz w:val="24"/>
        </w:rPr>
      </w:pPr>
      <w:r>
        <w:rPr>
          <w:rFonts w:hint="eastAsia"/>
          <w:sz w:val="24"/>
        </w:rPr>
        <w:t>A2.掌握老年社会工作的社会学、心理学、生理学的核心理论，理解各理论在老年服务实践中的应用场景与启示。</w:t>
      </w:r>
      <w:r>
        <w:rPr>
          <w:rFonts w:ascii="Times New Roman" w:hAnsi="Times New Roman" w:cs="Times New Roman"/>
          <w:sz w:val="24"/>
        </w:rPr>
        <w:t>​</w:t>
      </w:r>
    </w:p>
    <w:p w14:paraId="0A445570">
      <w:pPr>
        <w:adjustRightInd w:val="0"/>
        <w:snapToGrid w:val="0"/>
        <w:spacing w:line="440" w:lineRule="exact"/>
        <w:ind w:firstLine="480" w:firstLineChars="200"/>
        <w:rPr>
          <w:sz w:val="24"/>
        </w:rPr>
      </w:pPr>
      <w:r>
        <w:rPr>
          <w:rFonts w:hint="eastAsia"/>
          <w:sz w:val="24"/>
        </w:rPr>
        <w:t>A3.熟悉老年社会工作的核心服务领域，涵盖老年生活照料、健康照护、精神心理支持、社会参与、经济保障、法律权益维护等，明确不同服务领域的核心内涵与服务重点。</w:t>
      </w:r>
      <w:r>
        <w:rPr>
          <w:rFonts w:ascii="Times New Roman" w:hAnsi="Times New Roman" w:cs="Times New Roman"/>
          <w:sz w:val="24"/>
        </w:rPr>
        <w:t>​</w:t>
      </w:r>
    </w:p>
    <w:p w14:paraId="7A8E56F1">
      <w:pPr>
        <w:adjustRightInd w:val="0"/>
        <w:snapToGrid w:val="0"/>
        <w:spacing w:line="440" w:lineRule="exact"/>
        <w:ind w:firstLine="480" w:firstLineChars="200"/>
        <w:rPr>
          <w:sz w:val="24"/>
        </w:rPr>
      </w:pPr>
      <w:r>
        <w:rPr>
          <w:rFonts w:hint="eastAsia"/>
          <w:sz w:val="24"/>
        </w:rPr>
        <w:t>A4.掌握老年个案工作、小组工作、社区工作、个案管理及社会服务项目管理的基本流程、模式与技巧；了解我国老年政策体系与保障制度，熟悉老年社会救助、养老服务等相关政策法规的核心内容。</w:t>
      </w:r>
      <w:r>
        <w:rPr>
          <w:rFonts w:ascii="Times New Roman" w:hAnsi="Times New Roman" w:cs="Times New Roman"/>
          <w:sz w:val="24"/>
        </w:rPr>
        <w:t>​</w:t>
      </w:r>
    </w:p>
    <w:p w14:paraId="41AA50AA">
      <w:pPr>
        <w:adjustRightInd w:val="0"/>
        <w:snapToGrid w:val="0"/>
        <w:spacing w:line="440" w:lineRule="exact"/>
        <w:ind w:firstLine="480" w:firstLineChars="200"/>
        <w:rPr>
          <w:sz w:val="24"/>
        </w:rPr>
      </w:pPr>
      <w:r>
        <w:rPr>
          <w:rFonts w:hint="eastAsia"/>
          <w:sz w:val="24"/>
        </w:rPr>
        <w:t>A5.老年社会工作的专业价值观与伦理准则，理解老年服务实践中可能面临的伦理困境及基本解决思路，掌握老年社会工作者的职业道德要求。</w:t>
      </w:r>
    </w:p>
    <w:p w14:paraId="3DE56000">
      <w:pPr>
        <w:adjustRightInd w:val="0"/>
        <w:snapToGrid w:val="0"/>
        <w:spacing w:line="440" w:lineRule="exact"/>
        <w:ind w:firstLine="241" w:firstLineChars="1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6CB4492">
      <w:pPr>
        <w:adjustRightInd w:val="0"/>
        <w:snapToGrid w:val="0"/>
        <w:spacing w:line="360" w:lineRule="auto"/>
        <w:ind w:firstLine="480" w:firstLineChars="200"/>
        <w:jc w:val="left"/>
        <w:rPr>
          <w:rFonts w:hint="eastAsia" w:asciiTheme="minorEastAsia" w:hAnsiTheme="minorEastAsia" w:cstheme="minorEastAsia"/>
          <w:sz w:val="24"/>
          <w:lang w:eastAsia="zh-CN"/>
        </w:rPr>
      </w:pPr>
      <w:r>
        <w:rPr>
          <w:rFonts w:hint="eastAsia" w:asciiTheme="minorEastAsia" w:hAnsiTheme="minorEastAsia" w:cstheme="minorEastAsia"/>
          <w:sz w:val="24"/>
        </w:rPr>
        <w:t>B1.能够运用专业方法对老年人的生理健康、心理健康、社会功能及家庭状况进行综合评估，准确识别老年人的核心需求与潜在问题，尤其是特殊老年人的服务需求</w:t>
      </w:r>
      <w:r>
        <w:rPr>
          <w:rFonts w:hint="eastAsia" w:asciiTheme="minorEastAsia" w:hAnsiTheme="minorEastAsia" w:cstheme="minorEastAsia"/>
          <w:sz w:val="24"/>
          <w:lang w:eastAsia="zh-CN"/>
        </w:rPr>
        <w:t>。</w:t>
      </w:r>
    </w:p>
    <w:p w14:paraId="3586CA9E">
      <w:pPr>
        <w:adjustRightInd w:val="0"/>
        <w:snapToGrid w:val="0"/>
        <w:spacing w:line="360" w:lineRule="auto"/>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B2.熟练运用个案、小组、社区等多种社会工作方法开展老年服务，能够根据老年人需求设计并执行个性化服务方案。</w:t>
      </w:r>
    </w:p>
    <w:p w14:paraId="5142BECC">
      <w:pPr>
        <w:adjustRightInd w:val="0"/>
        <w:snapToGrid w:val="0"/>
        <w:spacing w:line="360" w:lineRule="auto"/>
        <w:ind w:firstLine="480" w:firstLineChars="200"/>
        <w:jc w:val="left"/>
        <w:rPr>
          <w:rFonts w:ascii="Times New Roman" w:hAnsi="Times New Roman" w:cs="Times New Roman"/>
          <w:sz w:val="24"/>
        </w:rPr>
      </w:pPr>
      <w:r>
        <w:rPr>
          <w:rFonts w:hint="eastAsia" w:asciiTheme="minorEastAsia" w:hAnsiTheme="minorEastAsia" w:cstheme="minorEastAsia"/>
          <w:sz w:val="24"/>
        </w:rPr>
        <w:t>B3.掌握各类老年服务资源的分布与对接方式，能够协助老年人有效链接政府福利、社区服务、社会组织、医疗资源等，构建多元化的老年服务支持网络。</w:t>
      </w:r>
      <w:r>
        <w:rPr>
          <w:rFonts w:ascii="Times New Roman" w:hAnsi="Times New Roman" w:cs="Times New Roman"/>
          <w:sz w:val="24"/>
        </w:rPr>
        <w:t>​</w:t>
      </w:r>
    </w:p>
    <w:p w14:paraId="29DC645F">
      <w:pPr>
        <w:adjustRightInd w:val="0"/>
        <w:snapToGrid w:val="0"/>
        <w:spacing w:line="360" w:lineRule="auto"/>
        <w:ind w:firstLine="480" w:firstLineChars="200"/>
        <w:jc w:val="left"/>
        <w:rPr>
          <w:rFonts w:ascii="Times New Roman" w:hAnsi="Times New Roman" w:cs="Times New Roman"/>
          <w:sz w:val="24"/>
        </w:rPr>
      </w:pPr>
      <w:r>
        <w:rPr>
          <w:rFonts w:hint="eastAsia" w:asciiTheme="minorEastAsia" w:hAnsiTheme="minorEastAsia" w:cstheme="minorEastAsia"/>
          <w:sz w:val="24"/>
        </w:rPr>
        <w:t>B4.能够准确解读老年相关政策法规，协助老年人申请社会救助、养老服务等福利资源，同时具备发现政策实践中的问题并提出改进建议的初步能力。</w:t>
      </w:r>
      <w:r>
        <w:rPr>
          <w:rFonts w:ascii="Times New Roman" w:hAnsi="Times New Roman" w:cs="Times New Roman"/>
          <w:sz w:val="24"/>
        </w:rPr>
        <w:t>​</w:t>
      </w:r>
    </w:p>
    <w:p w14:paraId="301A2295">
      <w:pPr>
        <w:adjustRightInd w:val="0"/>
        <w:snapToGrid w:val="0"/>
        <w:spacing w:line="360" w:lineRule="auto"/>
        <w:ind w:firstLine="480" w:firstLineChars="200"/>
        <w:jc w:val="left"/>
        <w:rPr>
          <w:rFonts w:ascii="Times New Roman" w:hAnsi="Times New Roman" w:cs="Times New Roman"/>
          <w:sz w:val="24"/>
        </w:rPr>
      </w:pPr>
      <w:r>
        <w:rPr>
          <w:rFonts w:hint="eastAsia" w:asciiTheme="minorEastAsia" w:hAnsiTheme="minorEastAsia" w:cstheme="minorEastAsia"/>
          <w:sz w:val="24"/>
        </w:rPr>
        <w:t>B5.掌握与老年人沟通的专业技巧，能够建立信任的专业关系；面对老年服务中的突发情况，具备灵活的应变处理能力。</w:t>
      </w:r>
      <w:r>
        <w:rPr>
          <w:rFonts w:ascii="Times New Roman" w:hAnsi="Times New Roman" w:cs="Times New Roman"/>
          <w:sz w:val="24"/>
        </w:rPr>
        <w:t>​</w:t>
      </w:r>
    </w:p>
    <w:p w14:paraId="2EBF0AC6">
      <w:pPr>
        <w:adjustRightInd w:val="0"/>
        <w:snapToGrid w:val="0"/>
        <w:spacing w:line="360" w:lineRule="auto"/>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B6.能够对老年社会工作实务案例进行深入分析，总结服务经验与不足，形成持续改进的专业反思习惯，提升服务质量与专业水平。</w:t>
      </w:r>
    </w:p>
    <w:p w14:paraId="720D23A5">
      <w:pPr>
        <w:adjustRightInd w:val="0"/>
        <w:snapToGrid w:val="0"/>
        <w:spacing w:line="440" w:lineRule="exact"/>
        <w:ind w:left="420" w:left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B91EC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C1.秉持“以人为本、助人自助”的社会工作专业价值观，恪守老年社会工作的职业伦理，在服务中尊重老年人的尊严、意愿与自主选择权，保持专业的服务态度与职业操守。</w:t>
      </w:r>
    </w:p>
    <w:p w14:paraId="6717223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C2.树立尊老、敬老、爱老、助老的价值理念，能够共情老年人的处境与感受，耐心倾听老年人的需求，用真诚与温暖为老年人提供服务，传递社会关怀。</w:t>
      </w:r>
    </w:p>
    <w:p w14:paraId="3038C0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C3.具备积极的学习态度与终身学习意识，不断提升自身的专业知识与实务能力，适应老年服务领域的发展需求。</w:t>
      </w:r>
    </w:p>
    <w:p w14:paraId="37E5A3E4">
      <w:pPr>
        <w:adjustRightInd w:val="0"/>
        <w:snapToGrid w:val="0"/>
        <w:spacing w:line="440" w:lineRule="exact"/>
        <w:ind w:firstLine="480" w:firstLineChars="200"/>
        <w:rPr>
          <w:rFonts w:hint="eastAsia" w:asciiTheme="minorEastAsia" w:hAnsiTheme="minorEastAsia" w:cstheme="minorEastAsia"/>
          <w:sz w:val="24"/>
          <w:lang w:eastAsia="zh-CN"/>
        </w:rPr>
      </w:pPr>
      <w:r>
        <w:rPr>
          <w:rFonts w:hint="eastAsia" w:asciiTheme="minorEastAsia" w:hAnsiTheme="minorEastAsia" w:cstheme="minorEastAsia"/>
          <w:sz w:val="24"/>
        </w:rPr>
        <w:t>C4.理解老年服务的系统性与协同性，具备良好的团队合作精神，能够与政府部门、社区组织、医疗机构、家庭成员等多方主体有效协作，共同推进老年服务工作的开展</w:t>
      </w:r>
      <w:r>
        <w:rPr>
          <w:rFonts w:hint="eastAsia" w:asciiTheme="minorEastAsia" w:hAnsiTheme="minorEastAsia" w:cstheme="minorEastAsia"/>
          <w:sz w:val="24"/>
          <w:lang w:eastAsia="zh-CN"/>
        </w:rPr>
        <w:t>。</w:t>
      </w:r>
    </w:p>
    <w:p w14:paraId="0D41AC7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C5.认识到老年社会工作在应对人口老龄化中的重要责任，主动投身老年服务实践，积极为构建老年友好型社会贡献力量。</w:t>
      </w:r>
    </w:p>
    <w:p w14:paraId="2B834374">
      <w:pPr>
        <w:adjustRightInd w:val="0"/>
        <w:snapToGrid w:val="0"/>
        <w:spacing w:line="440" w:lineRule="exact"/>
        <w:ind w:left="420" w:leftChars="200"/>
        <w:rPr>
          <w:rFonts w:hint="eastAsia" w:asciiTheme="minorEastAsia" w:hAnsiTheme="minorEastAsia" w:cstheme="minorEastAsia"/>
          <w:b/>
          <w:bCs/>
          <w:sz w:val="24"/>
        </w:rPr>
      </w:pPr>
      <w:r>
        <w:rPr>
          <w:rFonts w:hint="eastAsia" w:asciiTheme="minorEastAsia" w:hAnsiTheme="minorEastAsia" w:cstheme="minorEastAsia"/>
          <w:b/>
          <w:bCs/>
          <w:sz w:val="24"/>
        </w:rPr>
        <w:t>（四）思政目标</w:t>
      </w:r>
    </w:p>
    <w:p w14:paraId="65BF7F46">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D1.深刻理解尊老敬老是中华民族的传统美德，认识到关爱老年人是全社会的共同责任，树立积极应对人口老龄化的责任意识与使命担当，增强投身老龄事业的职业认同感与自豪感。</w:t>
      </w:r>
    </w:p>
    <w:p w14:paraId="7E827ADD">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D2.强化法治思维，自觉遵守老年相关政策法规，明确老年人的合法权益，在服务中积极维护老年人的权益，推动形成依法保障老年人权益的社会氛围。</w:t>
      </w:r>
    </w:p>
    <w:p w14:paraId="6EB079B3">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D3.深刻认识老年社会工作的民生兜底价值，通过专业服务帮助困难老年人解决实际问题，提升老年人的获得感、幸福感与安全感，践行以人民为中心的发展思想。</w:t>
      </w:r>
    </w:p>
    <w:p w14:paraId="63CAB09F">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D4.引导学生认识我国老龄事业发展的成就与方向，增强对国家老龄政策与社会治理的认同与支持。</w:t>
      </w:r>
    </w:p>
    <w:p w14:paraId="5B86C863">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D5.在服务实践中传承和弘扬中华优秀传统孝道文化，结合现代社会工作理念，推动形成尊老爱老、代际和谐的社会文化氛围，助力老年友好型社会建设。</w:t>
      </w:r>
    </w:p>
    <w:p w14:paraId="5CC252A2">
      <w:pPr>
        <w:pStyle w:val="3"/>
        <w:bidi w:val="0"/>
        <w:rPr>
          <w:rFonts w:hint="eastAsia" w:ascii="黑体" w:hAnsi="黑体" w:eastAsia="黑体" w:cs="黑体"/>
          <w:sz w:val="28"/>
          <w:szCs w:val="28"/>
        </w:rPr>
      </w:pPr>
      <w:r>
        <w:rPr>
          <w:rFonts w:hint="eastAsia" w:ascii="黑体" w:hAnsi="黑体" w:eastAsia="黑体" w:cs="黑体"/>
          <w:sz w:val="28"/>
          <w:szCs w:val="28"/>
        </w:rPr>
        <mc:AlternateContent>
          <mc:Choice Requires="wps">
            <w:drawing>
              <wp:anchor distT="0" distB="0" distL="114300" distR="114300" simplePos="0" relativeHeight="251669504" behindDoc="0" locked="0" layoutInCell="1" allowOverlap="1">
                <wp:simplePos x="0" y="0"/>
                <wp:positionH relativeFrom="column">
                  <wp:posOffset>6994525</wp:posOffset>
                </wp:positionH>
                <wp:positionV relativeFrom="paragraph">
                  <wp:posOffset>3552190</wp:posOffset>
                </wp:positionV>
                <wp:extent cx="635" cy="1270"/>
                <wp:effectExtent l="0" t="0" r="0" b="0"/>
                <wp:wrapNone/>
                <wp:docPr id="4" name="墨迹 4"/>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Pr id="4" name="墨迹 4"/>
                            <w14:cNvContentPartPr>
                              <a14:cpLocks xmlns:a14="http://schemas.microsoft.com/office/drawing/2010/main" noChangeAspect="1"/>
                            </w14:cNvContentPartPr>
                          </w14:nvContentPartPr>
                          <w14:xfrm>
                            <a:off x="0" y="0"/>
                            <a:ext cx="360" cy="1440"/>
                          </w14:xfrm>
                        </w14:contentPart>
                      </mc:Choice>
                    </mc:AlternateContent>
                  </a:graphicData>
                </a:graphic>
              </wp:anchor>
            </w:drawing>
          </mc:Choice>
          <mc:Fallback>
            <w:pict>
              <v:shape id="_x0000_s1026" o:spid="_x0000_s1026" o:spt="75" style="position:absolute;left:0pt;margin-left:550.75pt;margin-top:279.7pt;height:0.1pt;width:0.05pt;z-index:251669504;mso-width-relative:page;mso-height-relative:page;" coordsize="21600,21600" o:gfxdata="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">
                <v:imagedata r:id="rId13" o:title=""/>
                <o:lock v:ext="edit"/>
              </v:shape>
            </w:pict>
          </mc:Fallback>
        </mc:AlternateContent>
      </w:r>
      <w:r>
        <w:rPr>
          <w:rFonts w:hint="eastAsia" w:ascii="黑体" w:hAnsi="黑体" w:eastAsia="黑体" w:cs="黑体"/>
          <w:sz w:val="28"/>
          <w:szCs w:val="28"/>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2779"/>
        <w:gridCol w:w="834"/>
        <w:gridCol w:w="824"/>
        <w:gridCol w:w="932"/>
        <w:gridCol w:w="993"/>
        <w:gridCol w:w="1407"/>
        <w:gridCol w:w="625"/>
        <w:gridCol w:w="427"/>
      </w:tblGrid>
      <w:tr w14:paraId="2BEA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27" w:type="pct"/>
            <w:vAlign w:val="center"/>
          </w:tcPr>
          <w:p w14:paraId="25E90B7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415" w:type="pct"/>
            <w:vAlign w:val="center"/>
          </w:tcPr>
          <w:p w14:paraId="7868817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28" w:type="pct"/>
            <w:vAlign w:val="center"/>
          </w:tcPr>
          <w:p w14:paraId="5C3B411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23" w:type="pct"/>
            <w:vAlign w:val="center"/>
          </w:tcPr>
          <w:p w14:paraId="683C01D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78" w:type="pct"/>
            <w:vAlign w:val="center"/>
          </w:tcPr>
          <w:p w14:paraId="611E843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09" w:type="pct"/>
            <w:vAlign w:val="center"/>
          </w:tcPr>
          <w:p w14:paraId="6AC240C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19" w:type="pct"/>
            <w:vAlign w:val="center"/>
          </w:tcPr>
          <w:p w14:paraId="393B676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22" w:type="pct"/>
            <w:vAlign w:val="center"/>
          </w:tcPr>
          <w:p w14:paraId="36FBEB0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176" w:type="pct"/>
            <w:vAlign w:val="center"/>
          </w:tcPr>
          <w:p w14:paraId="7975813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C1A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60CFDA0A">
            <w:pPr>
              <w:adjustRightInd w:val="0"/>
              <w:snapToGrid w:val="0"/>
              <w:jc w:val="center"/>
              <w:rPr>
                <w:rFonts w:hint="eastAsia" w:ascii="宋体" w:hAnsi="宋体" w:eastAsia="宋体" w:cs="宋体"/>
                <w:sz w:val="24"/>
              </w:rPr>
            </w:pPr>
            <w:r>
              <w:rPr>
                <w:rFonts w:hint="eastAsia" w:ascii="宋体" w:hAnsi="宋体" w:eastAsia="宋体" w:cs="宋体"/>
                <w:sz w:val="24"/>
              </w:rPr>
              <w:t>第一章</w:t>
            </w:r>
          </w:p>
          <w:p w14:paraId="20EC8D0C">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老年社会工作概述</w:t>
            </w:r>
          </w:p>
        </w:tc>
        <w:tc>
          <w:tcPr>
            <w:tcW w:w="1415" w:type="pct"/>
            <w:vAlign w:val="center"/>
          </w:tcPr>
          <w:p w14:paraId="2DEBCFEA">
            <w:pPr>
              <w:adjustRightInd w:val="0"/>
              <w:snapToGrid w:val="0"/>
              <w:jc w:val="left"/>
              <w:rPr>
                <w:rFonts w:hint="eastAsia" w:ascii="宋体" w:hAnsi="宋体" w:eastAsia="宋体" w:cs="宋体"/>
                <w:szCs w:val="21"/>
              </w:rPr>
            </w:pPr>
            <w:r>
              <w:rPr>
                <w:rFonts w:hint="eastAsia" w:ascii="宋体" w:hAnsi="宋体" w:eastAsia="宋体" w:cs="宋体"/>
                <w:szCs w:val="21"/>
              </w:rPr>
              <w:t>第一节人的老化与人口老龄化</w:t>
            </w:r>
          </w:p>
          <w:p w14:paraId="4A941395">
            <w:pPr>
              <w:adjustRightInd w:val="0"/>
              <w:snapToGrid w:val="0"/>
              <w:jc w:val="left"/>
              <w:rPr>
                <w:rFonts w:hint="eastAsia" w:ascii="宋体" w:hAnsi="宋体" w:eastAsia="宋体" w:cs="宋体"/>
                <w:szCs w:val="21"/>
              </w:rPr>
            </w:pPr>
            <w:r>
              <w:rPr>
                <w:rFonts w:hint="eastAsia" w:ascii="宋体" w:hAnsi="宋体" w:eastAsia="宋体" w:cs="宋体"/>
                <w:szCs w:val="21"/>
              </w:rPr>
              <w:t>第二节老年社会工作的含义、目标与对象</w:t>
            </w:r>
          </w:p>
        </w:tc>
        <w:tc>
          <w:tcPr>
            <w:tcW w:w="428" w:type="pct"/>
            <w:vAlign w:val="center"/>
          </w:tcPr>
          <w:p w14:paraId="2DC01139">
            <w:pPr>
              <w:adjustRightInd w:val="0"/>
              <w:snapToGrid w:val="0"/>
              <w:jc w:val="center"/>
              <w:rPr>
                <w:rFonts w:hint="eastAsia" w:ascii="宋体" w:hAnsi="宋体" w:eastAsia="宋体" w:cs="宋体"/>
                <w:szCs w:val="21"/>
              </w:rPr>
            </w:pPr>
            <w:r>
              <w:rPr>
                <w:rFonts w:hint="eastAsia" w:ascii="宋体" w:hAnsi="宋体" w:eastAsia="宋体" w:cs="宋体"/>
                <w:szCs w:val="21"/>
              </w:rPr>
              <w:t>A1</w:t>
            </w:r>
          </w:p>
        </w:tc>
        <w:tc>
          <w:tcPr>
            <w:tcW w:w="423" w:type="pct"/>
            <w:vAlign w:val="center"/>
          </w:tcPr>
          <w:p w14:paraId="3C61863C">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478" w:type="pct"/>
            <w:vAlign w:val="center"/>
          </w:tcPr>
          <w:p w14:paraId="04676D1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C3</w:t>
            </w:r>
          </w:p>
        </w:tc>
        <w:tc>
          <w:tcPr>
            <w:tcW w:w="509" w:type="pct"/>
            <w:vAlign w:val="center"/>
          </w:tcPr>
          <w:p w14:paraId="0ECFBA4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719" w:type="pct"/>
            <w:vAlign w:val="center"/>
          </w:tcPr>
          <w:p w14:paraId="751C6969">
            <w:pPr>
              <w:adjustRightInd w:val="0"/>
              <w:snapToGrid w:val="0"/>
              <w:jc w:val="center"/>
              <w:rPr>
                <w:rFonts w:hint="eastAsia" w:ascii="宋体" w:hAnsi="宋体" w:eastAsia="宋体" w:cs="宋体"/>
                <w:szCs w:val="21"/>
              </w:rPr>
            </w:pPr>
            <w:bookmarkStart w:id="40" w:name="OLE_LINK2"/>
            <w:r>
              <w:rPr>
                <w:rFonts w:hint="eastAsia" w:ascii="宋体" w:hAnsi="宋体" w:eastAsia="宋体" w:cs="宋体"/>
                <w:szCs w:val="21"/>
              </w:rPr>
              <w:t>素质目标123</w:t>
            </w:r>
          </w:p>
          <w:p w14:paraId="76D2C4FF">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w:t>
            </w:r>
          </w:p>
          <w:p w14:paraId="0EDC709D">
            <w:pPr>
              <w:adjustRightInd w:val="0"/>
              <w:snapToGrid w:val="0"/>
              <w:jc w:val="center"/>
              <w:rPr>
                <w:rFonts w:hint="eastAsia" w:ascii="宋体" w:hAnsi="宋体" w:eastAsia="宋体" w:cs="宋体"/>
                <w:szCs w:val="21"/>
              </w:rPr>
            </w:pPr>
            <w:r>
              <w:rPr>
                <w:rFonts w:hint="eastAsia" w:ascii="宋体" w:hAnsi="宋体" w:eastAsia="宋体" w:cs="宋体"/>
                <w:szCs w:val="21"/>
              </w:rPr>
              <w:t>能力目标23</w:t>
            </w:r>
          </w:p>
          <w:bookmarkEnd w:id="40"/>
          <w:p w14:paraId="522B24B7">
            <w:pPr>
              <w:adjustRightInd w:val="0"/>
              <w:snapToGrid w:val="0"/>
              <w:jc w:val="center"/>
              <w:rPr>
                <w:rFonts w:hint="eastAsia" w:ascii="宋体" w:hAnsi="宋体" w:eastAsia="宋体" w:cs="宋体"/>
                <w:szCs w:val="21"/>
              </w:rPr>
            </w:pPr>
          </w:p>
        </w:tc>
        <w:tc>
          <w:tcPr>
            <w:tcW w:w="322" w:type="pct"/>
            <w:vAlign w:val="center"/>
          </w:tcPr>
          <w:p w14:paraId="5C2C6D46">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176" w:type="pct"/>
            <w:vAlign w:val="center"/>
          </w:tcPr>
          <w:p w14:paraId="2F690CBE">
            <w:pPr>
              <w:adjustRightInd w:val="0"/>
              <w:snapToGrid w:val="0"/>
              <w:jc w:val="center"/>
              <w:rPr>
                <w:rFonts w:hint="eastAsia" w:ascii="宋体" w:hAnsi="宋体" w:eastAsia="宋体" w:cs="宋体"/>
                <w:sz w:val="24"/>
                <w:highlight w:val="yellow"/>
              </w:rPr>
            </w:pPr>
          </w:p>
        </w:tc>
      </w:tr>
      <w:tr w14:paraId="0958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559C5280">
            <w:pPr>
              <w:adjustRightInd w:val="0"/>
              <w:snapToGrid w:val="0"/>
              <w:jc w:val="center"/>
              <w:rPr>
                <w:rFonts w:hint="eastAsia" w:ascii="宋体" w:hAnsi="宋体" w:eastAsia="宋体" w:cs="宋体"/>
                <w:sz w:val="24"/>
              </w:rPr>
            </w:pPr>
            <w:r>
              <w:rPr>
                <w:rFonts w:hint="eastAsia" w:ascii="宋体" w:hAnsi="宋体" w:eastAsia="宋体" w:cs="宋体"/>
                <w:sz w:val="24"/>
              </w:rPr>
              <w:t>第二章</w:t>
            </w:r>
          </w:p>
          <w:p w14:paraId="6915E21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老年社会工作的理论基础</w:t>
            </w:r>
          </w:p>
        </w:tc>
        <w:tc>
          <w:tcPr>
            <w:tcW w:w="1415" w:type="pct"/>
            <w:tcBorders>
              <w:bottom w:val="single" w:color="auto" w:sz="4" w:space="0"/>
            </w:tcBorders>
            <w:vAlign w:val="center"/>
          </w:tcPr>
          <w:p w14:paraId="078ECA1F">
            <w:pPr>
              <w:adjustRightInd w:val="0"/>
              <w:snapToGrid w:val="0"/>
              <w:jc w:val="left"/>
              <w:rPr>
                <w:rFonts w:hint="eastAsia" w:ascii="宋体" w:hAnsi="宋体" w:eastAsia="宋体" w:cs="宋体"/>
                <w:szCs w:val="21"/>
              </w:rPr>
            </w:pPr>
            <w:r>
              <w:rPr>
                <w:rFonts w:hint="eastAsia" w:ascii="宋体" w:hAnsi="宋体" w:eastAsia="宋体" w:cs="宋体"/>
                <w:szCs w:val="21"/>
              </w:rPr>
              <w:t>第一节与老年相关的社会学理论</w:t>
            </w:r>
          </w:p>
          <w:p w14:paraId="0BECCB3A">
            <w:pPr>
              <w:adjustRightInd w:val="0"/>
              <w:snapToGrid w:val="0"/>
              <w:jc w:val="left"/>
              <w:rPr>
                <w:rFonts w:hint="eastAsia" w:ascii="宋体" w:hAnsi="宋体" w:eastAsia="宋体" w:cs="宋体"/>
                <w:szCs w:val="21"/>
              </w:rPr>
            </w:pPr>
            <w:r>
              <w:rPr>
                <w:rFonts w:hint="eastAsia" w:ascii="宋体" w:hAnsi="宋体" w:eastAsia="宋体" w:cs="宋体"/>
                <w:szCs w:val="21"/>
              </w:rPr>
              <w:t>第二节与老年相关的心理学理论</w:t>
            </w:r>
          </w:p>
          <w:p w14:paraId="163D19E2">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第三节与老年相关的生理学理论</w:t>
            </w:r>
          </w:p>
        </w:tc>
        <w:tc>
          <w:tcPr>
            <w:tcW w:w="428" w:type="pct"/>
            <w:vAlign w:val="center"/>
          </w:tcPr>
          <w:p w14:paraId="4116B437">
            <w:pPr>
              <w:adjustRightInd w:val="0"/>
              <w:snapToGrid w:val="0"/>
              <w:jc w:val="center"/>
              <w:rPr>
                <w:rFonts w:hint="eastAsia" w:ascii="宋体" w:hAnsi="宋体" w:eastAsia="宋体" w:cs="宋体"/>
                <w:szCs w:val="21"/>
              </w:rPr>
            </w:pPr>
            <w:r>
              <w:rPr>
                <w:rFonts w:hint="eastAsia" w:ascii="宋体" w:hAnsi="宋体" w:eastAsia="宋体" w:cs="宋体"/>
                <w:szCs w:val="21"/>
              </w:rPr>
              <w:t>A2</w:t>
            </w:r>
          </w:p>
        </w:tc>
        <w:tc>
          <w:tcPr>
            <w:tcW w:w="423" w:type="pct"/>
            <w:vAlign w:val="center"/>
          </w:tcPr>
          <w:p w14:paraId="1F0C75E7">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478" w:type="pct"/>
            <w:vAlign w:val="center"/>
          </w:tcPr>
          <w:p w14:paraId="3C13E32E">
            <w:pPr>
              <w:adjustRightInd w:val="0"/>
              <w:snapToGrid w:val="0"/>
              <w:jc w:val="center"/>
              <w:rPr>
                <w:rFonts w:hint="eastAsia" w:ascii="宋体" w:hAnsi="宋体" w:eastAsia="宋体" w:cs="宋体"/>
                <w:szCs w:val="21"/>
              </w:rPr>
            </w:pPr>
            <w:r>
              <w:rPr>
                <w:rFonts w:hint="eastAsia" w:ascii="宋体" w:hAnsi="宋体" w:eastAsia="宋体" w:cs="宋体"/>
                <w:szCs w:val="21"/>
              </w:rPr>
              <w:t>C3</w:t>
            </w:r>
          </w:p>
        </w:tc>
        <w:tc>
          <w:tcPr>
            <w:tcW w:w="509" w:type="pct"/>
            <w:vAlign w:val="center"/>
          </w:tcPr>
          <w:p w14:paraId="61FF2164">
            <w:pPr>
              <w:adjustRightInd w:val="0"/>
              <w:snapToGrid w:val="0"/>
              <w:jc w:val="center"/>
              <w:rPr>
                <w:rFonts w:hint="eastAsia" w:ascii="宋体" w:hAnsi="宋体" w:eastAsia="宋体" w:cs="宋体"/>
                <w:szCs w:val="21"/>
              </w:rPr>
            </w:pPr>
            <w:r>
              <w:rPr>
                <w:rFonts w:hint="eastAsia" w:ascii="宋体" w:hAnsi="宋体" w:eastAsia="宋体" w:cs="宋体"/>
                <w:szCs w:val="21"/>
              </w:rPr>
              <w:t>D1</w:t>
            </w:r>
          </w:p>
        </w:tc>
        <w:tc>
          <w:tcPr>
            <w:tcW w:w="719" w:type="pct"/>
            <w:vAlign w:val="center"/>
          </w:tcPr>
          <w:p w14:paraId="06BF1C86">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6CB60550">
            <w:pPr>
              <w:adjustRightInd w:val="0"/>
              <w:snapToGrid w:val="0"/>
              <w:jc w:val="center"/>
              <w:rPr>
                <w:rFonts w:hint="eastAsia" w:ascii="宋体" w:hAnsi="宋体" w:eastAsia="宋体" w:cs="宋体"/>
                <w:szCs w:val="21"/>
              </w:rPr>
            </w:pPr>
            <w:r>
              <w:rPr>
                <w:rFonts w:hint="eastAsia" w:ascii="宋体" w:hAnsi="宋体" w:eastAsia="宋体" w:cs="宋体"/>
                <w:szCs w:val="21"/>
              </w:rPr>
              <w:t>知识目标25</w:t>
            </w:r>
          </w:p>
          <w:p w14:paraId="23E2043F">
            <w:pPr>
              <w:adjustRightInd w:val="0"/>
              <w:snapToGrid w:val="0"/>
              <w:jc w:val="center"/>
              <w:rPr>
                <w:rFonts w:hint="eastAsia" w:ascii="宋体" w:hAnsi="宋体" w:eastAsia="宋体" w:cs="宋体"/>
                <w:szCs w:val="21"/>
              </w:rPr>
            </w:pPr>
            <w:r>
              <w:rPr>
                <w:rFonts w:hint="eastAsia" w:ascii="宋体" w:hAnsi="宋体" w:eastAsia="宋体" w:cs="宋体"/>
                <w:szCs w:val="21"/>
              </w:rPr>
              <w:t>能力目标2</w:t>
            </w:r>
          </w:p>
          <w:p w14:paraId="4214CBE1">
            <w:pPr>
              <w:adjustRightInd w:val="0"/>
              <w:snapToGrid w:val="0"/>
              <w:jc w:val="center"/>
              <w:rPr>
                <w:rFonts w:hint="eastAsia" w:ascii="宋体" w:hAnsi="宋体" w:eastAsia="宋体" w:cs="宋体"/>
                <w:szCs w:val="21"/>
              </w:rPr>
            </w:pPr>
          </w:p>
          <w:p w14:paraId="1419C2B6">
            <w:pPr>
              <w:adjustRightInd w:val="0"/>
              <w:snapToGrid w:val="0"/>
              <w:jc w:val="center"/>
              <w:rPr>
                <w:rFonts w:hint="eastAsia" w:ascii="宋体" w:hAnsi="宋体" w:eastAsia="宋体" w:cs="宋体"/>
                <w:szCs w:val="21"/>
              </w:rPr>
            </w:pPr>
          </w:p>
          <w:p w14:paraId="13B0F6B0">
            <w:pPr>
              <w:adjustRightInd w:val="0"/>
              <w:snapToGrid w:val="0"/>
              <w:jc w:val="center"/>
              <w:rPr>
                <w:rFonts w:hint="eastAsia" w:ascii="宋体" w:hAnsi="宋体" w:eastAsia="宋体" w:cs="宋体"/>
                <w:szCs w:val="21"/>
                <w:highlight w:val="yellow"/>
              </w:rPr>
            </w:pPr>
          </w:p>
        </w:tc>
        <w:tc>
          <w:tcPr>
            <w:tcW w:w="322" w:type="pct"/>
            <w:vAlign w:val="center"/>
          </w:tcPr>
          <w:p w14:paraId="06F46CFF">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176" w:type="pct"/>
            <w:vAlign w:val="center"/>
          </w:tcPr>
          <w:p w14:paraId="6A0628CF">
            <w:pPr>
              <w:adjustRightInd w:val="0"/>
              <w:snapToGrid w:val="0"/>
              <w:jc w:val="center"/>
              <w:rPr>
                <w:rFonts w:hint="eastAsia" w:ascii="宋体" w:hAnsi="宋体" w:eastAsia="宋体" w:cs="宋体"/>
                <w:sz w:val="24"/>
                <w:highlight w:val="yellow"/>
              </w:rPr>
            </w:pPr>
          </w:p>
        </w:tc>
      </w:tr>
      <w:tr w14:paraId="4E82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2155C6B6">
            <w:pPr>
              <w:adjustRightInd w:val="0"/>
              <w:snapToGrid w:val="0"/>
              <w:jc w:val="center"/>
              <w:rPr>
                <w:rFonts w:hint="eastAsia" w:ascii="宋体" w:hAnsi="宋体" w:eastAsia="宋体" w:cs="宋体"/>
                <w:sz w:val="24"/>
              </w:rPr>
            </w:pPr>
            <w:r>
              <w:rPr>
                <w:rFonts w:hint="eastAsia" w:ascii="宋体" w:hAnsi="宋体" w:eastAsia="宋体" w:cs="宋体"/>
                <w:sz w:val="24"/>
              </w:rPr>
              <w:t>第三章</w:t>
            </w:r>
          </w:p>
          <w:p w14:paraId="72B4E977">
            <w:pPr>
              <w:adjustRightInd w:val="0"/>
              <w:snapToGrid w:val="0"/>
              <w:jc w:val="center"/>
              <w:rPr>
                <w:rFonts w:hint="eastAsia" w:ascii="宋体" w:hAnsi="宋体" w:eastAsia="宋体" w:cs="宋体"/>
                <w:szCs w:val="21"/>
              </w:rPr>
            </w:pPr>
            <w:r>
              <w:rPr>
                <w:rFonts w:hint="eastAsia" w:ascii="宋体" w:hAnsi="宋体" w:eastAsia="宋体" w:cs="宋体"/>
                <w:szCs w:val="21"/>
              </w:rPr>
              <w:t>老年社会工作的价值观与伦理</w:t>
            </w:r>
          </w:p>
        </w:tc>
        <w:tc>
          <w:tcPr>
            <w:tcW w:w="1415" w:type="pct"/>
            <w:tcBorders>
              <w:bottom w:val="single" w:color="auto" w:sz="4" w:space="0"/>
            </w:tcBorders>
            <w:vAlign w:val="center"/>
          </w:tcPr>
          <w:p w14:paraId="216D60A9">
            <w:pPr>
              <w:adjustRightInd w:val="0"/>
              <w:snapToGrid w:val="0"/>
              <w:rPr>
                <w:rFonts w:hint="eastAsia" w:ascii="宋体" w:hAnsi="宋体" w:eastAsia="宋体" w:cs="宋体"/>
                <w:szCs w:val="21"/>
              </w:rPr>
            </w:pPr>
            <w:r>
              <w:rPr>
                <w:rFonts w:hint="eastAsia" w:ascii="宋体" w:hAnsi="宋体" w:eastAsia="宋体" w:cs="宋体"/>
                <w:szCs w:val="21"/>
              </w:rPr>
              <w:t>第一节老年社会工作价值观</w:t>
            </w:r>
          </w:p>
          <w:p w14:paraId="7C21F28E">
            <w:pPr>
              <w:adjustRightInd w:val="0"/>
              <w:snapToGrid w:val="0"/>
              <w:rPr>
                <w:rFonts w:hint="eastAsia" w:ascii="宋体" w:hAnsi="宋体" w:eastAsia="宋体" w:cs="宋体"/>
                <w:szCs w:val="21"/>
              </w:rPr>
            </w:pPr>
            <w:r>
              <w:rPr>
                <w:rFonts w:hint="eastAsia" w:ascii="宋体" w:hAnsi="宋体" w:eastAsia="宋体" w:cs="宋体"/>
                <w:szCs w:val="21"/>
              </w:rPr>
              <w:t>第二节老年社会工作专业伦理</w:t>
            </w:r>
          </w:p>
          <w:p w14:paraId="222EFC0F">
            <w:pPr>
              <w:adjustRightInd w:val="0"/>
              <w:snapToGrid w:val="0"/>
              <w:rPr>
                <w:rFonts w:hint="eastAsia" w:ascii="宋体" w:hAnsi="宋体" w:eastAsia="宋体" w:cs="宋体"/>
                <w:szCs w:val="21"/>
              </w:rPr>
            </w:pPr>
            <w:r>
              <w:rPr>
                <w:rFonts w:hint="eastAsia" w:ascii="宋体" w:hAnsi="宋体" w:eastAsia="宋体" w:cs="宋体"/>
                <w:szCs w:val="21"/>
              </w:rPr>
              <w:t>第三节 老年社会工作伦理困境及其解决</w:t>
            </w:r>
          </w:p>
        </w:tc>
        <w:tc>
          <w:tcPr>
            <w:tcW w:w="428" w:type="pct"/>
            <w:vAlign w:val="center"/>
          </w:tcPr>
          <w:p w14:paraId="7F889553">
            <w:pPr>
              <w:adjustRightInd w:val="0"/>
              <w:snapToGrid w:val="0"/>
              <w:jc w:val="center"/>
              <w:rPr>
                <w:rFonts w:hint="eastAsia" w:ascii="宋体" w:hAnsi="宋体" w:eastAsia="宋体" w:cs="宋体"/>
                <w:szCs w:val="21"/>
              </w:rPr>
            </w:pPr>
            <w:r>
              <w:rPr>
                <w:rFonts w:hint="eastAsia" w:ascii="宋体" w:hAnsi="宋体" w:eastAsia="宋体" w:cs="宋体"/>
                <w:szCs w:val="21"/>
              </w:rPr>
              <w:t>A5</w:t>
            </w:r>
          </w:p>
        </w:tc>
        <w:tc>
          <w:tcPr>
            <w:tcW w:w="423" w:type="pct"/>
            <w:vAlign w:val="center"/>
          </w:tcPr>
          <w:p w14:paraId="35D5951A">
            <w:pPr>
              <w:adjustRightInd w:val="0"/>
              <w:snapToGrid w:val="0"/>
              <w:jc w:val="center"/>
              <w:rPr>
                <w:rFonts w:hint="eastAsia" w:ascii="宋体" w:hAnsi="宋体" w:eastAsia="宋体" w:cs="宋体"/>
                <w:szCs w:val="21"/>
              </w:rPr>
            </w:pPr>
            <w:r>
              <w:rPr>
                <w:rFonts w:hint="eastAsia" w:ascii="宋体" w:hAnsi="宋体" w:eastAsia="宋体" w:cs="宋体"/>
                <w:szCs w:val="21"/>
              </w:rPr>
              <w:t>B5</w:t>
            </w:r>
          </w:p>
        </w:tc>
        <w:tc>
          <w:tcPr>
            <w:tcW w:w="478" w:type="pct"/>
            <w:vAlign w:val="center"/>
          </w:tcPr>
          <w:p w14:paraId="5DC5DB56">
            <w:pPr>
              <w:adjustRightInd w:val="0"/>
              <w:snapToGrid w:val="0"/>
              <w:jc w:val="center"/>
              <w:rPr>
                <w:rFonts w:hint="eastAsia" w:ascii="宋体" w:hAnsi="宋体" w:eastAsia="宋体" w:cs="宋体"/>
                <w:szCs w:val="21"/>
              </w:rPr>
            </w:pPr>
            <w:r>
              <w:rPr>
                <w:rFonts w:hint="eastAsia" w:ascii="宋体" w:hAnsi="宋体" w:eastAsia="宋体" w:cs="宋体"/>
                <w:szCs w:val="21"/>
              </w:rPr>
              <w:t>C5</w:t>
            </w:r>
          </w:p>
        </w:tc>
        <w:tc>
          <w:tcPr>
            <w:tcW w:w="509" w:type="pct"/>
            <w:vAlign w:val="center"/>
          </w:tcPr>
          <w:p w14:paraId="0A7C6ABB">
            <w:pPr>
              <w:adjustRightInd w:val="0"/>
              <w:snapToGrid w:val="0"/>
              <w:jc w:val="center"/>
              <w:rPr>
                <w:rFonts w:hint="eastAsia" w:ascii="宋体" w:hAnsi="宋体" w:eastAsia="宋体" w:cs="宋体"/>
                <w:szCs w:val="21"/>
              </w:rPr>
            </w:pPr>
            <w:r>
              <w:rPr>
                <w:rFonts w:hint="eastAsia" w:ascii="宋体" w:hAnsi="宋体" w:eastAsia="宋体" w:cs="宋体"/>
                <w:szCs w:val="21"/>
              </w:rPr>
              <w:t>D3</w:t>
            </w:r>
          </w:p>
        </w:tc>
        <w:tc>
          <w:tcPr>
            <w:tcW w:w="719" w:type="pct"/>
            <w:vAlign w:val="center"/>
          </w:tcPr>
          <w:p w14:paraId="02290D8A">
            <w:pPr>
              <w:adjustRightInd w:val="0"/>
              <w:snapToGrid w:val="0"/>
              <w:jc w:val="center"/>
              <w:rPr>
                <w:rFonts w:hint="eastAsia" w:ascii="宋体" w:hAnsi="宋体" w:eastAsia="宋体" w:cs="宋体"/>
                <w:szCs w:val="21"/>
              </w:rPr>
            </w:pPr>
            <w:r>
              <w:rPr>
                <w:rFonts w:hint="eastAsia" w:ascii="宋体" w:hAnsi="宋体" w:eastAsia="宋体" w:cs="宋体"/>
                <w:szCs w:val="21"/>
              </w:rPr>
              <w:t>素质目标12</w:t>
            </w:r>
          </w:p>
          <w:p w14:paraId="7BF91403">
            <w:pPr>
              <w:adjustRightInd w:val="0"/>
              <w:snapToGrid w:val="0"/>
              <w:jc w:val="center"/>
              <w:rPr>
                <w:rFonts w:hint="eastAsia" w:ascii="宋体" w:hAnsi="宋体" w:eastAsia="宋体" w:cs="宋体"/>
                <w:szCs w:val="21"/>
              </w:rPr>
            </w:pPr>
            <w:r>
              <w:rPr>
                <w:rFonts w:hint="eastAsia" w:ascii="宋体" w:hAnsi="宋体" w:eastAsia="宋体" w:cs="宋体"/>
                <w:szCs w:val="21"/>
              </w:rPr>
              <w:t>知识目标234</w:t>
            </w:r>
          </w:p>
          <w:p w14:paraId="62173E6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能力目标34</w:t>
            </w:r>
          </w:p>
        </w:tc>
        <w:tc>
          <w:tcPr>
            <w:tcW w:w="322" w:type="pct"/>
            <w:vAlign w:val="center"/>
          </w:tcPr>
          <w:p w14:paraId="30C1F7A5">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176" w:type="pct"/>
            <w:vAlign w:val="center"/>
          </w:tcPr>
          <w:p w14:paraId="1C4642F2">
            <w:pPr>
              <w:adjustRightInd w:val="0"/>
              <w:snapToGrid w:val="0"/>
              <w:jc w:val="center"/>
              <w:rPr>
                <w:rFonts w:hint="eastAsia" w:ascii="宋体" w:hAnsi="宋体" w:eastAsia="宋体" w:cs="宋体"/>
                <w:sz w:val="24"/>
                <w:highlight w:val="yellow"/>
              </w:rPr>
            </w:pPr>
          </w:p>
        </w:tc>
      </w:tr>
      <w:tr w14:paraId="6F4A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10F4B52F">
            <w:pPr>
              <w:adjustRightInd w:val="0"/>
              <w:snapToGrid w:val="0"/>
              <w:jc w:val="center"/>
              <w:rPr>
                <w:rFonts w:hint="eastAsia" w:ascii="宋体" w:hAnsi="宋体" w:eastAsia="宋体" w:cs="宋体"/>
                <w:szCs w:val="21"/>
              </w:rPr>
            </w:pPr>
            <w:r>
              <w:rPr>
                <w:rFonts w:hint="eastAsia" w:ascii="宋体" w:hAnsi="宋体" w:eastAsia="宋体" w:cs="宋体"/>
                <w:szCs w:val="21"/>
              </w:rPr>
              <w:t>第四章</w:t>
            </w:r>
          </w:p>
          <w:p w14:paraId="16D78579">
            <w:pPr>
              <w:adjustRightInd w:val="0"/>
              <w:snapToGrid w:val="0"/>
              <w:jc w:val="center"/>
              <w:rPr>
                <w:rFonts w:hint="eastAsia" w:ascii="宋体" w:hAnsi="宋体" w:eastAsia="宋体" w:cs="宋体"/>
                <w:sz w:val="24"/>
              </w:rPr>
            </w:pPr>
            <w:r>
              <w:rPr>
                <w:rFonts w:hint="eastAsia" w:ascii="宋体" w:hAnsi="宋体" w:eastAsia="宋体" w:cs="宋体"/>
                <w:szCs w:val="21"/>
              </w:rPr>
              <w:t>老年年社会工作评估</w:t>
            </w:r>
          </w:p>
        </w:tc>
        <w:tc>
          <w:tcPr>
            <w:tcW w:w="1415" w:type="pct"/>
            <w:tcBorders>
              <w:bottom w:val="single" w:color="auto" w:sz="4" w:space="0"/>
            </w:tcBorders>
            <w:vAlign w:val="center"/>
          </w:tcPr>
          <w:p w14:paraId="65282BAD">
            <w:pPr>
              <w:adjustRightInd w:val="0"/>
              <w:snapToGrid w:val="0"/>
              <w:rPr>
                <w:rFonts w:hint="eastAsia" w:ascii="宋体" w:hAnsi="宋体" w:eastAsia="宋体" w:cs="宋体"/>
                <w:szCs w:val="21"/>
              </w:rPr>
            </w:pPr>
            <w:r>
              <w:rPr>
                <w:rFonts w:hint="eastAsia" w:ascii="宋体" w:hAnsi="宋体" w:eastAsia="宋体" w:cs="宋体"/>
                <w:szCs w:val="21"/>
              </w:rPr>
              <w:t>第一节针对老年人的生理-心理-社会评估</w:t>
            </w:r>
          </w:p>
          <w:p w14:paraId="512078F1">
            <w:pPr>
              <w:adjustRightInd w:val="0"/>
              <w:snapToGrid w:val="0"/>
              <w:rPr>
                <w:rFonts w:hint="eastAsia" w:ascii="宋体" w:hAnsi="宋体" w:eastAsia="宋体" w:cs="宋体"/>
                <w:szCs w:val="21"/>
              </w:rPr>
            </w:pPr>
            <w:r>
              <w:rPr>
                <w:rFonts w:hint="eastAsia" w:ascii="宋体" w:hAnsi="宋体" w:eastAsia="宋体" w:cs="宋体"/>
                <w:szCs w:val="21"/>
              </w:rPr>
              <w:t>第二节老年人长期照护服务需求评估</w:t>
            </w:r>
          </w:p>
        </w:tc>
        <w:tc>
          <w:tcPr>
            <w:tcW w:w="428" w:type="pct"/>
            <w:vAlign w:val="center"/>
          </w:tcPr>
          <w:p w14:paraId="65CCA15F">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423" w:type="pct"/>
            <w:vAlign w:val="center"/>
          </w:tcPr>
          <w:p w14:paraId="7657A1F5">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478" w:type="pct"/>
            <w:vAlign w:val="center"/>
          </w:tcPr>
          <w:p w14:paraId="1AED3C27">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509" w:type="pct"/>
            <w:vAlign w:val="center"/>
          </w:tcPr>
          <w:p w14:paraId="1A29594B">
            <w:pPr>
              <w:adjustRightInd w:val="0"/>
              <w:snapToGrid w:val="0"/>
              <w:jc w:val="center"/>
              <w:rPr>
                <w:rFonts w:hint="eastAsia" w:ascii="宋体" w:hAnsi="宋体" w:eastAsia="宋体" w:cs="宋体"/>
                <w:szCs w:val="21"/>
              </w:rPr>
            </w:pPr>
            <w:r>
              <w:rPr>
                <w:rFonts w:hint="eastAsia" w:ascii="宋体" w:hAnsi="宋体" w:eastAsia="宋体" w:cs="宋体"/>
                <w:szCs w:val="21"/>
              </w:rPr>
              <w:t>D3</w:t>
            </w:r>
          </w:p>
        </w:tc>
        <w:tc>
          <w:tcPr>
            <w:tcW w:w="719" w:type="pct"/>
            <w:vAlign w:val="center"/>
          </w:tcPr>
          <w:p w14:paraId="3AEFC5C5">
            <w:pPr>
              <w:adjustRightInd w:val="0"/>
              <w:snapToGrid w:val="0"/>
              <w:jc w:val="center"/>
              <w:rPr>
                <w:rFonts w:hint="eastAsia" w:ascii="宋体" w:hAnsi="宋体" w:eastAsia="宋体" w:cs="宋体"/>
                <w:szCs w:val="21"/>
              </w:rPr>
            </w:pPr>
            <w:r>
              <w:rPr>
                <w:rFonts w:hint="eastAsia" w:ascii="宋体" w:hAnsi="宋体" w:eastAsia="宋体" w:cs="宋体"/>
                <w:szCs w:val="21"/>
              </w:rPr>
              <w:t>素质目标25</w:t>
            </w:r>
          </w:p>
          <w:p w14:paraId="1B82DE20">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3F5363C5">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能力目标7</w:t>
            </w:r>
          </w:p>
        </w:tc>
        <w:tc>
          <w:tcPr>
            <w:tcW w:w="322" w:type="pct"/>
            <w:vAlign w:val="center"/>
          </w:tcPr>
          <w:p w14:paraId="7D274804">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176" w:type="pct"/>
            <w:vAlign w:val="center"/>
          </w:tcPr>
          <w:p w14:paraId="6702BE48">
            <w:pPr>
              <w:adjustRightInd w:val="0"/>
              <w:snapToGrid w:val="0"/>
              <w:jc w:val="center"/>
              <w:rPr>
                <w:rFonts w:hint="eastAsia" w:ascii="宋体" w:hAnsi="宋体" w:eastAsia="宋体" w:cs="宋体"/>
                <w:sz w:val="24"/>
                <w:highlight w:val="yellow"/>
              </w:rPr>
            </w:pPr>
          </w:p>
        </w:tc>
      </w:tr>
      <w:tr w14:paraId="11B2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21F4C472">
            <w:pPr>
              <w:adjustRightInd w:val="0"/>
              <w:snapToGrid w:val="0"/>
              <w:jc w:val="center"/>
              <w:rPr>
                <w:rFonts w:hint="eastAsia" w:ascii="宋体" w:hAnsi="宋体" w:eastAsia="宋体" w:cs="宋体"/>
                <w:szCs w:val="21"/>
              </w:rPr>
            </w:pPr>
            <w:r>
              <w:rPr>
                <w:rFonts w:hint="eastAsia" w:ascii="宋体" w:hAnsi="宋体" w:eastAsia="宋体" w:cs="宋体"/>
                <w:szCs w:val="21"/>
              </w:rPr>
              <w:t>第五章</w:t>
            </w:r>
          </w:p>
          <w:p w14:paraId="4620FEB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老年个案工作</w:t>
            </w:r>
          </w:p>
        </w:tc>
        <w:tc>
          <w:tcPr>
            <w:tcW w:w="1415" w:type="pct"/>
            <w:vAlign w:val="center"/>
          </w:tcPr>
          <w:p w14:paraId="7AD78565">
            <w:pPr>
              <w:adjustRightInd w:val="0"/>
              <w:snapToGrid w:val="0"/>
              <w:jc w:val="left"/>
              <w:rPr>
                <w:rFonts w:hint="eastAsia" w:ascii="宋体" w:hAnsi="宋体" w:eastAsia="宋体" w:cs="宋体"/>
                <w:szCs w:val="21"/>
              </w:rPr>
            </w:pPr>
            <w:r>
              <w:rPr>
                <w:rFonts w:hint="eastAsia" w:ascii="宋体" w:hAnsi="宋体" w:eastAsia="宋体" w:cs="宋体"/>
                <w:szCs w:val="21"/>
              </w:rPr>
              <w:t>第一节老年个案工作的内涵</w:t>
            </w:r>
          </w:p>
          <w:p w14:paraId="39255D44">
            <w:pPr>
              <w:adjustRightInd w:val="0"/>
              <w:snapToGrid w:val="0"/>
              <w:jc w:val="left"/>
              <w:rPr>
                <w:rFonts w:hint="eastAsia" w:ascii="宋体" w:hAnsi="宋体" w:eastAsia="宋体" w:cs="宋体"/>
                <w:szCs w:val="21"/>
              </w:rPr>
            </w:pPr>
            <w:r>
              <w:rPr>
                <w:rFonts w:hint="eastAsia" w:ascii="宋体" w:hAnsi="宋体" w:eastAsia="宋体" w:cs="宋体"/>
                <w:szCs w:val="21"/>
              </w:rPr>
              <w:t>第二节 老年个案工作程序</w:t>
            </w:r>
          </w:p>
          <w:p w14:paraId="6977D0FE">
            <w:pPr>
              <w:adjustRightInd w:val="0"/>
              <w:snapToGrid w:val="0"/>
              <w:jc w:val="left"/>
              <w:rPr>
                <w:rFonts w:hint="eastAsia" w:ascii="宋体" w:hAnsi="宋体" w:eastAsia="宋体" w:cs="宋体"/>
                <w:szCs w:val="21"/>
              </w:rPr>
            </w:pPr>
            <w:r>
              <w:rPr>
                <w:rFonts w:hint="eastAsia" w:ascii="宋体" w:hAnsi="宋体" w:eastAsia="宋体" w:cs="宋体"/>
                <w:szCs w:val="21"/>
              </w:rPr>
              <w:t>第三节 老年个案工作模式</w:t>
            </w:r>
          </w:p>
          <w:p w14:paraId="34999191">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第四节 老年个案工作案例</w:t>
            </w:r>
          </w:p>
        </w:tc>
        <w:tc>
          <w:tcPr>
            <w:tcW w:w="428" w:type="pct"/>
            <w:vAlign w:val="center"/>
          </w:tcPr>
          <w:p w14:paraId="027233BB">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23" w:type="pct"/>
            <w:vAlign w:val="center"/>
          </w:tcPr>
          <w:p w14:paraId="72374E6B">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8" w:type="pct"/>
            <w:vAlign w:val="center"/>
          </w:tcPr>
          <w:p w14:paraId="4EC855A2">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509" w:type="pct"/>
            <w:vAlign w:val="center"/>
          </w:tcPr>
          <w:p w14:paraId="768A14DF">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719" w:type="pct"/>
            <w:vAlign w:val="center"/>
          </w:tcPr>
          <w:p w14:paraId="4D801AC2">
            <w:pPr>
              <w:adjustRightInd w:val="0"/>
              <w:snapToGrid w:val="0"/>
              <w:jc w:val="center"/>
              <w:rPr>
                <w:rFonts w:hint="eastAsia" w:ascii="宋体" w:hAnsi="宋体" w:eastAsia="宋体" w:cs="宋体"/>
                <w:szCs w:val="21"/>
              </w:rPr>
            </w:pPr>
            <w:r>
              <w:rPr>
                <w:rFonts w:hint="eastAsia" w:ascii="宋体" w:hAnsi="宋体" w:eastAsia="宋体" w:cs="宋体"/>
                <w:szCs w:val="21"/>
              </w:rPr>
              <w:t>素质目标13</w:t>
            </w:r>
          </w:p>
          <w:p w14:paraId="468F6AE7">
            <w:pPr>
              <w:adjustRightInd w:val="0"/>
              <w:snapToGrid w:val="0"/>
              <w:jc w:val="center"/>
              <w:rPr>
                <w:rFonts w:hint="eastAsia" w:ascii="宋体" w:hAnsi="宋体" w:eastAsia="宋体" w:cs="宋体"/>
                <w:szCs w:val="21"/>
              </w:rPr>
            </w:pPr>
            <w:r>
              <w:rPr>
                <w:rFonts w:hint="eastAsia" w:ascii="宋体" w:hAnsi="宋体" w:eastAsia="宋体" w:cs="宋体"/>
                <w:szCs w:val="21"/>
              </w:rPr>
              <w:t>知识目标345</w:t>
            </w:r>
          </w:p>
          <w:p w14:paraId="2A4F93DE">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能力目标123456</w:t>
            </w:r>
          </w:p>
        </w:tc>
        <w:tc>
          <w:tcPr>
            <w:tcW w:w="322" w:type="pct"/>
            <w:vAlign w:val="center"/>
          </w:tcPr>
          <w:p w14:paraId="49E87201">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176" w:type="pct"/>
            <w:vAlign w:val="center"/>
          </w:tcPr>
          <w:p w14:paraId="756A7FB4">
            <w:pPr>
              <w:adjustRightInd w:val="0"/>
              <w:snapToGrid w:val="0"/>
              <w:jc w:val="center"/>
              <w:rPr>
                <w:rFonts w:hint="eastAsia" w:ascii="宋体" w:hAnsi="宋体" w:eastAsia="宋体" w:cs="宋体"/>
                <w:sz w:val="24"/>
                <w:highlight w:val="yellow"/>
              </w:rPr>
            </w:pPr>
          </w:p>
        </w:tc>
      </w:tr>
      <w:tr w14:paraId="19BD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78870A65">
            <w:pPr>
              <w:adjustRightInd w:val="0"/>
              <w:snapToGrid w:val="0"/>
              <w:jc w:val="center"/>
              <w:rPr>
                <w:rFonts w:hint="eastAsia" w:ascii="宋体" w:hAnsi="宋体" w:eastAsia="宋体" w:cs="宋体"/>
                <w:szCs w:val="21"/>
              </w:rPr>
            </w:pPr>
            <w:r>
              <w:rPr>
                <w:rFonts w:hint="eastAsia" w:ascii="宋体" w:hAnsi="宋体" w:eastAsia="宋体" w:cs="宋体"/>
                <w:szCs w:val="21"/>
              </w:rPr>
              <w:t>第六章</w:t>
            </w:r>
          </w:p>
          <w:p w14:paraId="6FA6B8AE">
            <w:pPr>
              <w:adjustRightInd w:val="0"/>
              <w:snapToGrid w:val="0"/>
              <w:jc w:val="center"/>
              <w:rPr>
                <w:rFonts w:hint="eastAsia" w:ascii="宋体" w:hAnsi="宋体" w:eastAsia="宋体" w:cs="宋体"/>
                <w:szCs w:val="21"/>
              </w:rPr>
            </w:pPr>
            <w:r>
              <w:rPr>
                <w:rFonts w:hint="eastAsia" w:ascii="宋体" w:hAnsi="宋体" w:eastAsia="宋体" w:cs="宋体"/>
                <w:szCs w:val="21"/>
              </w:rPr>
              <w:t>老年小组工作</w:t>
            </w:r>
          </w:p>
        </w:tc>
        <w:tc>
          <w:tcPr>
            <w:tcW w:w="1415" w:type="pct"/>
            <w:vAlign w:val="center"/>
          </w:tcPr>
          <w:p w14:paraId="6A07CBF1">
            <w:pPr>
              <w:adjustRightInd w:val="0"/>
              <w:snapToGrid w:val="0"/>
              <w:jc w:val="left"/>
              <w:rPr>
                <w:rFonts w:hint="eastAsia" w:ascii="宋体" w:hAnsi="宋体" w:eastAsia="宋体" w:cs="宋体"/>
                <w:szCs w:val="21"/>
              </w:rPr>
            </w:pPr>
            <w:r>
              <w:rPr>
                <w:rFonts w:hint="eastAsia" w:ascii="宋体" w:hAnsi="宋体" w:eastAsia="宋体" w:cs="宋体"/>
                <w:szCs w:val="21"/>
              </w:rPr>
              <w:t>第一节老年小组工作的内涵</w:t>
            </w:r>
          </w:p>
          <w:p w14:paraId="4827C992">
            <w:pPr>
              <w:adjustRightInd w:val="0"/>
              <w:snapToGrid w:val="0"/>
              <w:jc w:val="left"/>
              <w:rPr>
                <w:rFonts w:hint="eastAsia" w:ascii="宋体" w:hAnsi="宋体" w:eastAsia="宋体" w:cs="宋体"/>
                <w:szCs w:val="21"/>
              </w:rPr>
            </w:pPr>
            <w:r>
              <w:rPr>
                <w:rFonts w:hint="eastAsia" w:ascii="宋体" w:hAnsi="宋体" w:eastAsia="宋体" w:cs="宋体"/>
                <w:szCs w:val="21"/>
              </w:rPr>
              <w:t>第二节 老年小组工作程序</w:t>
            </w:r>
          </w:p>
          <w:p w14:paraId="396CCAE5">
            <w:pPr>
              <w:adjustRightInd w:val="0"/>
              <w:snapToGrid w:val="0"/>
              <w:jc w:val="left"/>
              <w:rPr>
                <w:rFonts w:hint="eastAsia" w:ascii="宋体" w:hAnsi="宋体" w:eastAsia="宋体" w:cs="宋体"/>
                <w:szCs w:val="21"/>
              </w:rPr>
            </w:pPr>
            <w:r>
              <w:rPr>
                <w:rFonts w:hint="eastAsia" w:ascii="宋体" w:hAnsi="宋体" w:eastAsia="宋体" w:cs="宋体"/>
                <w:szCs w:val="21"/>
              </w:rPr>
              <w:t>第三节 老年小组工作模式</w:t>
            </w:r>
          </w:p>
          <w:p w14:paraId="1DB07967">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第四节 老年小组工作案例</w:t>
            </w:r>
          </w:p>
        </w:tc>
        <w:tc>
          <w:tcPr>
            <w:tcW w:w="428" w:type="pct"/>
            <w:vAlign w:val="center"/>
          </w:tcPr>
          <w:p w14:paraId="162E1F77">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23" w:type="pct"/>
            <w:vAlign w:val="center"/>
          </w:tcPr>
          <w:p w14:paraId="0279D0CE">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8" w:type="pct"/>
            <w:vAlign w:val="center"/>
          </w:tcPr>
          <w:p w14:paraId="164C27A2">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509" w:type="pct"/>
            <w:vAlign w:val="center"/>
          </w:tcPr>
          <w:p w14:paraId="02993F8F">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719" w:type="pct"/>
            <w:vAlign w:val="center"/>
          </w:tcPr>
          <w:p w14:paraId="5139E1D2">
            <w:pPr>
              <w:adjustRightInd w:val="0"/>
              <w:snapToGrid w:val="0"/>
              <w:jc w:val="center"/>
              <w:rPr>
                <w:rFonts w:hint="eastAsia" w:ascii="宋体" w:hAnsi="宋体" w:eastAsia="宋体" w:cs="宋体"/>
                <w:szCs w:val="21"/>
              </w:rPr>
            </w:pPr>
            <w:r>
              <w:rPr>
                <w:rFonts w:hint="eastAsia" w:ascii="宋体" w:hAnsi="宋体" w:eastAsia="宋体" w:cs="宋体"/>
                <w:szCs w:val="21"/>
              </w:rPr>
              <w:t>知识目标13</w:t>
            </w:r>
          </w:p>
          <w:p w14:paraId="34990F21">
            <w:pPr>
              <w:adjustRightInd w:val="0"/>
              <w:snapToGrid w:val="0"/>
              <w:jc w:val="center"/>
              <w:rPr>
                <w:rFonts w:hint="eastAsia" w:ascii="宋体" w:hAnsi="宋体" w:eastAsia="宋体" w:cs="宋体"/>
                <w:szCs w:val="21"/>
              </w:rPr>
            </w:pPr>
            <w:r>
              <w:rPr>
                <w:rFonts w:hint="eastAsia" w:ascii="宋体" w:hAnsi="宋体" w:eastAsia="宋体" w:cs="宋体"/>
                <w:szCs w:val="21"/>
              </w:rPr>
              <w:t>能力目标345</w:t>
            </w:r>
          </w:p>
          <w:p w14:paraId="4C2802ED">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素质目标123456</w:t>
            </w:r>
          </w:p>
        </w:tc>
        <w:tc>
          <w:tcPr>
            <w:tcW w:w="322" w:type="pct"/>
            <w:vAlign w:val="center"/>
          </w:tcPr>
          <w:p w14:paraId="36051DDC">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176" w:type="pct"/>
            <w:vAlign w:val="center"/>
          </w:tcPr>
          <w:p w14:paraId="7D5750A4">
            <w:pPr>
              <w:adjustRightInd w:val="0"/>
              <w:snapToGrid w:val="0"/>
              <w:jc w:val="center"/>
              <w:rPr>
                <w:rFonts w:hint="eastAsia" w:ascii="宋体" w:hAnsi="宋体" w:eastAsia="宋体" w:cs="宋体"/>
                <w:sz w:val="24"/>
                <w:highlight w:val="yellow"/>
              </w:rPr>
            </w:pPr>
          </w:p>
        </w:tc>
      </w:tr>
      <w:tr w14:paraId="1624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1CC7EFD1">
            <w:pPr>
              <w:adjustRightInd w:val="0"/>
              <w:snapToGrid w:val="0"/>
              <w:jc w:val="center"/>
              <w:rPr>
                <w:rFonts w:hint="eastAsia" w:ascii="宋体" w:hAnsi="宋体" w:eastAsia="宋体" w:cs="宋体"/>
                <w:szCs w:val="21"/>
              </w:rPr>
            </w:pPr>
            <w:r>
              <w:rPr>
                <w:rFonts w:hint="eastAsia" w:ascii="宋体" w:hAnsi="宋体" w:eastAsia="宋体" w:cs="宋体"/>
                <w:szCs w:val="21"/>
              </w:rPr>
              <w:t>第七章</w:t>
            </w:r>
          </w:p>
          <w:p w14:paraId="3D47EDE8">
            <w:pPr>
              <w:adjustRightInd w:val="0"/>
              <w:snapToGrid w:val="0"/>
              <w:jc w:val="center"/>
              <w:rPr>
                <w:rFonts w:hint="eastAsia" w:ascii="宋体" w:hAnsi="宋体" w:eastAsia="宋体" w:cs="宋体"/>
                <w:szCs w:val="21"/>
              </w:rPr>
            </w:pPr>
            <w:r>
              <w:rPr>
                <w:rFonts w:hint="eastAsia" w:ascii="宋体" w:hAnsi="宋体" w:eastAsia="宋体" w:cs="宋体"/>
                <w:szCs w:val="21"/>
              </w:rPr>
              <w:t>老年社区工作</w:t>
            </w:r>
          </w:p>
        </w:tc>
        <w:tc>
          <w:tcPr>
            <w:tcW w:w="1415" w:type="pct"/>
            <w:vAlign w:val="center"/>
          </w:tcPr>
          <w:p w14:paraId="0B7EB3FA">
            <w:pPr>
              <w:adjustRightInd w:val="0"/>
              <w:snapToGrid w:val="0"/>
              <w:jc w:val="left"/>
              <w:rPr>
                <w:rFonts w:hint="eastAsia" w:ascii="宋体" w:hAnsi="宋体" w:eastAsia="宋体" w:cs="宋体"/>
                <w:szCs w:val="21"/>
              </w:rPr>
            </w:pPr>
            <w:r>
              <w:rPr>
                <w:rFonts w:hint="eastAsia" w:ascii="宋体" w:hAnsi="宋体" w:eastAsia="宋体" w:cs="宋体"/>
                <w:szCs w:val="21"/>
              </w:rPr>
              <w:t>第一节老年社区工作的内涵</w:t>
            </w:r>
          </w:p>
          <w:p w14:paraId="16CB375E">
            <w:pPr>
              <w:adjustRightInd w:val="0"/>
              <w:snapToGrid w:val="0"/>
              <w:jc w:val="left"/>
              <w:rPr>
                <w:rFonts w:hint="eastAsia" w:ascii="宋体" w:hAnsi="宋体" w:eastAsia="宋体" w:cs="宋体"/>
                <w:szCs w:val="21"/>
              </w:rPr>
            </w:pPr>
            <w:r>
              <w:rPr>
                <w:rFonts w:hint="eastAsia" w:ascii="宋体" w:hAnsi="宋体" w:eastAsia="宋体" w:cs="宋体"/>
                <w:szCs w:val="21"/>
              </w:rPr>
              <w:t>第二节 老年社区工作程序</w:t>
            </w:r>
          </w:p>
          <w:p w14:paraId="0D17D7CF">
            <w:pPr>
              <w:adjustRightInd w:val="0"/>
              <w:snapToGrid w:val="0"/>
              <w:jc w:val="left"/>
              <w:rPr>
                <w:rFonts w:hint="eastAsia" w:ascii="宋体" w:hAnsi="宋体" w:eastAsia="宋体" w:cs="宋体"/>
                <w:szCs w:val="21"/>
              </w:rPr>
            </w:pPr>
            <w:r>
              <w:rPr>
                <w:rFonts w:hint="eastAsia" w:ascii="宋体" w:hAnsi="宋体" w:eastAsia="宋体" w:cs="宋体"/>
                <w:szCs w:val="21"/>
              </w:rPr>
              <w:t>第三节 老年社区工作模式</w:t>
            </w:r>
          </w:p>
          <w:p w14:paraId="66BEDEB0">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第四节 老年社区工作案例</w:t>
            </w:r>
          </w:p>
        </w:tc>
        <w:tc>
          <w:tcPr>
            <w:tcW w:w="428" w:type="pct"/>
            <w:vAlign w:val="center"/>
          </w:tcPr>
          <w:p w14:paraId="4371F282">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23" w:type="pct"/>
            <w:vAlign w:val="center"/>
          </w:tcPr>
          <w:p w14:paraId="057146A3">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8" w:type="pct"/>
            <w:vAlign w:val="center"/>
          </w:tcPr>
          <w:p w14:paraId="65AF93C9">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509" w:type="pct"/>
            <w:vAlign w:val="center"/>
          </w:tcPr>
          <w:p w14:paraId="1BC5652E">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719" w:type="pct"/>
            <w:vAlign w:val="center"/>
          </w:tcPr>
          <w:p w14:paraId="4427A9F9">
            <w:pPr>
              <w:adjustRightInd w:val="0"/>
              <w:snapToGrid w:val="0"/>
              <w:jc w:val="center"/>
              <w:rPr>
                <w:rFonts w:hint="eastAsia" w:ascii="宋体" w:hAnsi="宋体" w:eastAsia="宋体" w:cs="宋体"/>
                <w:szCs w:val="21"/>
              </w:rPr>
            </w:pPr>
            <w:r>
              <w:rPr>
                <w:rFonts w:hint="eastAsia" w:ascii="宋体" w:hAnsi="宋体" w:eastAsia="宋体" w:cs="宋体"/>
                <w:szCs w:val="21"/>
              </w:rPr>
              <w:t>素质目标13</w:t>
            </w:r>
          </w:p>
          <w:p w14:paraId="40B092F8">
            <w:pPr>
              <w:adjustRightInd w:val="0"/>
              <w:snapToGrid w:val="0"/>
              <w:jc w:val="center"/>
              <w:rPr>
                <w:rFonts w:hint="eastAsia" w:ascii="宋体" w:hAnsi="宋体" w:eastAsia="宋体" w:cs="宋体"/>
                <w:szCs w:val="21"/>
              </w:rPr>
            </w:pPr>
            <w:r>
              <w:rPr>
                <w:rFonts w:hint="eastAsia" w:ascii="宋体" w:hAnsi="宋体" w:eastAsia="宋体" w:cs="宋体"/>
                <w:szCs w:val="21"/>
              </w:rPr>
              <w:t>知识目标345</w:t>
            </w:r>
          </w:p>
          <w:p w14:paraId="7EC7636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能力目标123456</w:t>
            </w:r>
          </w:p>
        </w:tc>
        <w:tc>
          <w:tcPr>
            <w:tcW w:w="322" w:type="pct"/>
            <w:vAlign w:val="center"/>
          </w:tcPr>
          <w:p w14:paraId="423D9AD8">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176" w:type="pct"/>
            <w:vAlign w:val="center"/>
          </w:tcPr>
          <w:p w14:paraId="506A394B">
            <w:pPr>
              <w:adjustRightInd w:val="0"/>
              <w:snapToGrid w:val="0"/>
              <w:jc w:val="center"/>
              <w:rPr>
                <w:rFonts w:hint="eastAsia" w:ascii="宋体" w:hAnsi="宋体" w:eastAsia="宋体" w:cs="宋体"/>
                <w:sz w:val="24"/>
                <w:highlight w:val="yellow"/>
              </w:rPr>
            </w:pPr>
          </w:p>
        </w:tc>
      </w:tr>
      <w:tr w14:paraId="006F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1D5FD209">
            <w:pPr>
              <w:adjustRightInd w:val="0"/>
              <w:snapToGrid w:val="0"/>
              <w:jc w:val="center"/>
              <w:rPr>
                <w:rFonts w:hint="eastAsia" w:ascii="宋体" w:hAnsi="宋体" w:eastAsia="宋体" w:cs="宋体"/>
                <w:szCs w:val="21"/>
              </w:rPr>
            </w:pPr>
            <w:r>
              <w:rPr>
                <w:rFonts w:hint="eastAsia" w:ascii="宋体" w:hAnsi="宋体" w:eastAsia="宋体" w:cs="宋体"/>
                <w:szCs w:val="21"/>
              </w:rPr>
              <w:t>第8章</w:t>
            </w:r>
          </w:p>
          <w:p w14:paraId="00096FB3">
            <w:pPr>
              <w:adjustRightInd w:val="0"/>
              <w:snapToGrid w:val="0"/>
              <w:jc w:val="center"/>
              <w:rPr>
                <w:rFonts w:hint="eastAsia" w:ascii="宋体" w:hAnsi="宋体" w:eastAsia="宋体" w:cs="宋体"/>
                <w:szCs w:val="21"/>
              </w:rPr>
            </w:pPr>
            <w:r>
              <w:rPr>
                <w:rFonts w:hint="eastAsia" w:ascii="宋体" w:hAnsi="宋体" w:eastAsia="宋体" w:cs="宋体"/>
                <w:szCs w:val="21"/>
              </w:rPr>
              <w:t>老年个案管理</w:t>
            </w:r>
          </w:p>
        </w:tc>
        <w:tc>
          <w:tcPr>
            <w:tcW w:w="1415" w:type="pct"/>
            <w:vAlign w:val="center"/>
          </w:tcPr>
          <w:p w14:paraId="050EE3FF">
            <w:pPr>
              <w:adjustRightInd w:val="0"/>
              <w:snapToGrid w:val="0"/>
              <w:jc w:val="left"/>
              <w:rPr>
                <w:rFonts w:hint="eastAsia" w:ascii="宋体" w:hAnsi="宋体" w:eastAsia="宋体" w:cs="宋体"/>
                <w:szCs w:val="21"/>
              </w:rPr>
            </w:pPr>
            <w:r>
              <w:rPr>
                <w:rFonts w:hint="eastAsia" w:ascii="宋体" w:hAnsi="宋体" w:eastAsia="宋体" w:cs="宋体"/>
                <w:szCs w:val="21"/>
              </w:rPr>
              <w:t>第一节老年个案管理的内涵</w:t>
            </w:r>
          </w:p>
          <w:p w14:paraId="274D696F">
            <w:pPr>
              <w:adjustRightInd w:val="0"/>
              <w:snapToGrid w:val="0"/>
              <w:jc w:val="left"/>
              <w:rPr>
                <w:rFonts w:hint="eastAsia" w:ascii="宋体" w:hAnsi="宋体" w:eastAsia="宋体" w:cs="宋体"/>
                <w:szCs w:val="21"/>
              </w:rPr>
            </w:pPr>
            <w:r>
              <w:rPr>
                <w:rFonts w:hint="eastAsia" w:ascii="宋体" w:hAnsi="宋体" w:eastAsia="宋体" w:cs="宋体"/>
                <w:szCs w:val="21"/>
              </w:rPr>
              <w:t>第二节 老年个案管理程序</w:t>
            </w:r>
          </w:p>
          <w:p w14:paraId="5FD28682">
            <w:pPr>
              <w:adjustRightInd w:val="0"/>
              <w:snapToGrid w:val="0"/>
              <w:jc w:val="left"/>
              <w:rPr>
                <w:rFonts w:hint="eastAsia" w:ascii="宋体" w:hAnsi="宋体" w:eastAsia="宋体" w:cs="宋体"/>
                <w:szCs w:val="21"/>
              </w:rPr>
            </w:pPr>
            <w:r>
              <w:rPr>
                <w:rFonts w:hint="eastAsia" w:ascii="宋体" w:hAnsi="宋体" w:eastAsia="宋体" w:cs="宋体"/>
                <w:szCs w:val="21"/>
              </w:rPr>
              <w:t>第三节 老年个案管理模式</w:t>
            </w:r>
          </w:p>
          <w:p w14:paraId="2A7EFFEC">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第四节 老年个案管理案例</w:t>
            </w:r>
          </w:p>
        </w:tc>
        <w:tc>
          <w:tcPr>
            <w:tcW w:w="428" w:type="pct"/>
            <w:vAlign w:val="center"/>
          </w:tcPr>
          <w:p w14:paraId="652CBA47">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23" w:type="pct"/>
            <w:vAlign w:val="center"/>
          </w:tcPr>
          <w:p w14:paraId="7FF322CF">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8" w:type="pct"/>
            <w:vAlign w:val="center"/>
          </w:tcPr>
          <w:p w14:paraId="2D8B6A6B">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509" w:type="pct"/>
            <w:vAlign w:val="center"/>
          </w:tcPr>
          <w:p w14:paraId="587E513A">
            <w:pPr>
              <w:adjustRightInd w:val="0"/>
              <w:snapToGrid w:val="0"/>
              <w:jc w:val="center"/>
              <w:rPr>
                <w:rFonts w:hint="eastAsia" w:ascii="宋体" w:hAnsi="宋体" w:eastAsia="宋体" w:cs="宋体"/>
                <w:szCs w:val="21"/>
              </w:rPr>
            </w:pPr>
            <w:r>
              <w:rPr>
                <w:rFonts w:hint="eastAsia" w:ascii="宋体" w:hAnsi="宋体" w:eastAsia="宋体" w:cs="宋体"/>
                <w:szCs w:val="21"/>
              </w:rPr>
              <w:t>D5</w:t>
            </w:r>
          </w:p>
        </w:tc>
        <w:tc>
          <w:tcPr>
            <w:tcW w:w="719" w:type="pct"/>
            <w:vAlign w:val="center"/>
          </w:tcPr>
          <w:p w14:paraId="4A1644CE">
            <w:pPr>
              <w:adjustRightInd w:val="0"/>
              <w:snapToGrid w:val="0"/>
              <w:jc w:val="center"/>
              <w:rPr>
                <w:rFonts w:hint="eastAsia" w:ascii="宋体" w:hAnsi="宋体" w:eastAsia="宋体" w:cs="宋体"/>
                <w:szCs w:val="21"/>
              </w:rPr>
            </w:pPr>
            <w:r>
              <w:rPr>
                <w:rFonts w:hint="eastAsia" w:ascii="宋体" w:hAnsi="宋体" w:eastAsia="宋体" w:cs="宋体"/>
                <w:szCs w:val="21"/>
              </w:rPr>
              <w:t>素质目标13</w:t>
            </w:r>
          </w:p>
          <w:p w14:paraId="535A7E22">
            <w:pPr>
              <w:adjustRightInd w:val="0"/>
              <w:snapToGrid w:val="0"/>
              <w:jc w:val="center"/>
              <w:rPr>
                <w:rFonts w:hint="eastAsia" w:ascii="宋体" w:hAnsi="宋体" w:eastAsia="宋体" w:cs="宋体"/>
                <w:szCs w:val="21"/>
              </w:rPr>
            </w:pPr>
            <w:r>
              <w:rPr>
                <w:rFonts w:hint="eastAsia" w:ascii="宋体" w:hAnsi="宋体" w:eastAsia="宋体" w:cs="宋体"/>
                <w:szCs w:val="21"/>
              </w:rPr>
              <w:t>知识目标345</w:t>
            </w:r>
          </w:p>
          <w:p w14:paraId="00FF0D6B">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能力目标123456</w:t>
            </w:r>
          </w:p>
        </w:tc>
        <w:tc>
          <w:tcPr>
            <w:tcW w:w="322" w:type="pct"/>
            <w:vAlign w:val="center"/>
          </w:tcPr>
          <w:p w14:paraId="53B27233">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176" w:type="pct"/>
            <w:vAlign w:val="center"/>
          </w:tcPr>
          <w:p w14:paraId="7FD3EE6F">
            <w:pPr>
              <w:adjustRightInd w:val="0"/>
              <w:snapToGrid w:val="0"/>
              <w:jc w:val="center"/>
              <w:rPr>
                <w:rFonts w:hint="eastAsia" w:ascii="宋体" w:hAnsi="宋体" w:eastAsia="宋体" w:cs="宋体"/>
                <w:sz w:val="24"/>
                <w:highlight w:val="yellow"/>
              </w:rPr>
            </w:pPr>
          </w:p>
        </w:tc>
      </w:tr>
      <w:tr w14:paraId="1831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3FE4B209">
            <w:pPr>
              <w:adjustRightInd w:val="0"/>
              <w:snapToGrid w:val="0"/>
              <w:jc w:val="center"/>
              <w:rPr>
                <w:rFonts w:hint="eastAsia" w:ascii="宋体" w:hAnsi="宋体" w:eastAsia="宋体" w:cs="宋体"/>
                <w:szCs w:val="21"/>
              </w:rPr>
            </w:pPr>
            <w:r>
              <w:rPr>
                <w:rFonts w:hint="eastAsia" w:ascii="宋体" w:hAnsi="宋体" w:eastAsia="宋体" w:cs="宋体"/>
                <w:szCs w:val="21"/>
              </w:rPr>
              <w:t xml:space="preserve">第9章 </w:t>
            </w:r>
          </w:p>
          <w:p w14:paraId="438EDF22">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老年社会服务项目管理</w:t>
            </w:r>
          </w:p>
        </w:tc>
        <w:tc>
          <w:tcPr>
            <w:tcW w:w="1415" w:type="pct"/>
            <w:vAlign w:val="center"/>
          </w:tcPr>
          <w:p w14:paraId="5B12F4D1">
            <w:pPr>
              <w:adjustRightInd w:val="0"/>
              <w:snapToGrid w:val="0"/>
              <w:jc w:val="left"/>
              <w:rPr>
                <w:rFonts w:hint="eastAsia" w:ascii="宋体" w:hAnsi="宋体" w:eastAsia="宋体" w:cs="宋体"/>
                <w:szCs w:val="21"/>
              </w:rPr>
            </w:pPr>
            <w:r>
              <w:rPr>
                <w:rFonts w:hint="eastAsia" w:ascii="宋体" w:hAnsi="宋体" w:eastAsia="宋体" w:cs="宋体"/>
                <w:szCs w:val="21"/>
              </w:rPr>
              <w:t>第一节老年社会服务项目管理的内涵</w:t>
            </w:r>
          </w:p>
          <w:p w14:paraId="0146CB20">
            <w:pPr>
              <w:adjustRightInd w:val="0"/>
              <w:snapToGrid w:val="0"/>
              <w:jc w:val="left"/>
              <w:rPr>
                <w:rFonts w:hint="eastAsia" w:ascii="宋体" w:hAnsi="宋体" w:eastAsia="宋体" w:cs="宋体"/>
                <w:szCs w:val="21"/>
              </w:rPr>
            </w:pPr>
            <w:r>
              <w:rPr>
                <w:rFonts w:hint="eastAsia" w:ascii="宋体" w:hAnsi="宋体" w:eastAsia="宋体" w:cs="宋体"/>
                <w:szCs w:val="21"/>
              </w:rPr>
              <w:t>第二节 老年服务项目管理程序</w:t>
            </w:r>
          </w:p>
          <w:p w14:paraId="13EB2BE5">
            <w:pPr>
              <w:adjustRightInd w:val="0"/>
              <w:snapToGrid w:val="0"/>
              <w:jc w:val="left"/>
              <w:rPr>
                <w:rFonts w:hint="eastAsia" w:ascii="宋体" w:hAnsi="宋体" w:eastAsia="宋体" w:cs="宋体"/>
                <w:szCs w:val="21"/>
              </w:rPr>
            </w:pPr>
            <w:r>
              <w:rPr>
                <w:rFonts w:hint="eastAsia" w:ascii="宋体" w:hAnsi="宋体" w:eastAsia="宋体" w:cs="宋体"/>
                <w:szCs w:val="21"/>
              </w:rPr>
              <w:t>第三节 老年服务项目管理模式</w:t>
            </w:r>
          </w:p>
          <w:p w14:paraId="3FFFBC8B">
            <w:pPr>
              <w:adjustRightInd w:val="0"/>
              <w:snapToGrid w:val="0"/>
              <w:jc w:val="left"/>
              <w:rPr>
                <w:rFonts w:hint="eastAsia" w:ascii="宋体" w:hAnsi="宋体" w:eastAsia="宋体" w:cs="宋体"/>
                <w:szCs w:val="21"/>
              </w:rPr>
            </w:pPr>
            <w:r>
              <w:rPr>
                <w:rFonts w:hint="eastAsia" w:ascii="宋体" w:hAnsi="宋体" w:eastAsia="宋体" w:cs="宋体"/>
                <w:szCs w:val="21"/>
              </w:rPr>
              <w:t>第四节 老年服务项目管理案例</w:t>
            </w:r>
          </w:p>
        </w:tc>
        <w:tc>
          <w:tcPr>
            <w:tcW w:w="428" w:type="pct"/>
            <w:vAlign w:val="center"/>
          </w:tcPr>
          <w:p w14:paraId="50F1095C">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23" w:type="pct"/>
            <w:vAlign w:val="center"/>
          </w:tcPr>
          <w:p w14:paraId="4A00DCF2">
            <w:pPr>
              <w:adjustRightInd w:val="0"/>
              <w:snapToGrid w:val="0"/>
              <w:jc w:val="center"/>
              <w:rPr>
                <w:rFonts w:hint="eastAsia" w:ascii="宋体" w:hAnsi="宋体" w:eastAsia="宋体" w:cs="宋体"/>
                <w:szCs w:val="21"/>
              </w:rPr>
            </w:pPr>
            <w:r>
              <w:rPr>
                <w:rFonts w:hint="eastAsia" w:ascii="宋体" w:hAnsi="宋体" w:eastAsia="宋体" w:cs="宋体"/>
                <w:szCs w:val="21"/>
              </w:rPr>
              <w:t>B3</w:t>
            </w:r>
          </w:p>
        </w:tc>
        <w:tc>
          <w:tcPr>
            <w:tcW w:w="478" w:type="pct"/>
            <w:vAlign w:val="center"/>
          </w:tcPr>
          <w:p w14:paraId="1E29178B">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2978EAFE">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19" w:type="pct"/>
            <w:vAlign w:val="center"/>
          </w:tcPr>
          <w:p w14:paraId="786AC4ED">
            <w:pPr>
              <w:adjustRightInd w:val="0"/>
              <w:snapToGrid w:val="0"/>
              <w:jc w:val="center"/>
              <w:rPr>
                <w:rFonts w:hint="eastAsia" w:ascii="宋体" w:hAnsi="宋体" w:eastAsia="宋体" w:cs="宋体"/>
                <w:szCs w:val="21"/>
              </w:rPr>
            </w:pPr>
            <w:r>
              <w:rPr>
                <w:rFonts w:hint="eastAsia" w:ascii="宋体" w:hAnsi="宋体" w:eastAsia="宋体" w:cs="宋体"/>
                <w:szCs w:val="21"/>
              </w:rPr>
              <w:t>素质目标13</w:t>
            </w:r>
          </w:p>
          <w:p w14:paraId="3311AAE4">
            <w:pPr>
              <w:adjustRightInd w:val="0"/>
              <w:snapToGrid w:val="0"/>
              <w:jc w:val="center"/>
              <w:rPr>
                <w:rFonts w:hint="eastAsia" w:ascii="宋体" w:hAnsi="宋体" w:eastAsia="宋体" w:cs="宋体"/>
                <w:szCs w:val="21"/>
              </w:rPr>
            </w:pPr>
            <w:r>
              <w:rPr>
                <w:rFonts w:hint="eastAsia" w:ascii="宋体" w:hAnsi="宋体" w:eastAsia="宋体" w:cs="宋体"/>
                <w:szCs w:val="21"/>
              </w:rPr>
              <w:t>知识目标345</w:t>
            </w:r>
          </w:p>
          <w:p w14:paraId="1EDBCE4B">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能力目标123456</w:t>
            </w:r>
          </w:p>
        </w:tc>
        <w:tc>
          <w:tcPr>
            <w:tcW w:w="322" w:type="pct"/>
            <w:vAlign w:val="center"/>
          </w:tcPr>
          <w:p w14:paraId="7185D9AD">
            <w:pPr>
              <w:adjustRightInd w:val="0"/>
              <w:snapToGrid w:val="0"/>
              <w:jc w:val="center"/>
              <w:rPr>
                <w:rFonts w:hint="eastAsia" w:ascii="宋体" w:hAnsi="宋体" w:eastAsia="宋体" w:cs="宋体"/>
                <w:szCs w:val="21"/>
              </w:rPr>
            </w:pPr>
            <w:r>
              <w:rPr>
                <w:rFonts w:hint="eastAsia" w:ascii="宋体" w:hAnsi="宋体" w:eastAsia="宋体" w:cs="宋体"/>
                <w:szCs w:val="21"/>
              </w:rPr>
              <w:t>8</w:t>
            </w:r>
          </w:p>
        </w:tc>
        <w:tc>
          <w:tcPr>
            <w:tcW w:w="176" w:type="pct"/>
            <w:vAlign w:val="center"/>
          </w:tcPr>
          <w:p w14:paraId="36FCB829">
            <w:pPr>
              <w:adjustRightInd w:val="0"/>
              <w:snapToGrid w:val="0"/>
              <w:jc w:val="center"/>
              <w:rPr>
                <w:rFonts w:hint="eastAsia" w:ascii="宋体" w:hAnsi="宋体" w:eastAsia="宋体" w:cs="宋体"/>
                <w:sz w:val="24"/>
                <w:highlight w:val="yellow"/>
              </w:rPr>
            </w:pPr>
          </w:p>
        </w:tc>
      </w:tr>
      <w:tr w14:paraId="30B1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49F3C862">
            <w:pPr>
              <w:adjustRightInd w:val="0"/>
              <w:snapToGrid w:val="0"/>
              <w:rPr>
                <w:rFonts w:hint="eastAsia" w:ascii="宋体" w:hAnsi="宋体" w:eastAsia="宋体" w:cs="宋体"/>
                <w:szCs w:val="21"/>
              </w:rPr>
            </w:pPr>
            <w:r>
              <w:rPr>
                <w:rFonts w:hint="eastAsia" w:ascii="宋体" w:hAnsi="宋体" w:eastAsia="宋体" w:cs="宋体"/>
                <w:szCs w:val="21"/>
              </w:rPr>
              <w:t>第10章</w:t>
            </w:r>
          </w:p>
          <w:p w14:paraId="285B3CFB">
            <w:pPr>
              <w:adjustRightInd w:val="0"/>
              <w:snapToGrid w:val="0"/>
              <w:jc w:val="center"/>
              <w:rPr>
                <w:rFonts w:hint="eastAsia" w:ascii="宋体" w:hAnsi="宋体" w:eastAsia="宋体" w:cs="宋体"/>
                <w:szCs w:val="21"/>
              </w:rPr>
            </w:pPr>
            <w:r>
              <w:rPr>
                <w:rFonts w:hint="eastAsia" w:ascii="宋体" w:hAnsi="宋体" w:eastAsia="宋体" w:cs="宋体"/>
                <w:szCs w:val="21"/>
              </w:rPr>
              <w:t>老年政策与法规</w:t>
            </w:r>
          </w:p>
        </w:tc>
        <w:tc>
          <w:tcPr>
            <w:tcW w:w="1415" w:type="pct"/>
            <w:vAlign w:val="center"/>
          </w:tcPr>
          <w:p w14:paraId="4F3F39CE">
            <w:pPr>
              <w:adjustRightInd w:val="0"/>
              <w:snapToGrid w:val="0"/>
              <w:jc w:val="left"/>
              <w:rPr>
                <w:rFonts w:hint="eastAsia" w:ascii="宋体" w:hAnsi="宋体" w:eastAsia="宋体" w:cs="宋体"/>
                <w:szCs w:val="21"/>
              </w:rPr>
            </w:pPr>
            <w:r>
              <w:rPr>
                <w:rFonts w:hint="eastAsia" w:ascii="宋体" w:hAnsi="宋体" w:eastAsia="宋体" w:cs="宋体"/>
                <w:szCs w:val="21"/>
              </w:rPr>
              <w:t>第一节我国老年政策体系</w:t>
            </w:r>
          </w:p>
          <w:p w14:paraId="47997EC2">
            <w:pPr>
              <w:adjustRightInd w:val="0"/>
              <w:snapToGrid w:val="0"/>
              <w:jc w:val="left"/>
              <w:rPr>
                <w:rFonts w:hint="eastAsia" w:ascii="宋体" w:hAnsi="宋体" w:eastAsia="宋体" w:cs="宋体"/>
                <w:szCs w:val="21"/>
              </w:rPr>
            </w:pPr>
            <w:r>
              <w:rPr>
                <w:rFonts w:hint="eastAsia" w:ascii="宋体" w:hAnsi="宋体" w:eastAsia="宋体" w:cs="宋体"/>
                <w:szCs w:val="21"/>
              </w:rPr>
              <w:t>第二节我国的老年保障制度</w:t>
            </w:r>
          </w:p>
          <w:p w14:paraId="66A0BA08">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第三节老年年政策与法规案例</w:t>
            </w:r>
          </w:p>
        </w:tc>
        <w:tc>
          <w:tcPr>
            <w:tcW w:w="428" w:type="pct"/>
            <w:vAlign w:val="center"/>
          </w:tcPr>
          <w:p w14:paraId="3F0DB1C7">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23" w:type="pct"/>
            <w:vAlign w:val="center"/>
          </w:tcPr>
          <w:p w14:paraId="0B69F637">
            <w:pPr>
              <w:adjustRightInd w:val="0"/>
              <w:snapToGrid w:val="0"/>
              <w:jc w:val="center"/>
              <w:rPr>
                <w:rFonts w:hint="eastAsia" w:ascii="宋体" w:hAnsi="宋体" w:eastAsia="宋体" w:cs="宋体"/>
                <w:szCs w:val="21"/>
              </w:rPr>
            </w:pPr>
            <w:r>
              <w:rPr>
                <w:rFonts w:hint="eastAsia" w:ascii="宋体" w:hAnsi="宋体" w:eastAsia="宋体" w:cs="宋体"/>
                <w:szCs w:val="21"/>
              </w:rPr>
              <w:t>B4</w:t>
            </w:r>
          </w:p>
        </w:tc>
        <w:tc>
          <w:tcPr>
            <w:tcW w:w="478" w:type="pct"/>
            <w:vAlign w:val="center"/>
          </w:tcPr>
          <w:p w14:paraId="7B174410">
            <w:pPr>
              <w:adjustRightInd w:val="0"/>
              <w:snapToGrid w:val="0"/>
              <w:jc w:val="center"/>
              <w:rPr>
                <w:rFonts w:hint="eastAsia" w:ascii="宋体" w:hAnsi="宋体" w:eastAsia="宋体" w:cs="宋体"/>
                <w:szCs w:val="21"/>
              </w:rPr>
            </w:pPr>
            <w:r>
              <w:rPr>
                <w:rFonts w:hint="eastAsia" w:ascii="宋体" w:hAnsi="宋体" w:eastAsia="宋体" w:cs="宋体"/>
                <w:szCs w:val="21"/>
              </w:rPr>
              <w:t>C5</w:t>
            </w:r>
          </w:p>
        </w:tc>
        <w:tc>
          <w:tcPr>
            <w:tcW w:w="509" w:type="pct"/>
            <w:vAlign w:val="center"/>
          </w:tcPr>
          <w:p w14:paraId="469B20D5">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719" w:type="pct"/>
            <w:vAlign w:val="center"/>
          </w:tcPr>
          <w:p w14:paraId="4ED98B63">
            <w:pPr>
              <w:adjustRightInd w:val="0"/>
              <w:snapToGrid w:val="0"/>
              <w:rPr>
                <w:rFonts w:hint="eastAsia" w:ascii="宋体" w:hAnsi="宋体" w:eastAsia="宋体" w:cs="宋体"/>
                <w:szCs w:val="21"/>
              </w:rPr>
            </w:pPr>
            <w:r>
              <w:rPr>
                <w:rFonts w:hint="eastAsia" w:ascii="宋体" w:hAnsi="宋体" w:eastAsia="宋体" w:cs="宋体"/>
                <w:szCs w:val="21"/>
              </w:rPr>
              <w:t>素质目标134</w:t>
            </w:r>
          </w:p>
          <w:p w14:paraId="0AC531E1">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48477182">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能力目标2</w:t>
            </w:r>
          </w:p>
        </w:tc>
        <w:tc>
          <w:tcPr>
            <w:tcW w:w="322" w:type="pct"/>
            <w:vAlign w:val="center"/>
          </w:tcPr>
          <w:p w14:paraId="77DA51CE">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176" w:type="pct"/>
            <w:vAlign w:val="center"/>
          </w:tcPr>
          <w:p w14:paraId="0D8133EA">
            <w:pPr>
              <w:adjustRightInd w:val="0"/>
              <w:snapToGrid w:val="0"/>
              <w:jc w:val="center"/>
              <w:rPr>
                <w:rFonts w:hint="eastAsia" w:ascii="宋体" w:hAnsi="宋体" w:eastAsia="宋体" w:cs="宋体"/>
                <w:sz w:val="24"/>
                <w:highlight w:val="yellow"/>
              </w:rPr>
            </w:pPr>
          </w:p>
        </w:tc>
      </w:tr>
    </w:tbl>
    <w:p w14:paraId="66F6BAAB">
      <w:pPr>
        <w:pStyle w:val="3"/>
        <w:bidi w:val="0"/>
      </w:pPr>
      <w:r>
        <w:rPr>
          <w:rFonts w:hint="eastAsia"/>
        </w:rPr>
        <w:t>六、课程考核与评价</w:t>
      </w:r>
    </w:p>
    <w:p w14:paraId="37100CA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FEE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B69A5B3">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B1EEA2F">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2B5BA14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3E6CAEDF">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577F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910F77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BE9646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012355C8">
            <w:pPr>
              <w:rPr>
                <w:rFonts w:ascii="Arial" w:hAnsi="Arial" w:eastAsia="宋体" w:cs="Arial"/>
              </w:rPr>
            </w:pPr>
            <w:r>
              <w:rPr>
                <w:rFonts w:hint="eastAsia" w:ascii="Arial" w:hAnsi="Arial" w:eastAsia="宋体" w:cs="Arial"/>
              </w:rPr>
              <w:t>相对性评价</w:t>
            </w:r>
          </w:p>
        </w:tc>
        <w:tc>
          <w:tcPr>
            <w:tcW w:w="719" w:type="pct"/>
            <w:tcBorders>
              <w:left w:val="single" w:color="auto" w:sz="4" w:space="0"/>
              <w:right w:val="single" w:color="auto" w:sz="4" w:space="0"/>
            </w:tcBorders>
            <w:vAlign w:val="center"/>
          </w:tcPr>
          <w:p w14:paraId="225F8124">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66297014">
            <w:pPr>
              <w:rPr>
                <w:rFonts w:ascii="宋体" w:hAnsi="宋体" w:eastAsia="宋体" w:cs="宋体"/>
                <w:szCs w:val="21"/>
              </w:rPr>
            </w:pPr>
            <w:r>
              <w:rPr>
                <w:rFonts w:hint="eastAsia" w:ascii="Arial" w:hAnsi="Arial" w:eastAsia="宋体" w:cs="Arial"/>
              </w:rPr>
              <w:t>出勤、学习态度、课堂提问、参与讨论的积极性、任务完成情况</w:t>
            </w:r>
          </w:p>
        </w:tc>
      </w:tr>
      <w:tr w14:paraId="59A0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D494CD9">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339BE68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3A0762E0">
            <w:pP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6DA2C173">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2CAE433E">
            <w:pPr>
              <w:rPr>
                <w:rFonts w:ascii="宋体" w:hAnsi="宋体" w:eastAsia="宋体" w:cs="宋体"/>
                <w:szCs w:val="21"/>
              </w:rPr>
            </w:pPr>
            <w:r>
              <w:rPr>
                <w:rFonts w:hint="eastAsia" w:ascii="Arial" w:hAnsi="Arial" w:eastAsia="宋体" w:cs="Arial"/>
              </w:rPr>
              <w:t>对整个单元内容的掌握情况</w:t>
            </w:r>
          </w:p>
        </w:tc>
      </w:tr>
      <w:tr w14:paraId="64B1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43F4BFD">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75F0A3A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C7E1B19">
            <w:pP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2DAA0D9F">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04B98132">
            <w:pPr>
              <w:rPr>
                <w:rFonts w:ascii="宋体" w:hAnsi="宋体" w:eastAsia="宋体" w:cs="宋体"/>
                <w:szCs w:val="21"/>
              </w:rPr>
            </w:pPr>
            <w:r>
              <w:rPr>
                <w:rFonts w:hint="eastAsia" w:ascii="Arial" w:hAnsi="Arial" w:eastAsia="宋体" w:cs="Arial"/>
              </w:rPr>
              <w:t>测试</w:t>
            </w:r>
          </w:p>
        </w:tc>
      </w:tr>
      <w:tr w14:paraId="5F1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CCFB830">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0B1B681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0DCD9081">
            <w:pP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51ED9FE7">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6BBEF9CC">
            <w:pPr>
              <w:rPr>
                <w:rFonts w:ascii="宋体" w:hAnsi="宋体" w:eastAsia="宋体" w:cs="宋体"/>
                <w:szCs w:val="21"/>
              </w:rPr>
            </w:pPr>
            <w:r>
              <w:rPr>
                <w:rFonts w:hint="eastAsia" w:ascii="Arial" w:hAnsi="Arial" w:eastAsia="宋体" w:cs="Arial"/>
              </w:rPr>
              <w:t>学习结果的检测</w:t>
            </w:r>
          </w:p>
        </w:tc>
      </w:tr>
      <w:tr w14:paraId="2947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3D30BAE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70997126">
            <w:pPr>
              <w:rPr>
                <w:rFonts w:ascii="宋体" w:hAnsi="宋体" w:eastAsia="宋体" w:cs="宋体"/>
                <w:szCs w:val="21"/>
              </w:rPr>
            </w:pPr>
            <w:r>
              <w:rPr>
                <w:rFonts w:hint="eastAsia" w:ascii="Arial" w:hAnsi="Arial" w:eastAsia="宋体" w:cs="Arial"/>
              </w:rPr>
              <w:t>形成性评价</w:t>
            </w:r>
          </w:p>
        </w:tc>
        <w:tc>
          <w:tcPr>
            <w:tcW w:w="719" w:type="pct"/>
            <w:tcBorders>
              <w:left w:val="single" w:color="auto" w:sz="4" w:space="0"/>
              <w:right w:val="single" w:color="auto" w:sz="4" w:space="0"/>
            </w:tcBorders>
            <w:vAlign w:val="center"/>
          </w:tcPr>
          <w:p w14:paraId="75C260B8">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76BADA9D">
            <w:pPr>
              <w:rPr>
                <w:rFonts w:ascii="宋体" w:hAnsi="宋体" w:eastAsia="宋体" w:cs="宋体"/>
                <w:szCs w:val="21"/>
              </w:rPr>
            </w:pPr>
            <w:r>
              <w:rPr>
                <w:rFonts w:hint="eastAsia" w:ascii="Arial" w:hAnsi="Arial" w:eastAsia="宋体" w:cs="Arial"/>
              </w:rPr>
              <w:t>测试</w:t>
            </w:r>
          </w:p>
        </w:tc>
      </w:tr>
    </w:tbl>
    <w:p w14:paraId="204108E0">
      <w:pPr>
        <w:pStyle w:val="3"/>
        <w:bidi w:val="0"/>
      </w:pPr>
      <w:r>
        <w:rPr>
          <w:rFonts w:hint="eastAsia"/>
        </w:rPr>
        <w:t>七、课程实施与保障</w:t>
      </w:r>
    </w:p>
    <w:p w14:paraId="2B4F95E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19992A1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理实一体化，强化情境与实践导向</w:t>
      </w:r>
      <w:r>
        <w:rPr>
          <w:rFonts w:ascii="Times New Roman" w:hAnsi="Times New Roman" w:eastAsia="宋体" w:cs="Times New Roman"/>
          <w:sz w:val="24"/>
        </w:rPr>
        <w:t>​</w:t>
      </w:r>
    </w:p>
    <w:p w14:paraId="4FD9228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遵循教材“强调操作性与实践性”的特点，采用“线上</w:t>
      </w:r>
      <w:r>
        <w:rPr>
          <w:rFonts w:ascii="宋体" w:hAnsi="宋体" w:eastAsia="宋体" w:cs="宋体"/>
          <w:sz w:val="24"/>
        </w:rPr>
        <w:t>+</w:t>
      </w:r>
      <w:r>
        <w:rPr>
          <w:rFonts w:hint="eastAsia" w:ascii="宋体" w:hAnsi="宋体" w:eastAsia="宋体" w:cs="宋体"/>
          <w:sz w:val="24"/>
        </w:rPr>
        <w:t>线下”混合教学模式，融合多种教学方法，实现理论与实践的深度融合：</w:t>
      </w:r>
      <w:r>
        <w:rPr>
          <w:rFonts w:ascii="Times New Roman" w:hAnsi="Times New Roman" w:eastAsia="宋体" w:cs="Times New Roman"/>
          <w:sz w:val="24"/>
        </w:rPr>
        <w:t>​</w:t>
      </w:r>
    </w:p>
    <w:p w14:paraId="59D8F85B">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情境化教学：依托教材案例与真实养老服务场景，设计“机构老人入住适应”“空巢老人自杀危机干预”“老年人就医环境维权”等典型情境，引导学生分组讨论、分析问题并制定服务策略，提升学生的情境应对能力。</w:t>
      </w:r>
      <w:r>
        <w:rPr>
          <w:rFonts w:ascii="Times New Roman" w:hAnsi="Times New Roman" w:eastAsia="宋体" w:cs="Times New Roman"/>
          <w:sz w:val="24"/>
        </w:rPr>
        <w:t>​</w:t>
      </w:r>
    </w:p>
    <w:p w14:paraId="1E2549BC">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实践驱动教学：组织学生以小组为单位开展“情暖夕阳”系列模拟项目，涵盖社区老年需求调查、居家养老服务策划、老年小组活动实施等环节；联动本地养老机构、社区服务中心，开展入户探访、机构参观学习、志愿服务等课外实践活动，由实务社工跟进指导，强化学生的实务操作能力。</w:t>
      </w:r>
      <w:r>
        <w:rPr>
          <w:rFonts w:ascii="Times New Roman" w:hAnsi="Times New Roman" w:eastAsia="宋体" w:cs="Times New Roman"/>
          <w:sz w:val="24"/>
        </w:rPr>
        <w:t>​</w:t>
      </w:r>
    </w:p>
    <w:p w14:paraId="5CC9FD7E">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3.</w:t>
      </w:r>
      <w:r>
        <w:rPr>
          <w:rFonts w:hint="eastAsia" w:ascii="宋体" w:hAnsi="宋体" w:eastAsia="宋体" w:cs="宋体"/>
          <w:sz w:val="24"/>
        </w:rPr>
        <w:t>多元教学方法融合：理论部分采用讲授法、文献分析法，帮助学生系统掌握知识；实务部分采用案例分析法、小组讨论法、模拟演练法，提升学生的参与度与实践能力；借助网络教学平台发布线上资源（如教材拓展案例、实务视频），支持学生自主学习。</w:t>
      </w:r>
    </w:p>
    <w:p w14:paraId="6F62E9AE">
      <w:pPr>
        <w:adjustRightInd w:val="0"/>
        <w:snapToGrid w:val="0"/>
        <w:spacing w:line="440" w:lineRule="exact"/>
        <w:rPr>
          <w:rFonts w:ascii="宋体" w:hAnsi="宋体" w:eastAsia="宋体" w:cs="宋体"/>
          <w:sz w:val="24"/>
        </w:rPr>
      </w:pPr>
      <w:r>
        <w:rPr>
          <w:rFonts w:hint="eastAsia" w:ascii="宋体" w:hAnsi="宋体" w:eastAsia="宋体" w:cs="宋体"/>
          <w:b/>
          <w:bCs/>
          <w:sz w:val="24"/>
        </w:rPr>
        <w:t>(二)课程思政融入</w:t>
      </w:r>
    </w:p>
    <w:p w14:paraId="1CA97BD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结合我国老龄化现状数据，对比教材中不同老年群体的服务需求，引导学生认识老年社会工作在 “健康中国” 战略中的重要作用，树立 “积极老龄化” 理念。针对教材中伦理困境案例，设置 “是否优先保障老年人自主选择权” 等辩论题，让学生在讨论中明确尊重、接纳、保密等专业伦理，强化责任意识。借助教材中的老年个案案例，让学生模拟为失能老人提供心理疏导的场景；结合小组工作案例，设计 “银龄兴趣小组” 策划活动，培养学生关爱老人、精准服务的能力。参照教材中个案管理程序，引入农村空巢老人帮扶实例，引导学生思考如何联动社区、养老机构等资源，理解民生保障中 “兜底服务” 的政策内涵。结合教材中项目管理案例，让学生以社团为主体模拟承接 “社区银龄安老项目”，在需求调研、方案设计等环节中，体会社会工作服务 “共建共治共享” 的社会价值。剖析教材中的老年保障制度案例，补充老年人权益被侵害的司法案例，让学生掌握维护老年人财产、医疗等权益的法律工具，树立依法为老服务的理念。</w:t>
      </w:r>
    </w:p>
    <w:p w14:paraId="070A5B99">
      <w:pPr>
        <w:adjustRightInd w:val="0"/>
        <w:snapToGrid w:val="0"/>
        <w:spacing w:line="440" w:lineRule="exact"/>
        <w:rPr>
          <w:rFonts w:ascii="宋体" w:hAnsi="宋体" w:eastAsia="宋体" w:cs="宋体"/>
          <w:b/>
          <w:bCs/>
          <w:sz w:val="24"/>
        </w:rPr>
      </w:pPr>
      <w:r>
        <w:rPr>
          <w:rFonts w:hint="eastAsia" w:ascii="宋体" w:hAnsi="宋体" w:eastAsia="宋体" w:cs="宋体"/>
          <w:b/>
          <w:bCs/>
          <w:sz w:val="24"/>
        </w:rPr>
        <w:t>（三）教学基本条件</w:t>
      </w:r>
    </w:p>
    <w:p w14:paraId="232A0D4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496E1F77">
      <w:pPr>
        <w:spacing w:afterLines="50" w:line="480" w:lineRule="exact"/>
        <w:ind w:firstLine="480" w:firstLineChars="200"/>
        <w:rPr>
          <w:rFonts w:ascii="宋体" w:hAnsi="宋体"/>
          <w:sz w:val="24"/>
        </w:rPr>
      </w:pPr>
      <w:r>
        <w:rPr>
          <w:rFonts w:hint="eastAsia" w:ascii="宋体" w:hAnsi="宋体"/>
          <w:sz w:val="24"/>
        </w:rPr>
        <w:t>（1）由“双师”结构的专业教学团队组成。主要由学校5名专任教师和2名来自社区一线工作人员作为外聘教师。学校专任教师和社区兼职教师分工协作，发挥各自优势，进行教学环节设计和授课任务。</w:t>
      </w:r>
    </w:p>
    <w:p w14:paraId="1B4A3258">
      <w:pPr>
        <w:spacing w:afterLines="50" w:line="480" w:lineRule="exact"/>
        <w:ind w:firstLine="480" w:firstLineChars="200"/>
        <w:rPr>
          <w:rFonts w:ascii="宋体" w:hAnsi="宋体"/>
          <w:sz w:val="24"/>
        </w:rPr>
      </w:pPr>
      <w:r>
        <w:rPr>
          <w:rFonts w:hint="eastAsia" w:ascii="宋体" w:hAnsi="宋体"/>
          <w:sz w:val="24"/>
        </w:rPr>
        <w:t>（2）课程负责人：负责制定本课程的课程标准、制定教学计划、选取教材；善于整合与利用社会资源，通过有效的团队管理，形成强大的团队凝聚力和创造力；能结合校区共建的优势，针对专业发展方向，制定切实可行的专业发展规划，准确把握课程建设与教学改革方向。</w:t>
      </w:r>
    </w:p>
    <w:p w14:paraId="2BB29133">
      <w:pPr>
        <w:spacing w:afterLines="50" w:line="480" w:lineRule="exact"/>
        <w:ind w:firstLine="480" w:firstLineChars="200"/>
        <w:rPr>
          <w:rFonts w:ascii="宋体" w:hAnsi="宋体"/>
          <w:sz w:val="24"/>
        </w:rPr>
      </w:pPr>
      <w:r>
        <w:rPr>
          <w:rFonts w:hint="eastAsia" w:ascii="宋体" w:hAnsi="宋体"/>
          <w:sz w:val="24"/>
        </w:rPr>
        <w:t>（3）专职教师：具有丰富的理论知识基础以及从事本门课程教学的经验，并具备一定的实践技能和“双师”素质资格，具有指导学生进行专业实训的能力，获得社会工作师职业资格证书。</w:t>
      </w:r>
    </w:p>
    <w:p w14:paraId="6E50472E">
      <w:pPr>
        <w:spacing w:afterLines="50" w:line="480" w:lineRule="exact"/>
        <w:ind w:firstLine="480" w:firstLineChars="200"/>
        <w:rPr>
          <w:rFonts w:ascii="宋体" w:hAnsi="宋体"/>
          <w:sz w:val="24"/>
        </w:rPr>
      </w:pPr>
      <w:r>
        <w:rPr>
          <w:rFonts w:hint="eastAsia" w:ascii="宋体" w:hAnsi="宋体"/>
          <w:sz w:val="24"/>
        </w:rPr>
        <w:t>（4）兼职教师：来自街道的社会保障部门的一线工作人员，从事社会保障工作多年，实战经验丰富，具有较强的解决实际问题的能力，参与实践环节的教学任务。</w:t>
      </w:r>
    </w:p>
    <w:p w14:paraId="0712958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65FD474A">
      <w:pPr>
        <w:spacing w:line="440" w:lineRule="exact"/>
        <w:ind w:firstLine="240" w:firstLineChars="100"/>
        <w:rPr>
          <w:sz w:val="24"/>
        </w:rPr>
      </w:pPr>
      <w:r>
        <w:rPr>
          <w:rFonts w:hint="eastAsia"/>
          <w:sz w:val="24"/>
        </w:rPr>
        <w:t>（1）校内实训条件：多媒体教室</w:t>
      </w:r>
    </w:p>
    <w:p w14:paraId="12239AF1">
      <w:pPr>
        <w:spacing w:line="440" w:lineRule="exact"/>
        <w:ind w:firstLine="240" w:firstLineChars="100"/>
        <w:rPr>
          <w:sz w:val="24"/>
        </w:rPr>
      </w:pPr>
      <w:r>
        <w:rPr>
          <w:rFonts w:hint="eastAsia"/>
          <w:sz w:val="24"/>
        </w:rPr>
        <w:t>（2）校外实训条件：具有对应本课程的校外实训基地—万成社区。根据课程内容的需要，可以在社区内模拟真实工作环境完成教学任务。课程教学硬件环境基本要求见表4。</w:t>
      </w:r>
    </w:p>
    <w:p w14:paraId="19A1D906">
      <w:pPr>
        <w:spacing w:line="440" w:lineRule="exact"/>
        <w:jc w:val="center"/>
        <w:rPr>
          <w:b/>
          <w:szCs w:val="21"/>
        </w:rPr>
      </w:pPr>
      <w:r>
        <w:rPr>
          <w:rFonts w:hint="eastAsia"/>
          <w:b/>
          <w:szCs w:val="21"/>
        </w:rPr>
        <w:t>③</w:t>
      </w:r>
      <w:r>
        <w:rPr>
          <w:rFonts w:hint="eastAsia" w:ascii="宋体" w:hAnsi="宋体"/>
          <w:b/>
          <w:szCs w:val="21"/>
        </w:rPr>
        <w:t xml:space="preserve">表4 </w:t>
      </w:r>
      <w:r>
        <w:rPr>
          <w:rFonts w:hint="eastAsia"/>
          <w:b/>
          <w:szCs w:val="21"/>
        </w:rPr>
        <w:t>《老年社会工作》课程教学硬件环境基本要求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522"/>
        <w:gridCol w:w="3256"/>
        <w:gridCol w:w="1851"/>
        <w:gridCol w:w="2383"/>
      </w:tblGrid>
      <w:tr w14:paraId="2D2D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0CE2B9A8">
            <w:pPr>
              <w:jc w:val="center"/>
              <w:rPr>
                <w:rFonts w:ascii="宋体" w:hAnsi="宋体"/>
                <w:szCs w:val="21"/>
              </w:rPr>
            </w:pPr>
            <w:r>
              <w:rPr>
                <w:rFonts w:hint="eastAsia" w:ascii="宋体" w:hAnsi="宋体"/>
                <w:szCs w:val="21"/>
              </w:rPr>
              <w:t>序号</w:t>
            </w:r>
          </w:p>
        </w:tc>
        <w:tc>
          <w:tcPr>
            <w:tcW w:w="772" w:type="pct"/>
          </w:tcPr>
          <w:p w14:paraId="30D391AD">
            <w:pPr>
              <w:rPr>
                <w:rFonts w:ascii="宋体" w:hAnsi="宋体"/>
                <w:szCs w:val="21"/>
              </w:rPr>
            </w:pPr>
            <w:r>
              <w:rPr>
                <w:rFonts w:hint="eastAsia" w:ascii="宋体" w:hAnsi="宋体"/>
                <w:szCs w:val="21"/>
              </w:rPr>
              <w:t>名称</w:t>
            </w:r>
          </w:p>
        </w:tc>
        <w:tc>
          <w:tcPr>
            <w:tcW w:w="1652" w:type="pct"/>
          </w:tcPr>
          <w:p w14:paraId="1725093F">
            <w:pPr>
              <w:rPr>
                <w:rFonts w:ascii="宋体" w:hAnsi="宋体"/>
                <w:szCs w:val="21"/>
              </w:rPr>
            </w:pPr>
            <w:r>
              <w:rPr>
                <w:rFonts w:hint="eastAsia" w:ascii="宋体" w:hAnsi="宋体"/>
                <w:szCs w:val="21"/>
              </w:rPr>
              <w:t xml:space="preserve">    基本配置要求</w:t>
            </w:r>
          </w:p>
        </w:tc>
        <w:tc>
          <w:tcPr>
            <w:tcW w:w="939" w:type="pct"/>
          </w:tcPr>
          <w:p w14:paraId="33DFF4BB">
            <w:pP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209" w:type="pct"/>
          </w:tcPr>
          <w:p w14:paraId="719F5B8C">
            <w:pPr>
              <w:rPr>
                <w:rFonts w:ascii="宋体" w:hAnsi="宋体"/>
                <w:szCs w:val="21"/>
              </w:rPr>
            </w:pPr>
            <w:r>
              <w:rPr>
                <w:rFonts w:hint="eastAsia" w:ascii="宋体" w:hAnsi="宋体"/>
                <w:szCs w:val="21"/>
              </w:rPr>
              <w:t xml:space="preserve">     功能说明</w:t>
            </w:r>
          </w:p>
        </w:tc>
      </w:tr>
      <w:tr w14:paraId="138C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395B5312">
            <w:pPr>
              <w:jc w:val="center"/>
              <w:rPr>
                <w:rFonts w:ascii="宋体" w:hAnsi="宋体"/>
                <w:szCs w:val="21"/>
              </w:rPr>
            </w:pPr>
            <w:r>
              <w:rPr>
                <w:rFonts w:hint="eastAsia" w:ascii="宋体" w:hAnsi="宋体"/>
                <w:szCs w:val="21"/>
              </w:rPr>
              <w:t>1</w:t>
            </w:r>
          </w:p>
        </w:tc>
        <w:tc>
          <w:tcPr>
            <w:tcW w:w="772" w:type="pct"/>
          </w:tcPr>
          <w:p w14:paraId="4044131F">
            <w:pPr>
              <w:rPr>
                <w:rFonts w:ascii="宋体" w:hAnsi="宋体"/>
                <w:szCs w:val="21"/>
              </w:rPr>
            </w:pPr>
            <w:r>
              <w:rPr>
                <w:rFonts w:hint="eastAsia" w:ascii="宋体" w:hAnsi="宋体"/>
                <w:szCs w:val="21"/>
              </w:rPr>
              <w:t>多媒体教室</w:t>
            </w:r>
          </w:p>
        </w:tc>
        <w:tc>
          <w:tcPr>
            <w:tcW w:w="1652" w:type="pct"/>
          </w:tcPr>
          <w:p w14:paraId="115EE5FC">
            <w:pPr>
              <w:rPr>
                <w:rFonts w:ascii="宋体" w:hAnsi="宋体"/>
                <w:szCs w:val="21"/>
              </w:rPr>
            </w:pPr>
            <w:r>
              <w:rPr>
                <w:rFonts w:hint="eastAsia" w:ascii="宋体" w:hAnsi="宋体"/>
                <w:szCs w:val="21"/>
              </w:rPr>
              <w:t>多媒体一体机、电脑、座椅</w:t>
            </w:r>
          </w:p>
        </w:tc>
        <w:tc>
          <w:tcPr>
            <w:tcW w:w="939" w:type="pct"/>
            <w:vAlign w:val="center"/>
          </w:tcPr>
          <w:p w14:paraId="1B8CC30B">
            <w:pPr>
              <w:jc w:val="center"/>
              <w:rPr>
                <w:rFonts w:ascii="宋体" w:hAnsi="宋体"/>
                <w:szCs w:val="21"/>
              </w:rPr>
            </w:pPr>
          </w:p>
        </w:tc>
        <w:tc>
          <w:tcPr>
            <w:tcW w:w="1209" w:type="pct"/>
          </w:tcPr>
          <w:p w14:paraId="40C0B6EE">
            <w:pPr>
              <w:rPr>
                <w:rFonts w:ascii="宋体" w:hAnsi="宋体"/>
                <w:szCs w:val="21"/>
              </w:rPr>
            </w:pPr>
            <w:r>
              <w:rPr>
                <w:rFonts w:hint="eastAsia" w:ascii="宋体" w:hAnsi="宋体"/>
                <w:szCs w:val="21"/>
              </w:rPr>
              <w:t>具备多媒体教室的功能，能做教学资源的演示</w:t>
            </w:r>
          </w:p>
        </w:tc>
      </w:tr>
      <w:tr w14:paraId="523E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4E438EFD">
            <w:pPr>
              <w:jc w:val="center"/>
              <w:rPr>
                <w:rFonts w:ascii="宋体" w:hAnsi="宋体"/>
                <w:szCs w:val="21"/>
              </w:rPr>
            </w:pPr>
            <w:r>
              <w:rPr>
                <w:rFonts w:hint="eastAsia" w:ascii="宋体" w:hAnsi="宋体"/>
                <w:szCs w:val="21"/>
              </w:rPr>
              <w:t>2</w:t>
            </w:r>
          </w:p>
        </w:tc>
        <w:tc>
          <w:tcPr>
            <w:tcW w:w="772" w:type="pct"/>
          </w:tcPr>
          <w:p w14:paraId="4E23A2C1">
            <w:pPr>
              <w:rPr>
                <w:rFonts w:ascii="宋体" w:hAnsi="宋体"/>
                <w:szCs w:val="21"/>
              </w:rPr>
            </w:pPr>
            <w:r>
              <w:rPr>
                <w:rFonts w:hint="eastAsia" w:ascii="宋体" w:hAnsi="宋体"/>
                <w:szCs w:val="21"/>
              </w:rPr>
              <w:t>社区实训室</w:t>
            </w:r>
          </w:p>
        </w:tc>
        <w:tc>
          <w:tcPr>
            <w:tcW w:w="1652" w:type="pct"/>
          </w:tcPr>
          <w:p w14:paraId="0AC85D02">
            <w:pPr>
              <w:rPr>
                <w:rFonts w:ascii="宋体" w:hAnsi="宋体"/>
                <w:szCs w:val="21"/>
              </w:rPr>
            </w:pPr>
            <w:r>
              <w:rPr>
                <w:rFonts w:hint="eastAsia" w:ascii="宋体" w:hAnsi="宋体"/>
                <w:szCs w:val="21"/>
              </w:rPr>
              <w:t>圆桌、座椅、投影仪、电脑</w:t>
            </w:r>
          </w:p>
        </w:tc>
        <w:tc>
          <w:tcPr>
            <w:tcW w:w="939" w:type="pct"/>
            <w:vAlign w:val="center"/>
          </w:tcPr>
          <w:p w14:paraId="4B5B8D02">
            <w:pPr>
              <w:jc w:val="center"/>
              <w:rPr>
                <w:rFonts w:ascii="宋体" w:hAnsi="宋体"/>
                <w:szCs w:val="21"/>
              </w:rPr>
            </w:pPr>
          </w:p>
        </w:tc>
        <w:tc>
          <w:tcPr>
            <w:tcW w:w="1209" w:type="pct"/>
          </w:tcPr>
          <w:p w14:paraId="45921043">
            <w:pPr>
              <w:rPr>
                <w:rFonts w:ascii="宋体" w:hAnsi="宋体"/>
                <w:szCs w:val="21"/>
              </w:rPr>
            </w:pPr>
            <w:r>
              <w:rPr>
                <w:rFonts w:hint="eastAsia" w:ascii="宋体" w:hAnsi="宋体"/>
                <w:szCs w:val="21"/>
              </w:rPr>
              <w:t>分组讨论课程相关问题</w:t>
            </w:r>
          </w:p>
        </w:tc>
      </w:tr>
      <w:tr w14:paraId="5D97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4CC250D9">
            <w:pPr>
              <w:jc w:val="center"/>
              <w:rPr>
                <w:rFonts w:ascii="宋体" w:hAnsi="宋体"/>
                <w:szCs w:val="21"/>
              </w:rPr>
            </w:pPr>
            <w:r>
              <w:rPr>
                <w:rFonts w:hint="eastAsia" w:ascii="宋体" w:hAnsi="宋体"/>
                <w:szCs w:val="21"/>
              </w:rPr>
              <w:t>3</w:t>
            </w:r>
          </w:p>
        </w:tc>
        <w:tc>
          <w:tcPr>
            <w:tcW w:w="772" w:type="pct"/>
          </w:tcPr>
          <w:p w14:paraId="4FA4170E">
            <w:pPr>
              <w:rPr>
                <w:rFonts w:ascii="宋体" w:hAnsi="宋体"/>
                <w:szCs w:val="21"/>
              </w:rPr>
            </w:pPr>
            <w:r>
              <w:rPr>
                <w:rFonts w:hint="eastAsia" w:ascii="宋体" w:hAnsi="宋体"/>
                <w:szCs w:val="21"/>
              </w:rPr>
              <w:t>街道、社区的社会保障部门</w:t>
            </w:r>
          </w:p>
        </w:tc>
        <w:tc>
          <w:tcPr>
            <w:tcW w:w="1652" w:type="pct"/>
          </w:tcPr>
          <w:p w14:paraId="491EDCD9">
            <w:pPr>
              <w:rPr>
                <w:rFonts w:ascii="宋体" w:hAnsi="宋体"/>
                <w:szCs w:val="21"/>
              </w:rPr>
            </w:pPr>
            <w:r>
              <w:rPr>
                <w:rFonts w:hint="eastAsia" w:ascii="宋体" w:hAnsi="宋体"/>
                <w:szCs w:val="21"/>
              </w:rPr>
              <w:t>跟社区工作人员走访低保户家庭、残疾人家庭、军烈属家庭</w:t>
            </w:r>
          </w:p>
        </w:tc>
        <w:tc>
          <w:tcPr>
            <w:tcW w:w="939" w:type="pct"/>
            <w:vAlign w:val="center"/>
          </w:tcPr>
          <w:p w14:paraId="495B3630">
            <w:pPr>
              <w:jc w:val="center"/>
              <w:rPr>
                <w:rFonts w:ascii="宋体" w:hAnsi="宋体"/>
                <w:szCs w:val="21"/>
              </w:rPr>
            </w:pPr>
          </w:p>
        </w:tc>
        <w:tc>
          <w:tcPr>
            <w:tcW w:w="1209" w:type="pct"/>
          </w:tcPr>
          <w:p w14:paraId="3D5AF8A3">
            <w:pPr>
              <w:rPr>
                <w:rFonts w:ascii="宋体" w:hAnsi="宋体"/>
                <w:szCs w:val="21"/>
              </w:rPr>
            </w:pPr>
            <w:r>
              <w:rPr>
                <w:rFonts w:hint="eastAsia" w:ascii="宋体" w:hAnsi="宋体"/>
                <w:szCs w:val="21"/>
              </w:rPr>
              <w:t>实际参与到社会保障工作中</w:t>
            </w:r>
          </w:p>
        </w:tc>
      </w:tr>
    </w:tbl>
    <w:p w14:paraId="1175423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A25675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6953C7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多媒体课件、视频等基本教学资源；</w:t>
      </w:r>
    </w:p>
    <w:p w14:paraId="48A050E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社会工作者职业资格标准；</w:t>
      </w:r>
    </w:p>
    <w:p w14:paraId="2B36560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社区干部实训基地；</w:t>
      </w:r>
    </w:p>
    <w:p w14:paraId="5AD8C63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589721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中国知网、万方数据、超星图书等网络资源平台。</w:t>
      </w:r>
    </w:p>
    <w:bookmarkEnd w:id="39"/>
    <w:p w14:paraId="7B8EB02F">
      <w:pPr>
        <w:rPr>
          <w:rFonts w:ascii="宋体" w:hAnsi="宋体" w:eastAsia="宋体" w:cs="宋体"/>
          <w:sz w:val="24"/>
        </w:rPr>
      </w:pPr>
      <w:r>
        <w:rPr>
          <w:rFonts w:hint="eastAsia" w:ascii="宋体" w:hAnsi="宋体" w:eastAsia="宋体" w:cs="宋体"/>
          <w:sz w:val="24"/>
        </w:rPr>
        <w:br w:type="page"/>
      </w:r>
    </w:p>
    <w:p w14:paraId="744ABF77">
      <w:pPr>
        <w:pStyle w:val="2"/>
      </w:pPr>
      <w:bookmarkStart w:id="41" w:name="_Toc26665"/>
      <w:bookmarkStart w:id="42" w:name="_Toc3724"/>
      <w:r>
        <w:rPr>
          <w:rFonts w:hint="eastAsia"/>
        </w:rPr>
        <w:t>《社区行政与管理》课程标准</w:t>
      </w:r>
      <w:bookmarkEnd w:id="41"/>
      <w:bookmarkEnd w:id="42"/>
    </w:p>
    <w:p w14:paraId="1E5D2509">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DAF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CA916F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524896A">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社区行政与管理</w:t>
            </w:r>
          </w:p>
        </w:tc>
        <w:tc>
          <w:tcPr>
            <w:tcW w:w="534" w:type="pct"/>
            <w:tcBorders>
              <w:top w:val="single" w:color="auto" w:sz="4" w:space="0"/>
              <w:left w:val="single" w:color="auto" w:sz="4" w:space="0"/>
              <w:bottom w:val="single" w:color="auto" w:sz="4" w:space="0"/>
              <w:right w:val="single" w:color="auto" w:sz="4" w:space="0"/>
            </w:tcBorders>
            <w:vAlign w:val="center"/>
          </w:tcPr>
          <w:p w14:paraId="6D85EDC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C35E4F7">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napToGrid w:val="0"/>
                <w:sz w:val="18"/>
                <w:szCs w:val="18"/>
              </w:rPr>
              <w:t>S</w:t>
            </w:r>
            <w:r>
              <w:rPr>
                <w:rFonts w:hint="eastAsia" w:ascii="宋体" w:hAnsi="宋体" w:eastAsia="宋体" w:cs="宋体"/>
                <w:snapToGrid w:val="0"/>
                <w:sz w:val="18"/>
                <w:szCs w:val="18"/>
              </w:rPr>
              <w:t>wsg2302103</w:t>
            </w:r>
          </w:p>
        </w:tc>
      </w:tr>
      <w:tr w14:paraId="0E75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bottom w:val="single" w:color="auto" w:sz="4" w:space="0"/>
              <w:right w:val="single" w:color="auto" w:sz="4" w:space="0"/>
            </w:tcBorders>
          </w:tcPr>
          <w:p w14:paraId="59BF391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3D209B2">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29E415A6">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7025B01">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77B62F0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B785335">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7452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bottom w:val="single" w:color="auto" w:sz="4" w:space="0"/>
              <w:right w:val="single" w:color="auto" w:sz="4" w:space="0"/>
            </w:tcBorders>
          </w:tcPr>
          <w:p w14:paraId="2DF0E40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C4E70F9">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社区管理与服务专业</w:t>
            </w:r>
          </w:p>
        </w:tc>
      </w:tr>
      <w:tr w14:paraId="166E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554BF06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14A10778">
            <w:pPr>
              <w:widowControl/>
              <w:jc w:val="left"/>
            </w:pPr>
            <w:r>
              <w:rPr>
                <w:rFonts w:hint="eastAsia"/>
              </w:rPr>
              <w:t>专业选修课</w:t>
            </w:r>
          </w:p>
        </w:tc>
        <w:tc>
          <w:tcPr>
            <w:tcW w:w="534" w:type="pct"/>
            <w:tcBorders>
              <w:top w:val="single" w:color="auto" w:sz="4" w:space="0"/>
              <w:left w:val="single" w:color="auto" w:sz="4" w:space="0"/>
              <w:bottom w:val="single" w:color="auto" w:sz="4" w:space="0"/>
              <w:right w:val="single" w:color="auto" w:sz="4" w:space="0"/>
            </w:tcBorders>
            <w:vAlign w:val="center"/>
          </w:tcPr>
          <w:p w14:paraId="2329FD8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1B8E5F3">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理实一体</w:t>
            </w:r>
          </w:p>
        </w:tc>
      </w:tr>
      <w:tr w14:paraId="17D8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2B7895C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5B70B61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社会学基础、社区导论、社区政策法规、社区应用文写作、老年社会工作</w:t>
            </w:r>
          </w:p>
        </w:tc>
      </w:tr>
      <w:tr w14:paraId="1142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219B94F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1DADE05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社区建设理论与实务、社区服务、社区活动策划与实施、社会保障实务</w:t>
            </w:r>
          </w:p>
        </w:tc>
      </w:tr>
      <w:tr w14:paraId="4D57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68698766">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0DDF4A87">
            <w:pPr>
              <w:rPr>
                <w:rFonts w:ascii="Arial" w:hAnsi="Arial" w:eastAsia="宋体" w:cs="Arial"/>
              </w:rPr>
            </w:pPr>
            <w:r>
              <w:rPr>
                <w:rFonts w:ascii="Arial" w:hAnsi="Arial" w:eastAsia="宋体" w:cs="Arial"/>
              </w:rPr>
              <w:t>《</w:t>
            </w:r>
            <w:r>
              <w:rPr>
                <w:rFonts w:hint="eastAsia" w:ascii="Arial" w:hAnsi="Arial" w:eastAsia="宋体" w:cs="Arial"/>
              </w:rPr>
              <w:t>社区管理实务</w:t>
            </w:r>
            <w:r>
              <w:rPr>
                <w:rFonts w:ascii="Arial" w:hAnsi="Arial" w:eastAsia="宋体" w:cs="Arial"/>
              </w:rPr>
              <w:t>》</w:t>
            </w:r>
            <w:r>
              <w:rPr>
                <w:rFonts w:hint="eastAsia" w:ascii="Arial" w:hAnsi="Arial" w:eastAsia="宋体" w:cs="Arial"/>
              </w:rPr>
              <w:t>（刘燕，韩晋   2012年 978-7-111-38471-7)</w:t>
            </w:r>
          </w:p>
        </w:tc>
      </w:tr>
      <w:tr w14:paraId="2F85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1" w:type="pct"/>
            <w:tcBorders>
              <w:top w:val="single" w:color="auto" w:sz="4" w:space="0"/>
              <w:left w:val="single" w:color="auto" w:sz="4" w:space="0"/>
              <w:right w:val="single" w:color="auto" w:sz="4" w:space="0"/>
            </w:tcBorders>
            <w:vAlign w:val="center"/>
          </w:tcPr>
          <w:p w14:paraId="276EE92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145E61C">
            <w:pPr>
              <w:widowControl/>
              <w:jc w:val="center"/>
            </w:pPr>
            <w:r>
              <w:rPr>
                <w:rFonts w:hint="eastAsia"/>
              </w:rPr>
              <w:t>肖艳杰</w:t>
            </w:r>
          </w:p>
        </w:tc>
        <w:tc>
          <w:tcPr>
            <w:tcW w:w="534" w:type="pct"/>
            <w:tcBorders>
              <w:top w:val="single" w:color="auto" w:sz="4" w:space="0"/>
              <w:left w:val="single" w:color="auto" w:sz="4" w:space="0"/>
              <w:bottom w:val="single" w:color="auto" w:sz="4" w:space="0"/>
              <w:right w:val="single" w:color="auto" w:sz="4" w:space="0"/>
            </w:tcBorders>
            <w:vAlign w:val="center"/>
          </w:tcPr>
          <w:p w14:paraId="620DBF6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99063C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60D8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right w:val="single" w:color="auto" w:sz="4" w:space="0"/>
            </w:tcBorders>
            <w:vAlign w:val="center"/>
          </w:tcPr>
          <w:p w14:paraId="182797C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19E72A1D">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vAlign w:val="center"/>
          </w:tcPr>
          <w:p w14:paraId="0B8870C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17EFC2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3374A87E">
      <w:pPr>
        <w:pStyle w:val="3"/>
        <w:bidi w:val="0"/>
      </w:pPr>
      <w:r>
        <w:rPr>
          <w:rFonts w:hint="eastAsia"/>
        </w:rPr>
        <w:t>二、课程定位</w:t>
      </w:r>
    </w:p>
    <w:p w14:paraId="509D87E4">
      <w:pPr>
        <w:adjustRightInd w:val="0"/>
        <w:snapToGrid w:val="0"/>
        <w:spacing w:line="440" w:lineRule="exact"/>
        <w:ind w:firstLine="480" w:firstLineChars="200"/>
        <w:rPr>
          <w:sz w:val="24"/>
        </w:rPr>
      </w:pPr>
      <w:r>
        <w:rPr>
          <w:rFonts w:hint="eastAsia" w:asciiTheme="minorEastAsia" w:hAnsiTheme="minorEastAsia" w:cstheme="minorEastAsia"/>
          <w:sz w:val="24"/>
        </w:rPr>
        <w:t>本课程是</w:t>
      </w:r>
      <w:r>
        <w:rPr>
          <w:rFonts w:hint="eastAsia"/>
          <w:sz w:val="24"/>
        </w:rPr>
        <w:t>社区管理与服务专业的一门专业选修课程，教学培养目标是使学生具备认识和分析社区服务和管理能力，能够运用科学的研究方法对社区现象进行客观的分析，这些是适应社会发展需求的应用技能型人才必备的条件，是符合社会与专业人才培养目标的专业选修课。教学上以社区的基本概念、基本理论与基本方法为主线，结合大量的社区案例分析，以培养学生良好的思维习惯和分析能力为目标，不断强化在社区管理中的服务意识，是以培养实践能力为目的的课程，使学生成长为懂服务、懂技术、高素质的社区管理的一线岗位人才。</w:t>
      </w:r>
    </w:p>
    <w:p w14:paraId="041790F8">
      <w:pPr>
        <w:pStyle w:val="3"/>
        <w:bidi w:val="0"/>
      </w:pPr>
      <w:r>
        <w:rPr>
          <w:rFonts w:hint="eastAsia"/>
        </w:rPr>
        <w:t>三、课程设计思路</w:t>
      </w:r>
    </w:p>
    <w:p w14:paraId="7FEA0B8D">
      <w:pPr>
        <w:spacing w:line="360" w:lineRule="auto"/>
        <w:ind w:firstLine="480" w:firstLineChars="200"/>
        <w:contextualSpacing/>
        <w:rPr>
          <w:sz w:val="24"/>
        </w:rPr>
      </w:pPr>
      <w:r>
        <w:rPr>
          <w:rFonts w:hint="eastAsia"/>
          <w:sz w:val="24"/>
        </w:rPr>
        <w:t>首先,根据人才培养方案、社区服务与管理领域及相关教材确定教学内容,严格遵循高等职业教育“理论够用、实务为主”的核心原则，紧扣社区工作者、城市管理网格员等核心岗位需求，深度融合“岗课赛证”育人理念，通过“项目引领、任务驱动、校社共育”的理实一体化模式，构建“知识传授—技能训练—素养培育—价值引领”四位一体的课程体系，最终实现培养具备扎实社区管理实务能力和强烈社会责任感的高素质技能型人才的目标。</w:t>
      </w:r>
    </w:p>
    <w:p w14:paraId="589590E5">
      <w:pPr>
        <w:spacing w:line="360" w:lineRule="auto"/>
        <w:ind w:firstLine="480" w:firstLineChars="200"/>
        <w:contextualSpacing/>
        <w:rPr>
          <w:sz w:val="24"/>
        </w:rPr>
      </w:pPr>
      <w:r>
        <w:rPr>
          <w:rFonts w:hint="eastAsia"/>
          <w:sz w:val="24"/>
        </w:rPr>
        <w:t>在教学形式上，结合教材项目特点，灵活运用多种教学方法：理论认知类内容采用“讲授+案例分析”；技能操作类内容采用“示范+模拟+实操”，综合应用类内容采用“项目式学习+校社协同实践”，同时，利用超数字化资源，构建混合式教学场景，提升学习趣味性和效率。结合教材“课后实训”设计要求，强化每个项目的实践落地环节，避免理论与实务脱节，凸显教材的职业教育属性。</w:t>
      </w:r>
    </w:p>
    <w:p w14:paraId="50CA14A9">
      <w:pPr>
        <w:spacing w:line="360" w:lineRule="auto"/>
        <w:ind w:firstLine="480" w:firstLineChars="200"/>
        <w:contextualSpacing/>
        <w:rPr>
          <w:rFonts w:hint="eastAsia"/>
          <w:sz w:val="24"/>
        </w:rPr>
      </w:pPr>
      <w:r>
        <w:rPr>
          <w:rFonts w:hint="eastAsia"/>
          <w:sz w:val="24"/>
        </w:rPr>
        <w:t>育人为本，强化思政与素养渗透：将立德树人贯穿教学全过程，挖掘教材各项目蕴含的思政元素：在社区组织管理中渗透“党建引领、为民服务”的理念；在特殊人群服务中培育“助人为乐、关爱弱势群体”的情怀；在社区环境管理中强化“绿色发展、共建共享”的意识；在纠纷调解中融入“法治思维、公平公正”的素养。同时，注重培养学生的沟通协调能力、团队协作能力、问题解决能力等职业核心素养，实现技能提升与价值引领的有机统一。改革评价方式，强化过程考核，建立多维度考核评价体系。注重知识传授、素质培养与创新能力提升与一体。</w:t>
      </w:r>
    </w:p>
    <w:p w14:paraId="73877BB8">
      <w:pPr>
        <w:spacing w:line="360" w:lineRule="auto"/>
        <w:ind w:firstLine="480" w:firstLineChars="200"/>
        <w:contextualSpacing/>
        <w:rPr>
          <w:sz w:val="24"/>
        </w:rPr>
      </w:pPr>
      <w:r>
        <w:rPr>
          <w:rFonts w:hint="eastAsia"/>
          <w:sz w:val="24"/>
        </w:rPr>
        <w:t>岗课融合，聚焦真实岗位需求：对标社区工作者、城市管理网格员等岗位的典型工作任务，如社区资源调查、居民自治组织管理、特殊人群服务、社区纠纷调解、文化活动策划等，对教材项目内容进行岗位化重构。参考社区治理“1+X”职业技能证书考核标准和社会工作技能大赛要求，补充数字化社区管理、智能信息采集等适配行业发展趋势的内容，实现教学内容与岗位需求、职业标准的精准对接。</w:t>
      </w:r>
    </w:p>
    <w:p w14:paraId="5A7EEDE6">
      <w:pPr>
        <w:pStyle w:val="3"/>
        <w:bidi w:val="0"/>
        <w:rPr>
          <w:rFonts w:hint="eastAsia"/>
        </w:rPr>
      </w:pPr>
      <w:r>
        <w:rPr>
          <w:rFonts w:hint="eastAsia"/>
        </w:rPr>
        <w:t>四、课程目标</w:t>
      </w:r>
    </w:p>
    <w:p w14:paraId="52798020">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1A351E80">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A1.掌握社区管理的核心概念、基本理论与发展历程，理解基层社会治理体系的构成与运行逻辑，明确社区管理在国家治理中的基础地位。</w:t>
      </w:r>
    </w:p>
    <w:p w14:paraId="02DFC3EF">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A2.熟悉社区管理的核心内容，包括社区组织管理、公共事务办理、文化教育服务、卫生环境治理、特殊人群帮扶、社会保障对接等关键领域的工作范畴与基本要求。</w:t>
      </w:r>
    </w:p>
    <w:p w14:paraId="5D6C5A79">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A3.了解社区管理相关政策法规、行业标准及操作规范，掌握社区需求评估、活动策划、纠纷调解、资源整合等核心工作的基本流程与方法技巧。</w:t>
      </w:r>
    </w:p>
    <w:p w14:paraId="20D7CC12">
      <w:pPr>
        <w:adjustRightInd w:val="0"/>
        <w:snapToGrid w:val="0"/>
        <w:spacing w:line="360" w:lineRule="auto"/>
        <w:ind w:firstLine="480" w:firstLineChars="200"/>
        <w:rPr>
          <w:rFonts w:hint="eastAsia" w:ascii="宋体" w:hAnsi="宋体" w:eastAsia="宋体" w:cstheme="minorEastAsia"/>
          <w:b/>
          <w:bCs/>
          <w:sz w:val="24"/>
        </w:rPr>
      </w:pPr>
      <w:r>
        <w:rPr>
          <w:rFonts w:hint="eastAsia" w:ascii="宋体" w:hAnsi="宋体" w:eastAsia="宋体"/>
          <w:sz w:val="24"/>
        </w:rPr>
        <w:t>A4.知晓智慧社区建设的基础理念，了解智能设备、信息平台在社区信息采集、服务推送、事务办理等场景中的应用常识。</w:t>
      </w:r>
    </w:p>
    <w:p w14:paraId="11BC9F8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C4132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B1.具备社区需求调研与分析能力，能够运用访谈、问卷等方法精准摸排居民需求，撰写规范的需求评估报告，并据此设计初步的社区服务方案。</w:t>
      </w:r>
    </w:p>
    <w:p w14:paraId="3C2E8EF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B2.具备社区事务处理与实操能力，能够独立完成基础公共事务办理、简单社区纠纷调解，熟练开展政策宣传与咨询服务，妥善对接特殊人群的基本帮扶需求。</w:t>
      </w:r>
    </w:p>
    <w:p w14:paraId="612E55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B3.具备社区活动策划与实施能力，能够结合社区实际需求，完成活动方案的整体设计、流程规划、资源协调及现场组织，同时具备活动效果评估与总结优化的能力。</w:t>
      </w:r>
    </w:p>
    <w:p w14:paraId="4995875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B4.具备沟通协作与资源整合能力，能够与社区居民、社会组织、政府部门等多方主体有效沟通，搭建协作桥梁，整合社区内外资源服务于社区发展。</w:t>
      </w:r>
    </w:p>
    <w:p w14:paraId="08763BD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B5.具备基础的数字化应用能力，能够操作社区智慧服务平台，完成信息录入、数据上报、服务预约等基础操作，适应社区管理数字化发展趋势。</w:t>
      </w:r>
    </w:p>
    <w:p w14:paraId="3AE2B77E">
      <w:pPr>
        <w:adjustRightInd w:val="0"/>
        <w:snapToGrid w:val="0"/>
        <w:spacing w:line="440" w:lineRule="exact"/>
        <w:ind w:firstLine="241" w:firstLineChars="1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26A63770">
      <w:pPr>
        <w:adjustRightInd w:val="0"/>
        <w:snapToGrid w:val="0"/>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C1.培养主动学习与持续提升的意识，能够快速跟进社区管理领域的政策更新与技术变革，主动优化知识结构以适配岗位需求。</w:t>
      </w:r>
    </w:p>
    <w:p w14:paraId="51A99549">
      <w:pPr>
        <w:adjustRightInd w:val="0"/>
        <w:snapToGrid w:val="0"/>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C2.具备严谨务实的工作态度与高效的执行力，能够认真对待社区事务中的细节问题，按时保质完成工作任务，对工作结果进行自我复盘与优化。</w:t>
      </w:r>
    </w:p>
    <w:p w14:paraId="71D0E3F0">
      <w:pPr>
        <w:adjustRightInd w:val="0"/>
        <w:snapToGrid w:val="0"/>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C3.强化团队协作与服务意识，能够积极融入工作团队，主动配合完成集体任务，以居民需求为导向提供有温度的社区服务。</w:t>
      </w:r>
    </w:p>
    <w:p w14:paraId="75C566E5">
      <w:pPr>
        <w:adjustRightInd w:val="0"/>
        <w:snapToGrid w:val="0"/>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C4.提升创新思维与问题解决能力，能够结合社区实际情况，灵活运用所学知识破解工作中的常规难题，探索社区服务与管理的优化路径。</w:t>
      </w:r>
    </w:p>
    <w:p w14:paraId="31095102">
      <w:pPr>
        <w:adjustRightInd w:val="0"/>
        <w:snapToGrid w:val="0"/>
        <w:spacing w:line="440" w:lineRule="exact"/>
        <w:ind w:firstLine="241" w:firstLineChars="100"/>
        <w:rPr>
          <w:rFonts w:hint="eastAsia" w:asciiTheme="minorEastAsia" w:hAnsiTheme="minorEastAsia" w:cstheme="minorEastAsia"/>
          <w:b/>
          <w:bCs/>
          <w:sz w:val="24"/>
        </w:rPr>
      </w:pPr>
      <w:r>
        <w:rPr>
          <w:rFonts w:hint="eastAsia" w:asciiTheme="minorEastAsia" w:hAnsiTheme="minorEastAsia" w:cstheme="minorEastAsia"/>
          <w:b/>
          <w:bCs/>
          <w:sz w:val="24"/>
        </w:rPr>
        <w:t>（四）思政目标</w:t>
      </w:r>
    </w:p>
    <w:p w14:paraId="4D759045">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D1.坚定拥护中国共产党领导与中国特色社会主义制度，深刻认识社区治理的制度优势，增强对国家治理体系的认同感与自信心，树立正确的政治方向。</w:t>
      </w:r>
    </w:p>
    <w:p w14:paraId="322C790A">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D2.践行社会主义核心价值观，传承中华优秀传统文化中的邻里互助、敬老爱老等美德，培养热爱社区、服务群众的职业情怀与强烈的社会责任感。</w:t>
      </w:r>
    </w:p>
    <w:p w14:paraId="6F2C4388">
      <w:pPr>
        <w:adjustRightInd w:val="0"/>
        <w:snapToGrid w:val="0"/>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D3.强化法治意识与责任担当，自觉遵守社区管理相关法律法规，在工作中坚持公平公正原则，维护社区居民的合法权益，弘扬劳动光荣、技能宝贵的职业精神。</w:t>
      </w:r>
    </w:p>
    <w:p w14:paraId="10279C84">
      <w:pPr>
        <w:spacing w:line="360" w:lineRule="auto"/>
        <w:ind w:firstLine="480" w:firstLineChars="200"/>
        <w:rPr>
          <w:rFonts w:hint="eastAsia" w:ascii="宋体" w:hAnsi="宋体" w:eastAsia="宋体" w:cs="Arial"/>
          <w:color w:val="1F2329"/>
          <w:sz w:val="24"/>
          <w:shd w:val="clear" w:color="auto" w:fill="FFFFFF"/>
        </w:rPr>
      </w:pPr>
      <w:r>
        <w:rPr>
          <w:rFonts w:hint="eastAsia" w:ascii="宋体" w:hAnsi="宋体" w:eastAsia="宋体" w:cs="Arial"/>
          <w:color w:val="1F2329"/>
          <w:sz w:val="24"/>
          <w:shd w:val="clear" w:color="auto" w:fill="FFFFFF"/>
        </w:rPr>
        <w:t>D4.树立以人民为中心的发展理念，在实践中感悟“我为群众办实事”的价值内涵，增强全心全意为人民服务的宗旨意识，激发参与基层治理、助力民生改善的使命感。</w:t>
      </w:r>
    </w:p>
    <w:p w14:paraId="5AAC1AD7">
      <w:pPr>
        <w:pStyle w:val="3"/>
        <w:bidi w:val="0"/>
        <w:rPr>
          <w:rFonts w:hint="eastAsia" w:ascii="黑体" w:hAnsi="黑体" w:eastAsia="黑体" w:cs="黑体"/>
          <w:sz w:val="28"/>
          <w:szCs w:val="28"/>
        </w:rPr>
      </w:pPr>
      <w:r>
        <w:rPr>
          <w:rFonts w:hint="eastAsia" w:ascii="黑体" w:hAnsi="黑体" w:eastAsia="黑体" w:cs="黑体"/>
          <w:sz w:val="28"/>
          <w:szCs w:val="28"/>
        </w:rPr>
        <mc:AlternateContent>
          <mc:Choice Requires="wps">
            <w:drawing>
              <wp:anchor distT="0" distB="0" distL="114300" distR="114300" simplePos="0" relativeHeight="251670528" behindDoc="0" locked="0" layoutInCell="1" allowOverlap="1">
                <wp:simplePos x="0" y="0"/>
                <wp:positionH relativeFrom="column">
                  <wp:posOffset>6994525</wp:posOffset>
                </wp:positionH>
                <wp:positionV relativeFrom="paragraph">
                  <wp:posOffset>3552190</wp:posOffset>
                </wp:positionV>
                <wp:extent cx="635" cy="1270"/>
                <wp:effectExtent l="0" t="0" r="0" b="0"/>
                <wp:wrapNone/>
                <wp:docPr id="8" name="墨迹 8"/>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5">
                          <w14:nvContentPartPr>
                            <w14:cNvPr id="8" name="墨迹 8"/>
                            <w14:cNvContentPartPr>
                              <a14:cpLocks xmlns:a14="http://schemas.microsoft.com/office/drawing/2010/main" noChangeAspect="1"/>
                            </w14:cNvContentPartPr>
                          </w14:nvContentPartPr>
                          <w14:xfrm>
                            <a:off x="0" y="0"/>
                            <a:ext cx="360" cy="1440"/>
                          </w14:xfrm>
                        </w14:contentPart>
                      </mc:Choice>
                    </mc:AlternateContent>
                  </a:graphicData>
                </a:graphic>
              </wp:anchor>
            </w:drawing>
          </mc:Choice>
          <mc:Fallback>
            <w:pict>
              <v:shape id="_x0000_s1026" o:spid="_x0000_s1026" o:spt="75" style="position:absolute;left:0pt;margin-left:550.75pt;margin-top:279.7pt;height:0.1pt;width:0.05pt;z-index:251670528;mso-width-relative:page;mso-height-relative:page;" coordsize="21600,21600" o:gfxdata="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">
                <v:imagedata r:id="rId13" o:title=""/>
                <o:lock v:ext="edit"/>
              </v:shape>
            </w:pict>
          </mc:Fallback>
        </mc:AlternateContent>
      </w:r>
      <w:r>
        <w:rPr>
          <w:rFonts w:hint="eastAsia" w:ascii="黑体" w:hAnsi="黑体" w:eastAsia="黑体" w:cs="黑体"/>
          <w:sz w:val="28"/>
          <w:szCs w:val="28"/>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2275"/>
        <w:gridCol w:w="875"/>
        <w:gridCol w:w="924"/>
        <w:gridCol w:w="934"/>
        <w:gridCol w:w="1003"/>
        <w:gridCol w:w="1431"/>
        <w:gridCol w:w="726"/>
        <w:gridCol w:w="478"/>
      </w:tblGrid>
      <w:tr w14:paraId="4B96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11" w:type="pct"/>
            <w:vAlign w:val="center"/>
          </w:tcPr>
          <w:p w14:paraId="178E8E5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154" w:type="pct"/>
            <w:vAlign w:val="center"/>
          </w:tcPr>
          <w:p w14:paraId="52F83A9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44" w:type="pct"/>
            <w:vAlign w:val="center"/>
          </w:tcPr>
          <w:p w14:paraId="17ED4EB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69" w:type="pct"/>
            <w:vAlign w:val="center"/>
          </w:tcPr>
          <w:p w14:paraId="05F06B8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74" w:type="pct"/>
            <w:vAlign w:val="center"/>
          </w:tcPr>
          <w:p w14:paraId="7359558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09" w:type="pct"/>
            <w:vAlign w:val="center"/>
          </w:tcPr>
          <w:p w14:paraId="4534280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26" w:type="pct"/>
            <w:vAlign w:val="center"/>
          </w:tcPr>
          <w:p w14:paraId="7CF0E06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68" w:type="pct"/>
            <w:vAlign w:val="center"/>
          </w:tcPr>
          <w:p w14:paraId="3FDE727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242" w:type="pct"/>
            <w:vAlign w:val="center"/>
          </w:tcPr>
          <w:p w14:paraId="53D91F6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790D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72884A50">
            <w:pPr>
              <w:adjustRightInd w:val="0"/>
              <w:snapToGrid w:val="0"/>
              <w:jc w:val="center"/>
              <w:rPr>
                <w:rFonts w:hint="eastAsia" w:ascii="宋体" w:hAnsi="宋体" w:eastAsia="宋体" w:cs="宋体"/>
                <w:sz w:val="24"/>
              </w:rPr>
            </w:pPr>
            <w:r>
              <w:rPr>
                <w:rFonts w:hint="eastAsia" w:ascii="宋体" w:hAnsi="宋体" w:eastAsia="宋体" w:cs="宋体"/>
                <w:sz w:val="24"/>
              </w:rPr>
              <w:t>项目一</w:t>
            </w:r>
          </w:p>
          <w:p w14:paraId="7197E555">
            <w:pPr>
              <w:adjustRightInd w:val="0"/>
              <w:snapToGrid w:val="0"/>
              <w:jc w:val="center"/>
              <w:rPr>
                <w:rFonts w:hint="eastAsia" w:ascii="宋体" w:hAnsi="宋体" w:eastAsia="宋体" w:cs="宋体"/>
                <w:szCs w:val="21"/>
                <w:highlight w:val="yellow"/>
              </w:rPr>
            </w:pPr>
            <w:r>
              <w:rPr>
                <w:rFonts w:hint="eastAsia" w:ascii="宋体" w:hAnsi="宋体" w:eastAsia="宋体" w:cs="宋体"/>
                <w:sz w:val="24"/>
              </w:rPr>
              <w:t>社区分析</w:t>
            </w:r>
          </w:p>
        </w:tc>
        <w:tc>
          <w:tcPr>
            <w:tcW w:w="1154" w:type="pct"/>
            <w:vAlign w:val="center"/>
          </w:tcPr>
          <w:p w14:paraId="6B45DAE6">
            <w:pPr>
              <w:adjustRightInd w:val="0"/>
              <w:snapToGrid w:val="0"/>
              <w:jc w:val="left"/>
              <w:rPr>
                <w:rFonts w:hint="eastAsia" w:ascii="宋体" w:hAnsi="宋体" w:eastAsia="宋体" w:cs="宋体"/>
                <w:szCs w:val="21"/>
              </w:rPr>
            </w:pPr>
            <w:r>
              <w:rPr>
                <w:rFonts w:hint="eastAsia" w:ascii="宋体" w:hAnsi="宋体" w:eastAsia="宋体" w:cs="宋体"/>
                <w:szCs w:val="21"/>
              </w:rPr>
              <w:t>任务一 走访社区</w:t>
            </w:r>
          </w:p>
          <w:p w14:paraId="71EB8E7B">
            <w:pPr>
              <w:adjustRightInd w:val="0"/>
              <w:snapToGrid w:val="0"/>
              <w:jc w:val="left"/>
              <w:rPr>
                <w:rFonts w:hint="eastAsia" w:ascii="宋体" w:hAnsi="宋体" w:eastAsia="宋体" w:cs="宋体"/>
                <w:szCs w:val="21"/>
              </w:rPr>
            </w:pPr>
            <w:r>
              <w:rPr>
                <w:rFonts w:hint="eastAsia" w:ascii="宋体" w:hAnsi="宋体" w:eastAsia="宋体" w:cs="宋体"/>
                <w:szCs w:val="21"/>
              </w:rPr>
              <w:t>任务二 分析社区资源</w:t>
            </w:r>
          </w:p>
          <w:p w14:paraId="74C5F84C">
            <w:pPr>
              <w:adjustRightInd w:val="0"/>
              <w:snapToGrid w:val="0"/>
              <w:jc w:val="left"/>
              <w:rPr>
                <w:rFonts w:hint="eastAsia" w:ascii="宋体" w:hAnsi="宋体" w:eastAsia="宋体" w:cs="宋体"/>
                <w:szCs w:val="21"/>
              </w:rPr>
            </w:pPr>
            <w:r>
              <w:rPr>
                <w:rFonts w:hint="eastAsia" w:ascii="宋体" w:hAnsi="宋体" w:eastAsia="宋体" w:cs="宋体"/>
                <w:szCs w:val="21"/>
              </w:rPr>
              <w:t>任务三 撰写社区分析报告</w:t>
            </w:r>
          </w:p>
        </w:tc>
        <w:tc>
          <w:tcPr>
            <w:tcW w:w="444" w:type="pct"/>
            <w:vAlign w:val="center"/>
          </w:tcPr>
          <w:p w14:paraId="69D35FF0">
            <w:pPr>
              <w:adjustRightInd w:val="0"/>
              <w:snapToGrid w:val="0"/>
              <w:jc w:val="center"/>
              <w:rPr>
                <w:rFonts w:hint="eastAsia" w:ascii="宋体" w:hAnsi="宋体" w:eastAsia="宋体" w:cs="宋体"/>
                <w:szCs w:val="21"/>
              </w:rPr>
            </w:pPr>
            <w:r>
              <w:rPr>
                <w:rFonts w:hint="eastAsia" w:ascii="宋体" w:hAnsi="宋体" w:eastAsia="宋体" w:cs="宋体"/>
                <w:szCs w:val="21"/>
              </w:rPr>
              <w:t>A1</w:t>
            </w:r>
          </w:p>
        </w:tc>
        <w:tc>
          <w:tcPr>
            <w:tcW w:w="469" w:type="pct"/>
            <w:vAlign w:val="center"/>
          </w:tcPr>
          <w:p w14:paraId="6D145C6B">
            <w:pPr>
              <w:adjustRightInd w:val="0"/>
              <w:snapToGrid w:val="0"/>
              <w:jc w:val="center"/>
              <w:rPr>
                <w:rFonts w:hint="eastAsia" w:ascii="宋体" w:hAnsi="宋体" w:eastAsia="宋体" w:cs="宋体"/>
                <w:szCs w:val="21"/>
              </w:rPr>
            </w:pPr>
            <w:r>
              <w:rPr>
                <w:rFonts w:hint="eastAsia" w:ascii="宋体" w:hAnsi="宋体" w:eastAsia="宋体" w:cs="宋体"/>
                <w:szCs w:val="21"/>
              </w:rPr>
              <w:t>B1</w:t>
            </w:r>
          </w:p>
        </w:tc>
        <w:tc>
          <w:tcPr>
            <w:tcW w:w="474" w:type="pct"/>
            <w:vAlign w:val="center"/>
          </w:tcPr>
          <w:p w14:paraId="412A53B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C1</w:t>
            </w:r>
          </w:p>
        </w:tc>
        <w:tc>
          <w:tcPr>
            <w:tcW w:w="509" w:type="pct"/>
            <w:vAlign w:val="center"/>
          </w:tcPr>
          <w:p w14:paraId="0FDB054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726" w:type="pct"/>
            <w:vAlign w:val="center"/>
          </w:tcPr>
          <w:p w14:paraId="5EA99022">
            <w:pPr>
              <w:adjustRightInd w:val="0"/>
              <w:snapToGrid w:val="0"/>
              <w:jc w:val="center"/>
              <w:rPr>
                <w:rFonts w:hint="eastAsia" w:ascii="宋体" w:hAnsi="宋体" w:eastAsia="宋体" w:cs="宋体"/>
                <w:szCs w:val="21"/>
              </w:rPr>
            </w:pPr>
            <w:r>
              <w:rPr>
                <w:rFonts w:hint="eastAsia" w:ascii="宋体" w:hAnsi="宋体" w:eastAsia="宋体" w:cs="宋体"/>
                <w:szCs w:val="21"/>
              </w:rPr>
              <w:t>素质目标13</w:t>
            </w:r>
          </w:p>
          <w:p w14:paraId="2A0B4DE2">
            <w:pPr>
              <w:adjustRightInd w:val="0"/>
              <w:snapToGrid w:val="0"/>
              <w:jc w:val="center"/>
              <w:rPr>
                <w:rFonts w:hint="eastAsia" w:ascii="宋体" w:hAnsi="宋体" w:eastAsia="宋体" w:cs="宋体"/>
                <w:szCs w:val="21"/>
              </w:rPr>
            </w:pPr>
            <w:r>
              <w:rPr>
                <w:rFonts w:hint="eastAsia" w:ascii="宋体" w:hAnsi="宋体" w:eastAsia="宋体" w:cs="宋体"/>
                <w:szCs w:val="21"/>
              </w:rPr>
              <w:t>知识目标24</w:t>
            </w:r>
          </w:p>
          <w:p w14:paraId="60662E30">
            <w:pPr>
              <w:adjustRightInd w:val="0"/>
              <w:snapToGrid w:val="0"/>
              <w:jc w:val="center"/>
              <w:rPr>
                <w:rFonts w:hint="eastAsia" w:ascii="宋体" w:hAnsi="宋体" w:eastAsia="宋体" w:cs="宋体"/>
                <w:szCs w:val="21"/>
              </w:rPr>
            </w:pPr>
            <w:r>
              <w:rPr>
                <w:rFonts w:hint="eastAsia" w:ascii="宋体" w:hAnsi="宋体" w:eastAsia="宋体" w:cs="宋体"/>
                <w:szCs w:val="21"/>
              </w:rPr>
              <w:t>能力目标24</w:t>
            </w:r>
          </w:p>
        </w:tc>
        <w:tc>
          <w:tcPr>
            <w:tcW w:w="368" w:type="pct"/>
            <w:vAlign w:val="center"/>
          </w:tcPr>
          <w:p w14:paraId="4B06C685">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242" w:type="pct"/>
            <w:vAlign w:val="center"/>
          </w:tcPr>
          <w:p w14:paraId="5DFAC969">
            <w:pPr>
              <w:adjustRightInd w:val="0"/>
              <w:snapToGrid w:val="0"/>
              <w:jc w:val="center"/>
              <w:rPr>
                <w:rFonts w:hint="eastAsia" w:ascii="宋体" w:hAnsi="宋体" w:eastAsia="宋体" w:cs="宋体"/>
                <w:sz w:val="24"/>
                <w:highlight w:val="yellow"/>
              </w:rPr>
            </w:pPr>
          </w:p>
        </w:tc>
      </w:tr>
      <w:tr w14:paraId="244C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1CB1682F">
            <w:pPr>
              <w:adjustRightInd w:val="0"/>
              <w:snapToGrid w:val="0"/>
              <w:jc w:val="center"/>
              <w:rPr>
                <w:rFonts w:hint="eastAsia" w:ascii="宋体" w:hAnsi="宋体" w:eastAsia="宋体" w:cs="宋体"/>
                <w:sz w:val="24"/>
              </w:rPr>
            </w:pPr>
            <w:r>
              <w:rPr>
                <w:rFonts w:hint="eastAsia" w:ascii="宋体" w:hAnsi="宋体" w:eastAsia="宋体" w:cs="宋体"/>
                <w:sz w:val="24"/>
              </w:rPr>
              <w:t>项目二</w:t>
            </w:r>
          </w:p>
          <w:p w14:paraId="5CF68EA4">
            <w:pPr>
              <w:adjustRightInd w:val="0"/>
              <w:snapToGrid w:val="0"/>
              <w:jc w:val="center"/>
              <w:rPr>
                <w:rFonts w:hint="eastAsia" w:ascii="宋体" w:hAnsi="宋体" w:eastAsia="宋体" w:cs="宋体"/>
                <w:szCs w:val="21"/>
                <w:highlight w:val="yellow"/>
              </w:rPr>
            </w:pPr>
            <w:r>
              <w:rPr>
                <w:rFonts w:hint="eastAsia" w:ascii="宋体" w:hAnsi="宋体" w:eastAsia="宋体" w:cs="宋体"/>
                <w:sz w:val="24"/>
              </w:rPr>
              <w:t>社区管理模式认知</w:t>
            </w:r>
          </w:p>
        </w:tc>
        <w:tc>
          <w:tcPr>
            <w:tcW w:w="1154" w:type="pct"/>
            <w:tcBorders>
              <w:bottom w:val="single" w:color="auto" w:sz="4" w:space="0"/>
            </w:tcBorders>
            <w:vAlign w:val="center"/>
          </w:tcPr>
          <w:p w14:paraId="79CB12ED">
            <w:pPr>
              <w:adjustRightInd w:val="0"/>
              <w:snapToGrid w:val="0"/>
              <w:jc w:val="left"/>
              <w:rPr>
                <w:rFonts w:hint="eastAsia" w:ascii="宋体" w:hAnsi="宋体" w:eastAsia="宋体" w:cs="宋体"/>
                <w:szCs w:val="21"/>
              </w:rPr>
            </w:pPr>
            <w:r>
              <w:rPr>
                <w:rFonts w:hint="eastAsia" w:ascii="宋体" w:hAnsi="宋体" w:eastAsia="宋体" w:cs="宋体"/>
                <w:szCs w:val="21"/>
              </w:rPr>
              <w:t>任务一 了解国外典型社区管理模式</w:t>
            </w:r>
          </w:p>
          <w:p w14:paraId="7EA1F6C5">
            <w:pPr>
              <w:adjustRightInd w:val="0"/>
              <w:snapToGrid w:val="0"/>
              <w:jc w:val="left"/>
              <w:rPr>
                <w:rFonts w:hint="eastAsia" w:ascii="宋体" w:hAnsi="宋体" w:eastAsia="宋体" w:cs="宋体"/>
                <w:szCs w:val="21"/>
              </w:rPr>
            </w:pPr>
            <w:r>
              <w:rPr>
                <w:rFonts w:hint="eastAsia" w:ascii="宋体" w:hAnsi="宋体" w:eastAsia="宋体" w:cs="宋体"/>
                <w:szCs w:val="21"/>
              </w:rPr>
              <w:t>任务二 探索我国社区管理模式的发展过程</w:t>
            </w:r>
          </w:p>
          <w:p w14:paraId="2684DA54">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任务三 创新我国新型城市社区管理模式</w:t>
            </w:r>
          </w:p>
        </w:tc>
        <w:tc>
          <w:tcPr>
            <w:tcW w:w="444" w:type="pct"/>
            <w:vAlign w:val="center"/>
          </w:tcPr>
          <w:p w14:paraId="51B89E9C">
            <w:pPr>
              <w:adjustRightInd w:val="0"/>
              <w:snapToGrid w:val="0"/>
              <w:jc w:val="center"/>
              <w:rPr>
                <w:rFonts w:hint="eastAsia" w:ascii="宋体" w:hAnsi="宋体" w:eastAsia="宋体" w:cs="宋体"/>
                <w:szCs w:val="21"/>
              </w:rPr>
            </w:pPr>
            <w:r>
              <w:rPr>
                <w:rFonts w:hint="eastAsia" w:ascii="宋体" w:hAnsi="宋体" w:eastAsia="宋体" w:cs="宋体"/>
                <w:szCs w:val="21"/>
              </w:rPr>
              <w:t>A1</w:t>
            </w:r>
          </w:p>
        </w:tc>
        <w:tc>
          <w:tcPr>
            <w:tcW w:w="469" w:type="pct"/>
            <w:vAlign w:val="center"/>
          </w:tcPr>
          <w:p w14:paraId="32A99533">
            <w:pPr>
              <w:adjustRightInd w:val="0"/>
              <w:snapToGrid w:val="0"/>
              <w:jc w:val="center"/>
              <w:rPr>
                <w:rFonts w:hint="eastAsia" w:ascii="宋体" w:hAnsi="宋体" w:eastAsia="宋体" w:cs="宋体"/>
                <w:szCs w:val="21"/>
              </w:rPr>
            </w:pPr>
            <w:r>
              <w:rPr>
                <w:rFonts w:hint="eastAsia" w:ascii="宋体" w:hAnsi="宋体" w:eastAsia="宋体" w:cs="宋体"/>
                <w:szCs w:val="21"/>
              </w:rPr>
              <w:t>B5</w:t>
            </w:r>
          </w:p>
        </w:tc>
        <w:tc>
          <w:tcPr>
            <w:tcW w:w="474" w:type="pct"/>
            <w:vAlign w:val="center"/>
          </w:tcPr>
          <w:p w14:paraId="2ECD86CB">
            <w:pPr>
              <w:adjustRightInd w:val="0"/>
              <w:snapToGrid w:val="0"/>
              <w:jc w:val="center"/>
              <w:rPr>
                <w:rFonts w:hint="eastAsia" w:ascii="宋体" w:hAnsi="宋体" w:eastAsia="宋体" w:cs="宋体"/>
                <w:szCs w:val="21"/>
              </w:rPr>
            </w:pPr>
            <w:r>
              <w:rPr>
                <w:rFonts w:hint="eastAsia" w:ascii="宋体" w:hAnsi="宋体" w:eastAsia="宋体" w:cs="宋体"/>
                <w:szCs w:val="21"/>
              </w:rPr>
              <w:t>C2</w:t>
            </w:r>
          </w:p>
        </w:tc>
        <w:tc>
          <w:tcPr>
            <w:tcW w:w="509" w:type="pct"/>
            <w:vAlign w:val="center"/>
          </w:tcPr>
          <w:p w14:paraId="1DB8D53E">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57A433DB">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51662BBA">
            <w:pPr>
              <w:adjustRightInd w:val="0"/>
              <w:snapToGrid w:val="0"/>
              <w:jc w:val="center"/>
              <w:rPr>
                <w:rFonts w:hint="eastAsia" w:ascii="宋体" w:hAnsi="宋体" w:eastAsia="宋体" w:cs="宋体"/>
                <w:szCs w:val="21"/>
              </w:rPr>
            </w:pPr>
            <w:r>
              <w:rPr>
                <w:rFonts w:hint="eastAsia" w:ascii="宋体" w:hAnsi="宋体" w:eastAsia="宋体" w:cs="宋体"/>
                <w:szCs w:val="21"/>
              </w:rPr>
              <w:t>知识目标14</w:t>
            </w:r>
          </w:p>
          <w:p w14:paraId="56D9678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能力目标36</w:t>
            </w:r>
          </w:p>
        </w:tc>
        <w:tc>
          <w:tcPr>
            <w:tcW w:w="368" w:type="pct"/>
            <w:vAlign w:val="center"/>
          </w:tcPr>
          <w:p w14:paraId="6D6605ED">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242" w:type="pct"/>
            <w:vAlign w:val="center"/>
          </w:tcPr>
          <w:p w14:paraId="7DFE4B68">
            <w:pPr>
              <w:adjustRightInd w:val="0"/>
              <w:snapToGrid w:val="0"/>
              <w:jc w:val="center"/>
              <w:rPr>
                <w:rFonts w:hint="eastAsia" w:ascii="宋体" w:hAnsi="宋体" w:eastAsia="宋体" w:cs="宋体"/>
                <w:sz w:val="24"/>
                <w:highlight w:val="yellow"/>
              </w:rPr>
            </w:pPr>
          </w:p>
          <w:p w14:paraId="1F9FCDCB">
            <w:pPr>
              <w:adjustRightInd w:val="0"/>
              <w:snapToGrid w:val="0"/>
              <w:jc w:val="center"/>
              <w:rPr>
                <w:rFonts w:hint="eastAsia" w:ascii="宋体" w:hAnsi="宋体" w:eastAsia="宋体" w:cs="宋体"/>
                <w:sz w:val="24"/>
                <w:highlight w:val="yellow"/>
              </w:rPr>
            </w:pPr>
          </w:p>
          <w:p w14:paraId="50A6A5B5">
            <w:pPr>
              <w:adjustRightInd w:val="0"/>
              <w:snapToGrid w:val="0"/>
              <w:jc w:val="center"/>
              <w:rPr>
                <w:rFonts w:hint="eastAsia" w:ascii="宋体" w:hAnsi="宋体" w:eastAsia="宋体" w:cs="宋体"/>
                <w:sz w:val="24"/>
                <w:highlight w:val="yellow"/>
              </w:rPr>
            </w:pPr>
          </w:p>
          <w:p w14:paraId="242FFD1A">
            <w:pPr>
              <w:adjustRightInd w:val="0"/>
              <w:snapToGrid w:val="0"/>
              <w:jc w:val="center"/>
              <w:rPr>
                <w:rFonts w:hint="eastAsia" w:ascii="宋体" w:hAnsi="宋体" w:eastAsia="宋体" w:cs="宋体"/>
                <w:sz w:val="24"/>
                <w:highlight w:val="yellow"/>
              </w:rPr>
            </w:pPr>
          </w:p>
          <w:p w14:paraId="600D9AF2">
            <w:pPr>
              <w:adjustRightInd w:val="0"/>
              <w:snapToGrid w:val="0"/>
              <w:jc w:val="center"/>
              <w:rPr>
                <w:rFonts w:hint="eastAsia" w:ascii="宋体" w:hAnsi="宋体" w:eastAsia="宋体" w:cs="宋体"/>
                <w:sz w:val="24"/>
                <w:highlight w:val="yellow"/>
              </w:rPr>
            </w:pPr>
          </w:p>
          <w:p w14:paraId="04FE2137">
            <w:pPr>
              <w:adjustRightInd w:val="0"/>
              <w:snapToGrid w:val="0"/>
              <w:jc w:val="center"/>
              <w:rPr>
                <w:rFonts w:hint="eastAsia" w:ascii="宋体" w:hAnsi="宋体" w:eastAsia="宋体" w:cs="宋体"/>
                <w:sz w:val="24"/>
                <w:highlight w:val="yellow"/>
              </w:rPr>
            </w:pPr>
          </w:p>
        </w:tc>
      </w:tr>
      <w:tr w14:paraId="5A57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3705C8EF">
            <w:pPr>
              <w:adjustRightInd w:val="0"/>
              <w:snapToGrid w:val="0"/>
              <w:jc w:val="center"/>
              <w:rPr>
                <w:rFonts w:hint="eastAsia" w:ascii="宋体" w:hAnsi="宋体" w:eastAsia="宋体" w:cs="宋体"/>
                <w:sz w:val="24"/>
              </w:rPr>
            </w:pPr>
            <w:r>
              <w:rPr>
                <w:rFonts w:hint="eastAsia" w:ascii="宋体" w:hAnsi="宋体" w:eastAsia="宋体" w:cs="宋体"/>
                <w:sz w:val="24"/>
              </w:rPr>
              <w:t>项目三</w:t>
            </w:r>
          </w:p>
          <w:p w14:paraId="73FA519D">
            <w:pPr>
              <w:adjustRightInd w:val="0"/>
              <w:snapToGrid w:val="0"/>
              <w:jc w:val="center"/>
              <w:rPr>
                <w:rFonts w:hint="eastAsia" w:ascii="宋体" w:hAnsi="宋体" w:eastAsia="宋体" w:cs="宋体"/>
                <w:szCs w:val="21"/>
              </w:rPr>
            </w:pPr>
            <w:r>
              <w:rPr>
                <w:rFonts w:hint="eastAsia" w:ascii="宋体" w:hAnsi="宋体" w:eastAsia="宋体" w:cs="宋体"/>
                <w:sz w:val="24"/>
              </w:rPr>
              <w:t>社区管理评估认知</w:t>
            </w:r>
          </w:p>
        </w:tc>
        <w:tc>
          <w:tcPr>
            <w:tcW w:w="1154" w:type="pct"/>
            <w:tcBorders>
              <w:bottom w:val="single" w:color="auto" w:sz="4" w:space="0"/>
            </w:tcBorders>
            <w:vAlign w:val="center"/>
          </w:tcPr>
          <w:p w14:paraId="6519D73D">
            <w:pPr>
              <w:adjustRightInd w:val="0"/>
              <w:snapToGrid w:val="0"/>
              <w:rPr>
                <w:rFonts w:hint="eastAsia" w:ascii="宋体" w:hAnsi="宋体" w:eastAsia="宋体" w:cs="宋体"/>
                <w:szCs w:val="21"/>
              </w:rPr>
            </w:pPr>
            <w:r>
              <w:rPr>
                <w:rFonts w:hint="eastAsia" w:ascii="宋体" w:hAnsi="宋体" w:eastAsia="宋体" w:cs="宋体"/>
                <w:szCs w:val="21"/>
              </w:rPr>
              <w:t>任务一 调查社区管理评估工作现状</w:t>
            </w:r>
          </w:p>
          <w:p w14:paraId="2B632BE2">
            <w:pPr>
              <w:adjustRightInd w:val="0"/>
              <w:snapToGrid w:val="0"/>
              <w:rPr>
                <w:rFonts w:hint="eastAsia" w:ascii="宋体" w:hAnsi="宋体" w:eastAsia="宋体" w:cs="宋体"/>
                <w:szCs w:val="21"/>
              </w:rPr>
            </w:pPr>
            <w:r>
              <w:rPr>
                <w:rFonts w:hint="eastAsia" w:ascii="宋体" w:hAnsi="宋体" w:eastAsia="宋体" w:cs="宋体"/>
                <w:szCs w:val="21"/>
              </w:rPr>
              <w:t>任务二 掌握社区管理评估的指标体系</w:t>
            </w:r>
          </w:p>
          <w:p w14:paraId="16974616">
            <w:pPr>
              <w:adjustRightInd w:val="0"/>
              <w:snapToGrid w:val="0"/>
              <w:rPr>
                <w:rFonts w:hint="eastAsia" w:ascii="宋体" w:hAnsi="宋体" w:eastAsia="宋体" w:cs="宋体"/>
                <w:szCs w:val="21"/>
              </w:rPr>
            </w:pPr>
            <w:r>
              <w:rPr>
                <w:rFonts w:hint="eastAsia" w:ascii="宋体" w:hAnsi="宋体" w:eastAsia="宋体" w:cs="宋体"/>
                <w:szCs w:val="21"/>
              </w:rPr>
              <w:t>任务三 设计一份社区管理评估方案</w:t>
            </w:r>
          </w:p>
        </w:tc>
        <w:tc>
          <w:tcPr>
            <w:tcW w:w="444" w:type="pct"/>
            <w:vAlign w:val="center"/>
          </w:tcPr>
          <w:p w14:paraId="44686A52">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469" w:type="pct"/>
            <w:vAlign w:val="center"/>
          </w:tcPr>
          <w:p w14:paraId="74C3ABB2">
            <w:pPr>
              <w:adjustRightInd w:val="0"/>
              <w:snapToGrid w:val="0"/>
              <w:jc w:val="center"/>
              <w:rPr>
                <w:rFonts w:hint="eastAsia" w:ascii="宋体" w:hAnsi="宋体" w:eastAsia="宋体" w:cs="宋体"/>
                <w:szCs w:val="21"/>
              </w:rPr>
            </w:pPr>
            <w:r>
              <w:rPr>
                <w:rFonts w:hint="eastAsia" w:ascii="宋体" w:hAnsi="宋体" w:eastAsia="宋体" w:cs="宋体"/>
                <w:szCs w:val="21"/>
              </w:rPr>
              <w:t>B3</w:t>
            </w:r>
          </w:p>
        </w:tc>
        <w:tc>
          <w:tcPr>
            <w:tcW w:w="474" w:type="pct"/>
            <w:vAlign w:val="center"/>
          </w:tcPr>
          <w:p w14:paraId="119EB8B0">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111FF681">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24D94C87">
            <w:pPr>
              <w:adjustRightInd w:val="0"/>
              <w:snapToGrid w:val="0"/>
              <w:jc w:val="center"/>
              <w:rPr>
                <w:rFonts w:hint="eastAsia" w:ascii="宋体" w:hAnsi="宋体" w:eastAsia="宋体" w:cs="宋体"/>
                <w:szCs w:val="21"/>
              </w:rPr>
            </w:pPr>
            <w:r>
              <w:rPr>
                <w:rFonts w:hint="eastAsia" w:ascii="宋体" w:hAnsi="宋体" w:eastAsia="宋体" w:cs="宋体"/>
                <w:szCs w:val="21"/>
              </w:rPr>
              <w:t>素质目标13</w:t>
            </w:r>
          </w:p>
          <w:p w14:paraId="3F59ACC3">
            <w:pPr>
              <w:adjustRightInd w:val="0"/>
              <w:snapToGrid w:val="0"/>
              <w:jc w:val="center"/>
              <w:rPr>
                <w:rFonts w:hint="eastAsia" w:ascii="宋体" w:hAnsi="宋体" w:eastAsia="宋体" w:cs="宋体"/>
                <w:szCs w:val="21"/>
              </w:rPr>
            </w:pPr>
            <w:r>
              <w:rPr>
                <w:rFonts w:hint="eastAsia" w:ascii="宋体" w:hAnsi="宋体" w:eastAsia="宋体" w:cs="宋体"/>
                <w:szCs w:val="21"/>
              </w:rPr>
              <w:t>知识目标24</w:t>
            </w:r>
          </w:p>
          <w:p w14:paraId="1240800B">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能力目标234</w:t>
            </w:r>
          </w:p>
        </w:tc>
        <w:tc>
          <w:tcPr>
            <w:tcW w:w="368" w:type="pct"/>
            <w:vAlign w:val="center"/>
          </w:tcPr>
          <w:p w14:paraId="4F7CDCEB">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043402AF">
            <w:pPr>
              <w:adjustRightInd w:val="0"/>
              <w:snapToGrid w:val="0"/>
              <w:jc w:val="center"/>
              <w:rPr>
                <w:rFonts w:hint="eastAsia" w:ascii="宋体" w:hAnsi="宋体" w:eastAsia="宋体" w:cs="宋体"/>
                <w:sz w:val="24"/>
                <w:highlight w:val="yellow"/>
              </w:rPr>
            </w:pPr>
          </w:p>
        </w:tc>
      </w:tr>
      <w:tr w14:paraId="35BD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6FF56C4A">
            <w:pPr>
              <w:adjustRightInd w:val="0"/>
              <w:snapToGrid w:val="0"/>
              <w:jc w:val="center"/>
              <w:rPr>
                <w:rFonts w:hint="eastAsia" w:ascii="宋体" w:hAnsi="宋体" w:eastAsia="宋体" w:cs="宋体"/>
                <w:szCs w:val="21"/>
              </w:rPr>
            </w:pPr>
            <w:r>
              <w:rPr>
                <w:rFonts w:hint="eastAsia" w:ascii="宋体" w:hAnsi="宋体" w:eastAsia="宋体" w:cs="宋体"/>
                <w:szCs w:val="21"/>
              </w:rPr>
              <w:t>项目四</w:t>
            </w:r>
          </w:p>
          <w:p w14:paraId="35483C75">
            <w:pPr>
              <w:adjustRightInd w:val="0"/>
              <w:snapToGrid w:val="0"/>
              <w:jc w:val="center"/>
              <w:rPr>
                <w:rFonts w:hint="eastAsia" w:ascii="宋体" w:hAnsi="宋体" w:eastAsia="宋体" w:cs="宋体"/>
                <w:sz w:val="24"/>
              </w:rPr>
            </w:pPr>
            <w:r>
              <w:rPr>
                <w:rFonts w:hint="eastAsia" w:ascii="宋体" w:hAnsi="宋体" w:eastAsia="宋体" w:cs="宋体"/>
                <w:szCs w:val="21"/>
              </w:rPr>
              <w:t>社区党政组织管理</w:t>
            </w:r>
          </w:p>
        </w:tc>
        <w:tc>
          <w:tcPr>
            <w:tcW w:w="1154" w:type="pct"/>
            <w:tcBorders>
              <w:bottom w:val="single" w:color="auto" w:sz="4" w:space="0"/>
            </w:tcBorders>
            <w:vAlign w:val="center"/>
          </w:tcPr>
          <w:p w14:paraId="2F442BCC">
            <w:pPr>
              <w:adjustRightInd w:val="0"/>
              <w:snapToGrid w:val="0"/>
              <w:rPr>
                <w:rFonts w:hint="eastAsia" w:ascii="宋体" w:hAnsi="宋体" w:eastAsia="宋体" w:cs="宋体"/>
                <w:szCs w:val="21"/>
              </w:rPr>
            </w:pPr>
            <w:r>
              <w:rPr>
                <w:rFonts w:hint="eastAsia" w:ascii="宋体" w:hAnsi="宋体" w:eastAsia="宋体" w:cs="宋体"/>
                <w:szCs w:val="21"/>
              </w:rPr>
              <w:t>任务一 了解社区党政组织的管理现状</w:t>
            </w:r>
          </w:p>
          <w:p w14:paraId="6550FC09">
            <w:pPr>
              <w:adjustRightInd w:val="0"/>
              <w:snapToGrid w:val="0"/>
              <w:rPr>
                <w:rFonts w:hint="eastAsia" w:ascii="宋体" w:hAnsi="宋体" w:eastAsia="宋体" w:cs="宋体"/>
                <w:szCs w:val="21"/>
              </w:rPr>
            </w:pPr>
            <w:r>
              <w:rPr>
                <w:rFonts w:hint="eastAsia" w:ascii="宋体" w:hAnsi="宋体" w:eastAsia="宋体" w:cs="宋体"/>
                <w:szCs w:val="21"/>
              </w:rPr>
              <w:t>任务二 管理社区党政组织</w:t>
            </w:r>
          </w:p>
          <w:p w14:paraId="6EE1D7AF">
            <w:pPr>
              <w:adjustRightInd w:val="0"/>
              <w:snapToGrid w:val="0"/>
              <w:rPr>
                <w:rFonts w:hint="eastAsia" w:ascii="宋体" w:hAnsi="宋体" w:eastAsia="宋体" w:cs="宋体"/>
                <w:szCs w:val="21"/>
              </w:rPr>
            </w:pPr>
            <w:r>
              <w:rPr>
                <w:rFonts w:hint="eastAsia" w:ascii="宋体" w:hAnsi="宋体" w:eastAsia="宋体" w:cs="宋体"/>
                <w:szCs w:val="21"/>
              </w:rPr>
              <w:t>任务三 策划社区党员活动</w:t>
            </w:r>
          </w:p>
        </w:tc>
        <w:tc>
          <w:tcPr>
            <w:tcW w:w="444" w:type="pct"/>
            <w:vAlign w:val="center"/>
          </w:tcPr>
          <w:p w14:paraId="691C3C6C">
            <w:pPr>
              <w:adjustRightInd w:val="0"/>
              <w:snapToGrid w:val="0"/>
              <w:jc w:val="center"/>
              <w:rPr>
                <w:rFonts w:hint="eastAsia" w:ascii="宋体" w:hAnsi="宋体" w:eastAsia="宋体" w:cs="宋体"/>
                <w:szCs w:val="21"/>
              </w:rPr>
            </w:pPr>
            <w:r>
              <w:rPr>
                <w:rFonts w:hint="eastAsia" w:ascii="宋体" w:hAnsi="宋体" w:eastAsia="宋体" w:cs="宋体"/>
                <w:szCs w:val="21"/>
              </w:rPr>
              <w:t>A2</w:t>
            </w:r>
          </w:p>
        </w:tc>
        <w:tc>
          <w:tcPr>
            <w:tcW w:w="469" w:type="pct"/>
            <w:vAlign w:val="center"/>
          </w:tcPr>
          <w:p w14:paraId="7B46F224">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4" w:type="pct"/>
            <w:vAlign w:val="center"/>
          </w:tcPr>
          <w:p w14:paraId="6BC45965">
            <w:pPr>
              <w:adjustRightInd w:val="0"/>
              <w:snapToGrid w:val="0"/>
              <w:jc w:val="center"/>
              <w:rPr>
                <w:rFonts w:hint="eastAsia" w:ascii="宋体" w:hAnsi="宋体" w:eastAsia="宋体" w:cs="宋体"/>
                <w:szCs w:val="21"/>
              </w:rPr>
            </w:pPr>
            <w:r>
              <w:rPr>
                <w:rFonts w:hint="eastAsia" w:ascii="宋体" w:hAnsi="宋体" w:eastAsia="宋体" w:cs="宋体"/>
                <w:szCs w:val="21"/>
              </w:rPr>
              <w:t>C3</w:t>
            </w:r>
          </w:p>
        </w:tc>
        <w:tc>
          <w:tcPr>
            <w:tcW w:w="509" w:type="pct"/>
            <w:vAlign w:val="center"/>
          </w:tcPr>
          <w:p w14:paraId="66A65D84">
            <w:pPr>
              <w:adjustRightInd w:val="0"/>
              <w:snapToGrid w:val="0"/>
              <w:jc w:val="center"/>
              <w:rPr>
                <w:rFonts w:hint="eastAsia" w:ascii="宋体" w:hAnsi="宋体" w:eastAsia="宋体" w:cs="宋体"/>
                <w:szCs w:val="21"/>
              </w:rPr>
            </w:pPr>
            <w:r>
              <w:rPr>
                <w:rFonts w:hint="eastAsia" w:ascii="宋体" w:hAnsi="宋体" w:eastAsia="宋体" w:cs="宋体"/>
                <w:szCs w:val="21"/>
              </w:rPr>
              <w:t>D3</w:t>
            </w:r>
          </w:p>
        </w:tc>
        <w:tc>
          <w:tcPr>
            <w:tcW w:w="726" w:type="pct"/>
            <w:vAlign w:val="center"/>
          </w:tcPr>
          <w:p w14:paraId="707AB185">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2DF91D2D">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175E8B77">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21190709">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582F9D97">
            <w:pPr>
              <w:adjustRightInd w:val="0"/>
              <w:snapToGrid w:val="0"/>
              <w:jc w:val="center"/>
              <w:rPr>
                <w:rFonts w:hint="eastAsia" w:ascii="宋体" w:hAnsi="宋体" w:eastAsia="宋体" w:cs="宋体"/>
                <w:sz w:val="24"/>
                <w:highlight w:val="yellow"/>
              </w:rPr>
            </w:pPr>
          </w:p>
        </w:tc>
      </w:tr>
      <w:tr w14:paraId="7ECF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422FF850">
            <w:pPr>
              <w:adjustRightInd w:val="0"/>
              <w:snapToGrid w:val="0"/>
              <w:jc w:val="center"/>
              <w:rPr>
                <w:rFonts w:hint="eastAsia" w:ascii="宋体" w:hAnsi="宋体" w:eastAsia="宋体" w:cs="宋体"/>
                <w:szCs w:val="21"/>
              </w:rPr>
            </w:pPr>
            <w:r>
              <w:rPr>
                <w:rFonts w:hint="eastAsia" w:ascii="宋体" w:hAnsi="宋体" w:eastAsia="宋体" w:cs="宋体"/>
                <w:szCs w:val="21"/>
              </w:rPr>
              <w:t>项目五</w:t>
            </w:r>
          </w:p>
          <w:p w14:paraId="4555DA25">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社区居民自治组织管理</w:t>
            </w:r>
          </w:p>
        </w:tc>
        <w:tc>
          <w:tcPr>
            <w:tcW w:w="1154" w:type="pct"/>
            <w:vAlign w:val="center"/>
          </w:tcPr>
          <w:p w14:paraId="099EA96B">
            <w:pPr>
              <w:adjustRightInd w:val="0"/>
              <w:snapToGrid w:val="0"/>
              <w:jc w:val="left"/>
              <w:rPr>
                <w:rFonts w:hint="eastAsia" w:ascii="宋体" w:hAnsi="宋体" w:eastAsia="宋体" w:cs="宋体"/>
                <w:szCs w:val="21"/>
              </w:rPr>
            </w:pPr>
            <w:r>
              <w:rPr>
                <w:rFonts w:hint="eastAsia" w:ascii="宋体" w:hAnsi="宋体" w:eastAsia="宋体" w:cs="宋体"/>
                <w:szCs w:val="21"/>
              </w:rPr>
              <w:t>任务一观摩社区居委会的工作</w:t>
            </w:r>
          </w:p>
          <w:p w14:paraId="26D61788">
            <w:pPr>
              <w:adjustRightInd w:val="0"/>
              <w:snapToGrid w:val="0"/>
              <w:jc w:val="left"/>
              <w:rPr>
                <w:rFonts w:hint="eastAsia" w:ascii="宋体" w:hAnsi="宋体" w:eastAsia="宋体" w:cs="宋体"/>
                <w:szCs w:val="21"/>
              </w:rPr>
            </w:pPr>
            <w:r>
              <w:rPr>
                <w:rFonts w:hint="eastAsia" w:ascii="宋体" w:hAnsi="宋体" w:eastAsia="宋体" w:cs="宋体"/>
                <w:szCs w:val="21"/>
              </w:rPr>
              <w:t>任务二 了解社区居委会的考核机制</w:t>
            </w:r>
          </w:p>
          <w:p w14:paraId="7E5195F1">
            <w:pPr>
              <w:adjustRightInd w:val="0"/>
              <w:snapToGrid w:val="0"/>
              <w:jc w:val="left"/>
              <w:rPr>
                <w:rFonts w:hint="eastAsia" w:ascii="宋体" w:hAnsi="宋体" w:eastAsia="宋体" w:cs="宋体"/>
                <w:szCs w:val="21"/>
              </w:rPr>
            </w:pPr>
            <w:r>
              <w:rPr>
                <w:rFonts w:hint="eastAsia" w:ascii="宋体" w:hAnsi="宋体" w:eastAsia="宋体" w:cs="宋体"/>
                <w:szCs w:val="21"/>
              </w:rPr>
              <w:t>任务三 观摩社区居委会的工作</w:t>
            </w:r>
          </w:p>
          <w:p w14:paraId="1AF24114">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任务四 总结社区居委会自治组织管理经验</w:t>
            </w:r>
          </w:p>
        </w:tc>
        <w:tc>
          <w:tcPr>
            <w:tcW w:w="444" w:type="pct"/>
            <w:vAlign w:val="center"/>
          </w:tcPr>
          <w:p w14:paraId="5AB75FED">
            <w:pPr>
              <w:adjustRightInd w:val="0"/>
              <w:snapToGrid w:val="0"/>
              <w:jc w:val="center"/>
              <w:rPr>
                <w:rFonts w:hint="eastAsia" w:ascii="宋体" w:hAnsi="宋体" w:eastAsia="宋体" w:cs="宋体"/>
                <w:szCs w:val="21"/>
              </w:rPr>
            </w:pPr>
            <w:r>
              <w:rPr>
                <w:rFonts w:hint="eastAsia" w:ascii="宋体" w:hAnsi="宋体" w:eastAsia="宋体" w:cs="宋体"/>
                <w:szCs w:val="21"/>
              </w:rPr>
              <w:t>A2</w:t>
            </w:r>
          </w:p>
        </w:tc>
        <w:tc>
          <w:tcPr>
            <w:tcW w:w="469" w:type="pct"/>
            <w:vAlign w:val="center"/>
          </w:tcPr>
          <w:p w14:paraId="47E7E1C3">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4" w:type="pct"/>
            <w:vAlign w:val="center"/>
          </w:tcPr>
          <w:p w14:paraId="25CCC770">
            <w:pPr>
              <w:adjustRightInd w:val="0"/>
              <w:snapToGrid w:val="0"/>
              <w:jc w:val="center"/>
              <w:rPr>
                <w:rFonts w:hint="eastAsia" w:ascii="宋体" w:hAnsi="宋体" w:eastAsia="宋体" w:cs="宋体"/>
                <w:szCs w:val="21"/>
              </w:rPr>
            </w:pPr>
            <w:r>
              <w:rPr>
                <w:rFonts w:hint="eastAsia" w:ascii="宋体" w:hAnsi="宋体" w:eastAsia="宋体" w:cs="宋体"/>
                <w:szCs w:val="21"/>
              </w:rPr>
              <w:t>C3</w:t>
            </w:r>
          </w:p>
        </w:tc>
        <w:tc>
          <w:tcPr>
            <w:tcW w:w="509" w:type="pct"/>
            <w:vAlign w:val="center"/>
          </w:tcPr>
          <w:p w14:paraId="3C0BE61C">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0525F0D3">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1B946F19">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2F879285">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7F0CC3B1">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27BC532A">
            <w:pPr>
              <w:adjustRightInd w:val="0"/>
              <w:snapToGrid w:val="0"/>
              <w:jc w:val="center"/>
              <w:rPr>
                <w:rFonts w:hint="eastAsia" w:ascii="宋体" w:hAnsi="宋体" w:eastAsia="宋体" w:cs="宋体"/>
                <w:sz w:val="24"/>
                <w:highlight w:val="yellow"/>
              </w:rPr>
            </w:pPr>
          </w:p>
        </w:tc>
      </w:tr>
      <w:tr w14:paraId="12F3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700EFF1E">
            <w:pPr>
              <w:adjustRightInd w:val="0"/>
              <w:snapToGrid w:val="0"/>
              <w:jc w:val="center"/>
              <w:rPr>
                <w:rFonts w:hint="eastAsia" w:ascii="宋体" w:hAnsi="宋体" w:eastAsia="宋体" w:cs="宋体"/>
                <w:szCs w:val="21"/>
              </w:rPr>
            </w:pPr>
            <w:r>
              <w:rPr>
                <w:rFonts w:hint="eastAsia" w:ascii="宋体" w:hAnsi="宋体" w:eastAsia="宋体" w:cs="宋体"/>
                <w:szCs w:val="21"/>
              </w:rPr>
              <w:t>项目六</w:t>
            </w:r>
          </w:p>
          <w:p w14:paraId="0A5E0508">
            <w:pPr>
              <w:adjustRightInd w:val="0"/>
              <w:snapToGrid w:val="0"/>
              <w:jc w:val="center"/>
              <w:rPr>
                <w:rFonts w:hint="eastAsia" w:ascii="宋体" w:hAnsi="宋体" w:eastAsia="宋体" w:cs="宋体"/>
                <w:szCs w:val="21"/>
              </w:rPr>
            </w:pPr>
            <w:r>
              <w:rPr>
                <w:rFonts w:hint="eastAsia" w:ascii="宋体" w:hAnsi="宋体" w:eastAsia="宋体" w:cs="宋体"/>
                <w:szCs w:val="21"/>
              </w:rPr>
              <w:t>社区经济组织管理</w:t>
            </w:r>
          </w:p>
        </w:tc>
        <w:tc>
          <w:tcPr>
            <w:tcW w:w="1154" w:type="pct"/>
            <w:vAlign w:val="center"/>
          </w:tcPr>
          <w:p w14:paraId="53F3C35F">
            <w:pPr>
              <w:adjustRightInd w:val="0"/>
              <w:snapToGrid w:val="0"/>
              <w:jc w:val="left"/>
              <w:rPr>
                <w:rFonts w:hint="eastAsia" w:ascii="宋体" w:hAnsi="宋体" w:eastAsia="宋体" w:cs="宋体"/>
                <w:szCs w:val="21"/>
              </w:rPr>
            </w:pPr>
            <w:r>
              <w:rPr>
                <w:rFonts w:hint="eastAsia" w:ascii="宋体" w:hAnsi="宋体" w:eastAsia="宋体" w:cs="宋体"/>
                <w:szCs w:val="21"/>
              </w:rPr>
              <w:t>任务一 调查社区经济组织的构成</w:t>
            </w:r>
          </w:p>
          <w:p w14:paraId="499AE795">
            <w:pPr>
              <w:adjustRightInd w:val="0"/>
              <w:snapToGrid w:val="0"/>
              <w:jc w:val="left"/>
              <w:rPr>
                <w:rFonts w:hint="eastAsia" w:ascii="宋体" w:hAnsi="宋体" w:eastAsia="宋体" w:cs="宋体"/>
                <w:szCs w:val="21"/>
              </w:rPr>
            </w:pPr>
            <w:r>
              <w:rPr>
                <w:rFonts w:hint="eastAsia" w:ascii="宋体" w:hAnsi="宋体" w:eastAsia="宋体" w:cs="宋体"/>
                <w:szCs w:val="21"/>
              </w:rPr>
              <w:t>任务二 了解社区经济组织管理现状</w:t>
            </w:r>
          </w:p>
          <w:p w14:paraId="56B31153">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任务三 开展社区经济组织管理经验</w:t>
            </w:r>
          </w:p>
        </w:tc>
        <w:tc>
          <w:tcPr>
            <w:tcW w:w="444" w:type="pct"/>
            <w:vAlign w:val="center"/>
          </w:tcPr>
          <w:p w14:paraId="2EAC80F5">
            <w:pPr>
              <w:adjustRightInd w:val="0"/>
              <w:snapToGrid w:val="0"/>
              <w:jc w:val="center"/>
              <w:rPr>
                <w:rFonts w:hint="eastAsia" w:ascii="宋体" w:hAnsi="宋体" w:eastAsia="宋体" w:cs="宋体"/>
                <w:szCs w:val="21"/>
              </w:rPr>
            </w:pPr>
            <w:r>
              <w:rPr>
                <w:rFonts w:hint="eastAsia" w:ascii="宋体" w:hAnsi="宋体" w:eastAsia="宋体" w:cs="宋体"/>
                <w:szCs w:val="21"/>
              </w:rPr>
              <w:t>A2</w:t>
            </w:r>
          </w:p>
        </w:tc>
        <w:tc>
          <w:tcPr>
            <w:tcW w:w="469" w:type="pct"/>
            <w:vAlign w:val="center"/>
          </w:tcPr>
          <w:p w14:paraId="2ADC0EBF">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4" w:type="pct"/>
            <w:vAlign w:val="center"/>
          </w:tcPr>
          <w:p w14:paraId="572E83C3">
            <w:pPr>
              <w:adjustRightInd w:val="0"/>
              <w:snapToGrid w:val="0"/>
              <w:jc w:val="center"/>
              <w:rPr>
                <w:rFonts w:hint="eastAsia" w:ascii="宋体" w:hAnsi="宋体" w:eastAsia="宋体" w:cs="宋体"/>
                <w:szCs w:val="21"/>
              </w:rPr>
            </w:pPr>
            <w:r>
              <w:rPr>
                <w:rFonts w:hint="eastAsia" w:ascii="宋体" w:hAnsi="宋体" w:eastAsia="宋体" w:cs="宋体"/>
                <w:szCs w:val="21"/>
              </w:rPr>
              <w:t>C3</w:t>
            </w:r>
          </w:p>
        </w:tc>
        <w:tc>
          <w:tcPr>
            <w:tcW w:w="509" w:type="pct"/>
            <w:vAlign w:val="center"/>
          </w:tcPr>
          <w:p w14:paraId="2E81A988">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71312E08">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06BFEC42">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3F518A24">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362D68B6">
            <w:pPr>
              <w:adjustRightInd w:val="0"/>
              <w:snapToGrid w:val="0"/>
              <w:jc w:val="center"/>
              <w:rPr>
                <w:rFonts w:hint="eastAsia" w:ascii="宋体" w:hAnsi="宋体" w:eastAsia="宋体" w:cs="宋体"/>
                <w:szCs w:val="21"/>
              </w:rPr>
            </w:pPr>
          </w:p>
        </w:tc>
        <w:tc>
          <w:tcPr>
            <w:tcW w:w="242" w:type="pct"/>
            <w:vAlign w:val="center"/>
          </w:tcPr>
          <w:p w14:paraId="0716DB99">
            <w:pPr>
              <w:adjustRightInd w:val="0"/>
              <w:snapToGrid w:val="0"/>
              <w:jc w:val="center"/>
              <w:rPr>
                <w:rFonts w:hint="eastAsia" w:ascii="宋体" w:hAnsi="宋体" w:eastAsia="宋体" w:cs="宋体"/>
                <w:sz w:val="24"/>
                <w:highlight w:val="yellow"/>
              </w:rPr>
            </w:pPr>
          </w:p>
        </w:tc>
      </w:tr>
      <w:tr w14:paraId="0456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15794D48">
            <w:pPr>
              <w:adjustRightInd w:val="0"/>
              <w:snapToGrid w:val="0"/>
              <w:jc w:val="center"/>
              <w:rPr>
                <w:rFonts w:hint="eastAsia" w:ascii="宋体" w:hAnsi="宋体" w:eastAsia="宋体" w:cs="宋体"/>
                <w:szCs w:val="21"/>
              </w:rPr>
            </w:pPr>
            <w:r>
              <w:rPr>
                <w:rFonts w:hint="eastAsia" w:ascii="宋体" w:hAnsi="宋体" w:eastAsia="宋体" w:cs="宋体"/>
                <w:szCs w:val="21"/>
              </w:rPr>
              <w:t>项目七</w:t>
            </w:r>
          </w:p>
          <w:p w14:paraId="699679ED">
            <w:pPr>
              <w:adjustRightInd w:val="0"/>
              <w:snapToGrid w:val="0"/>
              <w:jc w:val="center"/>
              <w:rPr>
                <w:rFonts w:hint="eastAsia" w:ascii="宋体" w:hAnsi="宋体" w:eastAsia="宋体" w:cs="宋体"/>
                <w:szCs w:val="21"/>
              </w:rPr>
            </w:pPr>
            <w:r>
              <w:rPr>
                <w:rFonts w:hint="eastAsia" w:ascii="宋体" w:hAnsi="宋体" w:eastAsia="宋体" w:cs="宋体"/>
                <w:szCs w:val="21"/>
              </w:rPr>
              <w:t>社区民间组织管理</w:t>
            </w:r>
          </w:p>
        </w:tc>
        <w:tc>
          <w:tcPr>
            <w:tcW w:w="1154" w:type="pct"/>
            <w:vAlign w:val="center"/>
          </w:tcPr>
          <w:p w14:paraId="4CD070D5">
            <w:pPr>
              <w:adjustRightInd w:val="0"/>
              <w:snapToGrid w:val="0"/>
              <w:jc w:val="left"/>
              <w:rPr>
                <w:rFonts w:hint="eastAsia" w:ascii="宋体" w:hAnsi="宋体" w:eastAsia="宋体" w:cs="宋体"/>
                <w:szCs w:val="21"/>
              </w:rPr>
            </w:pPr>
            <w:r>
              <w:rPr>
                <w:rFonts w:hint="eastAsia" w:ascii="宋体" w:hAnsi="宋体" w:eastAsia="宋体" w:cs="宋体"/>
                <w:szCs w:val="21"/>
              </w:rPr>
              <w:t>任务一 调查社区民间组织的构成</w:t>
            </w:r>
          </w:p>
          <w:p w14:paraId="73857F41">
            <w:pPr>
              <w:adjustRightInd w:val="0"/>
              <w:snapToGrid w:val="0"/>
              <w:jc w:val="left"/>
              <w:rPr>
                <w:rFonts w:hint="eastAsia" w:ascii="宋体" w:hAnsi="宋体" w:eastAsia="宋体" w:cs="宋体"/>
                <w:szCs w:val="21"/>
              </w:rPr>
            </w:pPr>
            <w:r>
              <w:rPr>
                <w:rFonts w:hint="eastAsia" w:ascii="宋体" w:hAnsi="宋体" w:eastAsia="宋体" w:cs="宋体"/>
                <w:szCs w:val="21"/>
              </w:rPr>
              <w:t>任务二 了解社区民间组织的管理现状</w:t>
            </w:r>
          </w:p>
          <w:p w14:paraId="636FE5AF">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任务三 培育社区志愿者服务组织</w:t>
            </w:r>
          </w:p>
        </w:tc>
        <w:tc>
          <w:tcPr>
            <w:tcW w:w="444" w:type="pct"/>
            <w:vAlign w:val="center"/>
          </w:tcPr>
          <w:p w14:paraId="56CB5B31">
            <w:pPr>
              <w:adjustRightInd w:val="0"/>
              <w:snapToGrid w:val="0"/>
              <w:jc w:val="center"/>
              <w:rPr>
                <w:rFonts w:hint="eastAsia" w:ascii="宋体" w:hAnsi="宋体" w:eastAsia="宋体" w:cs="宋体"/>
                <w:szCs w:val="21"/>
              </w:rPr>
            </w:pPr>
            <w:r>
              <w:rPr>
                <w:rFonts w:hint="eastAsia" w:ascii="宋体" w:hAnsi="宋体" w:eastAsia="宋体" w:cs="宋体"/>
                <w:szCs w:val="21"/>
              </w:rPr>
              <w:t>A2</w:t>
            </w:r>
          </w:p>
        </w:tc>
        <w:tc>
          <w:tcPr>
            <w:tcW w:w="469" w:type="pct"/>
            <w:vAlign w:val="center"/>
          </w:tcPr>
          <w:p w14:paraId="527640DD">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4" w:type="pct"/>
            <w:vAlign w:val="center"/>
          </w:tcPr>
          <w:p w14:paraId="1DA344DD">
            <w:pPr>
              <w:adjustRightInd w:val="0"/>
              <w:snapToGrid w:val="0"/>
              <w:jc w:val="center"/>
              <w:rPr>
                <w:rFonts w:hint="eastAsia" w:ascii="宋体" w:hAnsi="宋体" w:eastAsia="宋体" w:cs="宋体"/>
                <w:szCs w:val="21"/>
              </w:rPr>
            </w:pPr>
            <w:r>
              <w:rPr>
                <w:rFonts w:hint="eastAsia" w:ascii="宋体" w:hAnsi="宋体" w:eastAsia="宋体" w:cs="宋体"/>
                <w:szCs w:val="21"/>
              </w:rPr>
              <w:t>C3</w:t>
            </w:r>
          </w:p>
        </w:tc>
        <w:tc>
          <w:tcPr>
            <w:tcW w:w="509" w:type="pct"/>
            <w:vAlign w:val="center"/>
          </w:tcPr>
          <w:p w14:paraId="1B959F50">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1A9050E9">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2D7CC773">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560D8F69">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614396B2">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78F9058D">
            <w:pPr>
              <w:adjustRightInd w:val="0"/>
              <w:snapToGrid w:val="0"/>
              <w:jc w:val="center"/>
              <w:rPr>
                <w:rFonts w:hint="eastAsia" w:ascii="宋体" w:hAnsi="宋体" w:eastAsia="宋体" w:cs="宋体"/>
                <w:sz w:val="24"/>
                <w:highlight w:val="yellow"/>
              </w:rPr>
            </w:pPr>
          </w:p>
        </w:tc>
      </w:tr>
      <w:tr w14:paraId="7CFE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12C51DA2">
            <w:pPr>
              <w:adjustRightInd w:val="0"/>
              <w:snapToGrid w:val="0"/>
              <w:jc w:val="center"/>
              <w:rPr>
                <w:rFonts w:hint="eastAsia" w:ascii="宋体" w:hAnsi="宋体" w:eastAsia="宋体" w:cs="宋体"/>
                <w:szCs w:val="21"/>
              </w:rPr>
            </w:pPr>
            <w:r>
              <w:rPr>
                <w:rFonts w:hint="eastAsia" w:ascii="宋体" w:hAnsi="宋体" w:eastAsia="宋体" w:cs="宋体"/>
                <w:szCs w:val="21"/>
              </w:rPr>
              <w:t>项目八</w:t>
            </w:r>
          </w:p>
          <w:p w14:paraId="2F0E7CF6">
            <w:pPr>
              <w:adjustRightInd w:val="0"/>
              <w:snapToGrid w:val="0"/>
              <w:jc w:val="center"/>
              <w:rPr>
                <w:rFonts w:hint="eastAsia" w:ascii="宋体" w:hAnsi="宋体" w:eastAsia="宋体" w:cs="宋体"/>
                <w:szCs w:val="21"/>
              </w:rPr>
            </w:pPr>
            <w:r>
              <w:rPr>
                <w:rFonts w:hint="eastAsia" w:ascii="宋体" w:hAnsi="宋体" w:eastAsia="宋体" w:cs="宋体"/>
                <w:szCs w:val="21"/>
              </w:rPr>
              <w:t>社区常住人口管理</w:t>
            </w:r>
          </w:p>
        </w:tc>
        <w:tc>
          <w:tcPr>
            <w:tcW w:w="1154" w:type="pct"/>
            <w:vAlign w:val="center"/>
          </w:tcPr>
          <w:p w14:paraId="59DCAA2E">
            <w:pPr>
              <w:adjustRightInd w:val="0"/>
              <w:snapToGrid w:val="0"/>
              <w:jc w:val="left"/>
              <w:rPr>
                <w:rFonts w:hint="eastAsia" w:ascii="宋体" w:hAnsi="宋体" w:eastAsia="宋体" w:cs="宋体"/>
                <w:szCs w:val="21"/>
              </w:rPr>
            </w:pPr>
            <w:r>
              <w:rPr>
                <w:rFonts w:hint="eastAsia" w:ascii="宋体" w:hAnsi="宋体" w:eastAsia="宋体" w:cs="宋体"/>
                <w:szCs w:val="21"/>
              </w:rPr>
              <w:t>任务一 调查社区常住人口的构成</w:t>
            </w:r>
          </w:p>
          <w:p w14:paraId="01798520">
            <w:pPr>
              <w:adjustRightInd w:val="0"/>
              <w:snapToGrid w:val="0"/>
              <w:jc w:val="left"/>
              <w:rPr>
                <w:rFonts w:hint="eastAsia" w:ascii="宋体" w:hAnsi="宋体" w:eastAsia="宋体" w:cs="宋体"/>
                <w:szCs w:val="21"/>
              </w:rPr>
            </w:pPr>
            <w:r>
              <w:rPr>
                <w:rFonts w:hint="eastAsia" w:ascii="宋体" w:hAnsi="宋体" w:eastAsia="宋体" w:cs="宋体"/>
                <w:szCs w:val="21"/>
              </w:rPr>
              <w:t>任务二 了解社区人口信息管理系统</w:t>
            </w:r>
          </w:p>
          <w:p w14:paraId="2DF4CB02">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任务三 开展社区人口与计划生育管理</w:t>
            </w:r>
          </w:p>
        </w:tc>
        <w:tc>
          <w:tcPr>
            <w:tcW w:w="444" w:type="pct"/>
            <w:vAlign w:val="center"/>
          </w:tcPr>
          <w:p w14:paraId="231CCFEA">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469" w:type="pct"/>
            <w:vAlign w:val="center"/>
          </w:tcPr>
          <w:p w14:paraId="23610E3A">
            <w:pPr>
              <w:adjustRightInd w:val="0"/>
              <w:snapToGrid w:val="0"/>
              <w:jc w:val="center"/>
              <w:rPr>
                <w:rFonts w:hint="eastAsia" w:ascii="宋体" w:hAnsi="宋体" w:eastAsia="宋体" w:cs="宋体"/>
                <w:szCs w:val="21"/>
              </w:rPr>
            </w:pPr>
            <w:r>
              <w:rPr>
                <w:rFonts w:hint="eastAsia" w:ascii="宋体" w:hAnsi="宋体" w:eastAsia="宋体" w:cs="宋体"/>
                <w:szCs w:val="21"/>
              </w:rPr>
              <w:t>B5</w:t>
            </w:r>
          </w:p>
        </w:tc>
        <w:tc>
          <w:tcPr>
            <w:tcW w:w="474" w:type="pct"/>
            <w:vAlign w:val="center"/>
          </w:tcPr>
          <w:p w14:paraId="5D6B8A78">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01ABF30E">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479D3B66">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75FC9783">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3C98069A">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2F42035D">
            <w:pPr>
              <w:adjustRightInd w:val="0"/>
              <w:snapToGrid w:val="0"/>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1287C0DC">
            <w:pPr>
              <w:adjustRightInd w:val="0"/>
              <w:snapToGrid w:val="0"/>
              <w:jc w:val="center"/>
              <w:rPr>
                <w:rFonts w:hint="eastAsia" w:ascii="宋体" w:hAnsi="宋体" w:eastAsia="宋体" w:cs="宋体"/>
                <w:sz w:val="24"/>
                <w:highlight w:val="yellow"/>
              </w:rPr>
            </w:pPr>
          </w:p>
        </w:tc>
      </w:tr>
      <w:tr w14:paraId="269F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461AA8DC">
            <w:pPr>
              <w:adjustRightInd w:val="0"/>
              <w:snapToGrid w:val="0"/>
              <w:jc w:val="center"/>
              <w:rPr>
                <w:rFonts w:hint="eastAsia" w:ascii="宋体" w:hAnsi="宋体" w:eastAsia="宋体" w:cs="宋体"/>
                <w:szCs w:val="21"/>
              </w:rPr>
            </w:pPr>
            <w:r>
              <w:rPr>
                <w:rFonts w:hint="eastAsia" w:ascii="宋体" w:hAnsi="宋体" w:eastAsia="宋体" w:cs="宋体"/>
                <w:szCs w:val="21"/>
              </w:rPr>
              <w:t>项目九</w:t>
            </w:r>
          </w:p>
          <w:p w14:paraId="07CCC8D5">
            <w:pPr>
              <w:adjustRightInd w:val="0"/>
              <w:snapToGrid w:val="0"/>
              <w:jc w:val="center"/>
              <w:rPr>
                <w:rFonts w:hint="eastAsia" w:ascii="宋体" w:hAnsi="宋体" w:eastAsia="宋体" w:cs="宋体"/>
                <w:sz w:val="24"/>
                <w:highlight w:val="yellow"/>
              </w:rPr>
            </w:pPr>
            <w:r>
              <w:rPr>
                <w:rFonts w:hint="eastAsia" w:ascii="宋体" w:hAnsi="宋体" w:eastAsia="宋体" w:cs="宋体"/>
                <w:szCs w:val="21"/>
              </w:rPr>
              <w:t>社区流动人口管理</w:t>
            </w:r>
          </w:p>
        </w:tc>
        <w:tc>
          <w:tcPr>
            <w:tcW w:w="1154" w:type="pct"/>
            <w:vAlign w:val="center"/>
          </w:tcPr>
          <w:p w14:paraId="56413CBD">
            <w:pPr>
              <w:adjustRightInd w:val="0"/>
              <w:snapToGrid w:val="0"/>
              <w:jc w:val="left"/>
              <w:rPr>
                <w:rFonts w:hint="eastAsia" w:ascii="宋体" w:hAnsi="宋体" w:eastAsia="宋体" w:cs="宋体"/>
                <w:szCs w:val="21"/>
              </w:rPr>
            </w:pPr>
            <w:r>
              <w:rPr>
                <w:rFonts w:hint="eastAsia" w:ascii="宋体" w:hAnsi="宋体" w:eastAsia="宋体" w:cs="宋体"/>
                <w:szCs w:val="21"/>
              </w:rPr>
              <w:t>任务一 调查社区流动人口的构成</w:t>
            </w:r>
          </w:p>
          <w:p w14:paraId="1FC402B1">
            <w:pPr>
              <w:adjustRightInd w:val="0"/>
              <w:snapToGrid w:val="0"/>
              <w:jc w:val="left"/>
              <w:rPr>
                <w:rFonts w:hint="eastAsia" w:ascii="宋体" w:hAnsi="宋体" w:eastAsia="宋体" w:cs="宋体"/>
                <w:szCs w:val="21"/>
              </w:rPr>
            </w:pPr>
            <w:r>
              <w:rPr>
                <w:rFonts w:hint="eastAsia" w:ascii="宋体" w:hAnsi="宋体" w:eastAsia="宋体" w:cs="宋体"/>
                <w:szCs w:val="21"/>
              </w:rPr>
              <w:t>任务二 调查社区流动人口的生活现状</w:t>
            </w:r>
          </w:p>
          <w:p w14:paraId="3DA80696">
            <w:pPr>
              <w:adjustRightInd w:val="0"/>
              <w:snapToGrid w:val="0"/>
              <w:jc w:val="left"/>
              <w:rPr>
                <w:rFonts w:hint="eastAsia" w:ascii="宋体" w:hAnsi="宋体" w:eastAsia="宋体" w:cs="宋体"/>
                <w:szCs w:val="21"/>
              </w:rPr>
            </w:pPr>
            <w:r>
              <w:rPr>
                <w:rFonts w:hint="eastAsia" w:ascii="宋体" w:hAnsi="宋体" w:eastAsia="宋体" w:cs="宋体"/>
                <w:szCs w:val="21"/>
              </w:rPr>
              <w:t>任务三 社区流动人口子女服务与管理</w:t>
            </w:r>
          </w:p>
        </w:tc>
        <w:tc>
          <w:tcPr>
            <w:tcW w:w="444" w:type="pct"/>
            <w:vAlign w:val="center"/>
          </w:tcPr>
          <w:p w14:paraId="72116A80">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469" w:type="pct"/>
            <w:vAlign w:val="center"/>
          </w:tcPr>
          <w:p w14:paraId="212FB1AE">
            <w:pPr>
              <w:adjustRightInd w:val="0"/>
              <w:snapToGrid w:val="0"/>
              <w:jc w:val="center"/>
              <w:rPr>
                <w:rFonts w:hint="eastAsia" w:ascii="宋体" w:hAnsi="宋体" w:eastAsia="宋体" w:cs="宋体"/>
                <w:szCs w:val="21"/>
              </w:rPr>
            </w:pPr>
            <w:r>
              <w:rPr>
                <w:rFonts w:hint="eastAsia" w:ascii="宋体" w:hAnsi="宋体" w:eastAsia="宋体" w:cs="宋体"/>
                <w:szCs w:val="21"/>
              </w:rPr>
              <w:t>B5</w:t>
            </w:r>
          </w:p>
        </w:tc>
        <w:tc>
          <w:tcPr>
            <w:tcW w:w="474" w:type="pct"/>
            <w:vAlign w:val="center"/>
          </w:tcPr>
          <w:p w14:paraId="3DC01962">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0D9A8EC9">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204B5C42">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061F01F5">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7D6461C0">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0F06ED74">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17D0216F">
            <w:pPr>
              <w:adjustRightInd w:val="0"/>
              <w:snapToGrid w:val="0"/>
              <w:jc w:val="center"/>
              <w:rPr>
                <w:rFonts w:hint="eastAsia" w:ascii="宋体" w:hAnsi="宋体" w:eastAsia="宋体" w:cs="宋体"/>
                <w:sz w:val="24"/>
                <w:highlight w:val="yellow"/>
              </w:rPr>
            </w:pPr>
          </w:p>
        </w:tc>
      </w:tr>
      <w:tr w14:paraId="33A5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482D002C">
            <w:pPr>
              <w:adjustRightInd w:val="0"/>
              <w:snapToGrid w:val="0"/>
              <w:jc w:val="center"/>
              <w:rPr>
                <w:rFonts w:hint="eastAsia" w:ascii="宋体" w:hAnsi="宋体" w:eastAsia="宋体" w:cs="宋体"/>
                <w:szCs w:val="21"/>
              </w:rPr>
            </w:pPr>
            <w:r>
              <w:rPr>
                <w:rFonts w:hint="eastAsia" w:ascii="宋体" w:hAnsi="宋体" w:eastAsia="宋体" w:cs="宋体"/>
                <w:szCs w:val="21"/>
              </w:rPr>
              <w:t>项目十</w:t>
            </w:r>
          </w:p>
          <w:p w14:paraId="016C7101">
            <w:pPr>
              <w:adjustRightInd w:val="0"/>
              <w:snapToGrid w:val="0"/>
              <w:jc w:val="center"/>
              <w:rPr>
                <w:rFonts w:hint="eastAsia" w:ascii="宋体" w:hAnsi="宋体" w:eastAsia="宋体" w:cs="宋体"/>
                <w:szCs w:val="21"/>
              </w:rPr>
            </w:pPr>
            <w:r>
              <w:rPr>
                <w:rFonts w:hint="eastAsia" w:ascii="宋体" w:hAnsi="宋体" w:eastAsia="宋体" w:cs="宋体"/>
                <w:szCs w:val="21"/>
              </w:rPr>
              <w:t>社区特殊人群服务与管理</w:t>
            </w:r>
          </w:p>
        </w:tc>
        <w:tc>
          <w:tcPr>
            <w:tcW w:w="1154" w:type="pct"/>
            <w:vAlign w:val="center"/>
          </w:tcPr>
          <w:p w14:paraId="3837DEBF">
            <w:pPr>
              <w:adjustRightInd w:val="0"/>
              <w:snapToGrid w:val="0"/>
              <w:jc w:val="left"/>
              <w:rPr>
                <w:rFonts w:hint="eastAsia" w:ascii="宋体" w:hAnsi="宋体" w:eastAsia="宋体" w:cs="宋体"/>
                <w:szCs w:val="21"/>
              </w:rPr>
            </w:pPr>
            <w:r>
              <w:rPr>
                <w:rFonts w:hint="eastAsia" w:ascii="宋体" w:hAnsi="宋体" w:eastAsia="宋体" w:cs="宋体"/>
                <w:szCs w:val="21"/>
              </w:rPr>
              <w:t>任务一 社区居家养老服务与管理</w:t>
            </w:r>
          </w:p>
          <w:p w14:paraId="526925BF">
            <w:pPr>
              <w:adjustRightInd w:val="0"/>
              <w:snapToGrid w:val="0"/>
              <w:jc w:val="left"/>
              <w:rPr>
                <w:rFonts w:hint="eastAsia" w:ascii="宋体" w:hAnsi="宋体" w:eastAsia="宋体" w:cs="宋体"/>
                <w:szCs w:val="21"/>
              </w:rPr>
            </w:pPr>
            <w:r>
              <w:rPr>
                <w:rFonts w:hint="eastAsia" w:ascii="宋体" w:hAnsi="宋体" w:eastAsia="宋体" w:cs="宋体"/>
                <w:szCs w:val="21"/>
              </w:rPr>
              <w:t>任务二 社区智障人士服务与管理</w:t>
            </w:r>
          </w:p>
          <w:p w14:paraId="26D9E5F5">
            <w:pPr>
              <w:adjustRightInd w:val="0"/>
              <w:snapToGrid w:val="0"/>
              <w:jc w:val="left"/>
              <w:rPr>
                <w:rFonts w:hint="eastAsia" w:ascii="宋体" w:hAnsi="宋体" w:eastAsia="宋体" w:cs="宋体"/>
                <w:szCs w:val="21"/>
              </w:rPr>
            </w:pPr>
            <w:r>
              <w:rPr>
                <w:rFonts w:hint="eastAsia" w:ascii="宋体" w:hAnsi="宋体" w:eastAsia="宋体" w:cs="宋体"/>
                <w:szCs w:val="21"/>
              </w:rPr>
              <w:t>任务三 社区育龄妇女健康服务与管理</w:t>
            </w:r>
          </w:p>
          <w:p w14:paraId="1057AC1E">
            <w:pPr>
              <w:adjustRightInd w:val="0"/>
              <w:snapToGrid w:val="0"/>
              <w:jc w:val="left"/>
              <w:rPr>
                <w:rFonts w:hint="eastAsia" w:ascii="宋体" w:hAnsi="宋体" w:eastAsia="宋体" w:cs="宋体"/>
                <w:szCs w:val="21"/>
                <w:highlight w:val="yellow"/>
              </w:rPr>
            </w:pPr>
            <w:r>
              <w:rPr>
                <w:rFonts w:hint="eastAsia" w:ascii="宋体" w:hAnsi="宋体" w:eastAsia="宋体" w:cs="宋体"/>
                <w:szCs w:val="21"/>
              </w:rPr>
              <w:t>任务四 社区未成年人教育与管理</w:t>
            </w:r>
          </w:p>
        </w:tc>
        <w:tc>
          <w:tcPr>
            <w:tcW w:w="444" w:type="pct"/>
            <w:vAlign w:val="center"/>
          </w:tcPr>
          <w:p w14:paraId="0E72B2A6">
            <w:pPr>
              <w:adjustRightInd w:val="0"/>
              <w:snapToGrid w:val="0"/>
              <w:jc w:val="center"/>
              <w:rPr>
                <w:rFonts w:hint="eastAsia" w:ascii="宋体" w:hAnsi="宋体" w:eastAsia="宋体" w:cs="宋体"/>
                <w:szCs w:val="21"/>
              </w:rPr>
            </w:pPr>
            <w:r>
              <w:rPr>
                <w:rFonts w:hint="eastAsia" w:ascii="宋体" w:hAnsi="宋体" w:eastAsia="宋体" w:cs="宋体"/>
                <w:szCs w:val="21"/>
              </w:rPr>
              <w:t>A3</w:t>
            </w:r>
          </w:p>
        </w:tc>
        <w:tc>
          <w:tcPr>
            <w:tcW w:w="469" w:type="pct"/>
            <w:vAlign w:val="center"/>
          </w:tcPr>
          <w:p w14:paraId="613C432C">
            <w:pPr>
              <w:adjustRightInd w:val="0"/>
              <w:snapToGrid w:val="0"/>
              <w:jc w:val="center"/>
              <w:rPr>
                <w:rFonts w:hint="eastAsia" w:ascii="宋体" w:hAnsi="宋体" w:eastAsia="宋体" w:cs="宋体"/>
                <w:szCs w:val="21"/>
              </w:rPr>
            </w:pPr>
            <w:r>
              <w:rPr>
                <w:rFonts w:hint="eastAsia" w:ascii="宋体" w:hAnsi="宋体" w:eastAsia="宋体" w:cs="宋体"/>
                <w:szCs w:val="21"/>
              </w:rPr>
              <w:t>B5</w:t>
            </w:r>
          </w:p>
        </w:tc>
        <w:tc>
          <w:tcPr>
            <w:tcW w:w="474" w:type="pct"/>
            <w:vAlign w:val="center"/>
          </w:tcPr>
          <w:p w14:paraId="5FE9EA04">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2BC37F09">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51142B58">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0DCFA6DD">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05ED3F1C">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799AC98B">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4232D86D">
            <w:pPr>
              <w:adjustRightInd w:val="0"/>
              <w:snapToGrid w:val="0"/>
              <w:jc w:val="center"/>
              <w:rPr>
                <w:rFonts w:hint="eastAsia" w:ascii="宋体" w:hAnsi="宋体" w:eastAsia="宋体" w:cs="宋体"/>
                <w:sz w:val="24"/>
                <w:highlight w:val="yellow"/>
              </w:rPr>
            </w:pPr>
          </w:p>
        </w:tc>
      </w:tr>
      <w:tr w14:paraId="0895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73605904">
            <w:pPr>
              <w:adjustRightInd w:val="0"/>
              <w:snapToGrid w:val="0"/>
              <w:jc w:val="center"/>
              <w:rPr>
                <w:rFonts w:hint="eastAsia" w:ascii="宋体" w:hAnsi="宋体" w:eastAsia="宋体" w:cs="宋体"/>
                <w:szCs w:val="21"/>
              </w:rPr>
            </w:pPr>
            <w:r>
              <w:rPr>
                <w:rFonts w:hint="eastAsia" w:ascii="宋体" w:hAnsi="宋体" w:eastAsia="宋体" w:cs="宋体"/>
                <w:szCs w:val="21"/>
              </w:rPr>
              <w:t>项目十一</w:t>
            </w:r>
          </w:p>
          <w:p w14:paraId="5243D46E">
            <w:pPr>
              <w:adjustRightInd w:val="0"/>
              <w:snapToGrid w:val="0"/>
              <w:jc w:val="center"/>
              <w:rPr>
                <w:rFonts w:hint="eastAsia" w:ascii="宋体" w:hAnsi="宋体" w:eastAsia="宋体" w:cs="宋体"/>
                <w:szCs w:val="21"/>
              </w:rPr>
            </w:pPr>
            <w:r>
              <w:rPr>
                <w:rFonts w:hint="eastAsia" w:ascii="宋体" w:hAnsi="宋体" w:eastAsia="宋体" w:cs="宋体"/>
                <w:szCs w:val="21"/>
              </w:rPr>
              <w:t>社区文化环境管理</w:t>
            </w:r>
          </w:p>
        </w:tc>
        <w:tc>
          <w:tcPr>
            <w:tcW w:w="1154" w:type="pct"/>
            <w:vAlign w:val="center"/>
          </w:tcPr>
          <w:p w14:paraId="0F39620C">
            <w:pPr>
              <w:adjustRightInd w:val="0"/>
              <w:snapToGrid w:val="0"/>
              <w:jc w:val="left"/>
              <w:rPr>
                <w:rFonts w:hint="eastAsia" w:ascii="宋体" w:hAnsi="宋体" w:eastAsia="宋体" w:cs="宋体"/>
                <w:szCs w:val="21"/>
              </w:rPr>
            </w:pPr>
            <w:r>
              <w:rPr>
                <w:rFonts w:hint="eastAsia" w:ascii="宋体" w:hAnsi="宋体" w:eastAsia="宋体" w:cs="宋体"/>
                <w:szCs w:val="21"/>
              </w:rPr>
              <w:t>任务一 调查社区文化建设现状</w:t>
            </w:r>
          </w:p>
          <w:p w14:paraId="277310EC">
            <w:pPr>
              <w:adjustRightInd w:val="0"/>
              <w:snapToGrid w:val="0"/>
              <w:jc w:val="left"/>
              <w:rPr>
                <w:rFonts w:hint="eastAsia" w:ascii="宋体" w:hAnsi="宋体" w:eastAsia="宋体" w:cs="宋体"/>
                <w:szCs w:val="21"/>
              </w:rPr>
            </w:pPr>
            <w:r>
              <w:rPr>
                <w:rFonts w:hint="eastAsia" w:ascii="宋体" w:hAnsi="宋体" w:eastAsia="宋体" w:cs="宋体"/>
                <w:szCs w:val="21"/>
              </w:rPr>
              <w:t>任务二 了解社区居民的文化需求</w:t>
            </w:r>
          </w:p>
          <w:p w14:paraId="045CE7CF">
            <w:pPr>
              <w:adjustRightInd w:val="0"/>
              <w:snapToGrid w:val="0"/>
              <w:jc w:val="left"/>
              <w:rPr>
                <w:rFonts w:hint="eastAsia" w:ascii="宋体" w:hAnsi="宋体" w:eastAsia="宋体" w:cs="宋体"/>
                <w:szCs w:val="21"/>
              </w:rPr>
            </w:pPr>
            <w:r>
              <w:rPr>
                <w:rFonts w:hint="eastAsia" w:ascii="宋体" w:hAnsi="宋体" w:eastAsia="宋体" w:cs="宋体"/>
                <w:szCs w:val="21"/>
              </w:rPr>
              <w:t>任务三 策划社区文化及娱乐活动</w:t>
            </w:r>
          </w:p>
        </w:tc>
        <w:tc>
          <w:tcPr>
            <w:tcW w:w="444" w:type="pct"/>
            <w:vAlign w:val="center"/>
          </w:tcPr>
          <w:p w14:paraId="7B359AE8">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69" w:type="pct"/>
            <w:vAlign w:val="center"/>
          </w:tcPr>
          <w:p w14:paraId="5284A4A6">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4" w:type="pct"/>
            <w:vAlign w:val="center"/>
          </w:tcPr>
          <w:p w14:paraId="45AD6393">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27D1CE21">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5E4F40E8">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2179EE88">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36DD85A8">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6B5D4450">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7412996F">
            <w:pPr>
              <w:adjustRightInd w:val="0"/>
              <w:snapToGrid w:val="0"/>
              <w:jc w:val="center"/>
              <w:rPr>
                <w:rFonts w:hint="eastAsia" w:ascii="宋体" w:hAnsi="宋体" w:eastAsia="宋体" w:cs="宋体"/>
                <w:sz w:val="24"/>
                <w:highlight w:val="yellow"/>
              </w:rPr>
            </w:pPr>
          </w:p>
        </w:tc>
      </w:tr>
      <w:tr w14:paraId="40B8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5FA845FA">
            <w:pPr>
              <w:adjustRightInd w:val="0"/>
              <w:snapToGrid w:val="0"/>
              <w:jc w:val="center"/>
              <w:rPr>
                <w:rFonts w:hint="eastAsia" w:ascii="宋体" w:hAnsi="宋体" w:eastAsia="宋体" w:cs="宋体"/>
                <w:szCs w:val="21"/>
              </w:rPr>
            </w:pPr>
            <w:r>
              <w:rPr>
                <w:rFonts w:hint="eastAsia" w:ascii="宋体" w:hAnsi="宋体" w:eastAsia="宋体" w:cs="宋体"/>
                <w:szCs w:val="21"/>
              </w:rPr>
              <w:t>项目十二</w:t>
            </w:r>
          </w:p>
          <w:p w14:paraId="55917B35">
            <w:pPr>
              <w:adjustRightInd w:val="0"/>
              <w:snapToGrid w:val="0"/>
              <w:jc w:val="center"/>
              <w:rPr>
                <w:rFonts w:hint="eastAsia" w:ascii="宋体" w:hAnsi="宋体" w:eastAsia="宋体" w:cs="宋体"/>
                <w:szCs w:val="21"/>
              </w:rPr>
            </w:pPr>
            <w:r>
              <w:rPr>
                <w:rFonts w:hint="eastAsia" w:ascii="宋体" w:hAnsi="宋体" w:eastAsia="宋体" w:cs="宋体"/>
                <w:szCs w:val="21"/>
              </w:rPr>
              <w:t>社区卫生环境管理</w:t>
            </w:r>
          </w:p>
        </w:tc>
        <w:tc>
          <w:tcPr>
            <w:tcW w:w="1154" w:type="pct"/>
            <w:vAlign w:val="center"/>
          </w:tcPr>
          <w:p w14:paraId="493095F7">
            <w:pPr>
              <w:adjustRightInd w:val="0"/>
              <w:snapToGrid w:val="0"/>
              <w:jc w:val="left"/>
              <w:rPr>
                <w:rFonts w:hint="eastAsia" w:ascii="宋体" w:hAnsi="宋体" w:eastAsia="宋体" w:cs="宋体"/>
                <w:szCs w:val="21"/>
              </w:rPr>
            </w:pPr>
            <w:r>
              <w:rPr>
                <w:rFonts w:hint="eastAsia" w:ascii="宋体" w:hAnsi="宋体" w:eastAsia="宋体" w:cs="宋体"/>
                <w:szCs w:val="21"/>
              </w:rPr>
              <w:t>任务一 调查社区卫生管理现状</w:t>
            </w:r>
          </w:p>
          <w:p w14:paraId="67F60C47">
            <w:pPr>
              <w:adjustRightInd w:val="0"/>
              <w:snapToGrid w:val="0"/>
              <w:jc w:val="left"/>
              <w:rPr>
                <w:rFonts w:hint="eastAsia" w:ascii="宋体" w:hAnsi="宋体" w:eastAsia="宋体" w:cs="宋体"/>
                <w:szCs w:val="21"/>
              </w:rPr>
            </w:pPr>
            <w:r>
              <w:rPr>
                <w:rFonts w:hint="eastAsia" w:ascii="宋体" w:hAnsi="宋体" w:eastAsia="宋体" w:cs="宋体"/>
                <w:szCs w:val="21"/>
              </w:rPr>
              <w:t>任务二 开展社区医疗卫生服务的管理</w:t>
            </w:r>
          </w:p>
          <w:p w14:paraId="6542010B">
            <w:pPr>
              <w:adjustRightInd w:val="0"/>
              <w:snapToGrid w:val="0"/>
              <w:jc w:val="left"/>
              <w:rPr>
                <w:rFonts w:hint="eastAsia" w:ascii="宋体" w:hAnsi="宋体" w:eastAsia="宋体" w:cs="宋体"/>
                <w:szCs w:val="21"/>
              </w:rPr>
            </w:pPr>
            <w:r>
              <w:rPr>
                <w:rFonts w:hint="eastAsia" w:ascii="宋体" w:hAnsi="宋体" w:eastAsia="宋体" w:cs="宋体"/>
                <w:szCs w:val="21"/>
              </w:rPr>
              <w:t>任务三 创建“两型社区”</w:t>
            </w:r>
          </w:p>
        </w:tc>
        <w:tc>
          <w:tcPr>
            <w:tcW w:w="444" w:type="pct"/>
            <w:vAlign w:val="center"/>
          </w:tcPr>
          <w:p w14:paraId="302EE980">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69" w:type="pct"/>
            <w:vAlign w:val="center"/>
          </w:tcPr>
          <w:p w14:paraId="12C09990">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4" w:type="pct"/>
            <w:vAlign w:val="center"/>
          </w:tcPr>
          <w:p w14:paraId="01CFD66C">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1D61AE0D">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4C646B23">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436F0438">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475EE0C5">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1DE1D151">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7B27CB8A">
            <w:pPr>
              <w:adjustRightInd w:val="0"/>
              <w:snapToGrid w:val="0"/>
              <w:jc w:val="center"/>
              <w:rPr>
                <w:rFonts w:hint="eastAsia" w:ascii="宋体" w:hAnsi="宋体" w:eastAsia="宋体" w:cs="宋体"/>
                <w:sz w:val="24"/>
                <w:highlight w:val="yellow"/>
              </w:rPr>
            </w:pPr>
          </w:p>
        </w:tc>
      </w:tr>
      <w:tr w14:paraId="2FB7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00161919">
            <w:pPr>
              <w:adjustRightInd w:val="0"/>
              <w:snapToGrid w:val="0"/>
              <w:jc w:val="center"/>
              <w:rPr>
                <w:rFonts w:hint="eastAsia" w:ascii="宋体" w:hAnsi="宋体" w:eastAsia="宋体" w:cs="宋体"/>
                <w:szCs w:val="21"/>
              </w:rPr>
            </w:pPr>
            <w:r>
              <w:rPr>
                <w:rFonts w:hint="eastAsia" w:ascii="宋体" w:hAnsi="宋体" w:eastAsia="宋体" w:cs="宋体"/>
                <w:szCs w:val="21"/>
              </w:rPr>
              <w:t>项目十三</w:t>
            </w:r>
          </w:p>
          <w:p w14:paraId="6ACD7BCB">
            <w:pPr>
              <w:adjustRightInd w:val="0"/>
              <w:snapToGrid w:val="0"/>
              <w:jc w:val="center"/>
              <w:rPr>
                <w:rFonts w:hint="eastAsia" w:ascii="宋体" w:hAnsi="宋体" w:eastAsia="宋体" w:cs="宋体"/>
                <w:szCs w:val="21"/>
              </w:rPr>
            </w:pPr>
            <w:r>
              <w:rPr>
                <w:rFonts w:hint="eastAsia" w:ascii="宋体" w:hAnsi="宋体" w:eastAsia="宋体" w:cs="宋体"/>
                <w:szCs w:val="21"/>
              </w:rPr>
              <w:t>社区治安环境管理</w:t>
            </w:r>
          </w:p>
        </w:tc>
        <w:tc>
          <w:tcPr>
            <w:tcW w:w="1154" w:type="pct"/>
            <w:vAlign w:val="center"/>
          </w:tcPr>
          <w:p w14:paraId="6812FEED">
            <w:pPr>
              <w:adjustRightInd w:val="0"/>
              <w:snapToGrid w:val="0"/>
              <w:jc w:val="left"/>
              <w:rPr>
                <w:rFonts w:hint="eastAsia" w:ascii="宋体" w:hAnsi="宋体" w:eastAsia="宋体" w:cs="宋体"/>
                <w:szCs w:val="21"/>
              </w:rPr>
            </w:pPr>
            <w:r>
              <w:rPr>
                <w:rFonts w:hint="eastAsia" w:ascii="宋体" w:hAnsi="宋体" w:eastAsia="宋体" w:cs="宋体"/>
                <w:szCs w:val="21"/>
              </w:rPr>
              <w:t>任务一 调查社区治安环境现状</w:t>
            </w:r>
          </w:p>
          <w:p w14:paraId="3BCAAC08">
            <w:pPr>
              <w:adjustRightInd w:val="0"/>
              <w:snapToGrid w:val="0"/>
              <w:jc w:val="left"/>
              <w:rPr>
                <w:rFonts w:hint="eastAsia" w:ascii="宋体" w:hAnsi="宋体" w:eastAsia="宋体" w:cs="宋体"/>
                <w:szCs w:val="21"/>
              </w:rPr>
            </w:pPr>
            <w:r>
              <w:rPr>
                <w:rFonts w:hint="eastAsia" w:ascii="宋体" w:hAnsi="宋体" w:eastAsia="宋体" w:cs="宋体"/>
                <w:szCs w:val="21"/>
              </w:rPr>
              <w:t>任务二 了解社区民事纠纷</w:t>
            </w:r>
          </w:p>
          <w:p w14:paraId="693671E4">
            <w:pPr>
              <w:adjustRightInd w:val="0"/>
              <w:snapToGrid w:val="0"/>
              <w:jc w:val="left"/>
              <w:rPr>
                <w:rFonts w:hint="eastAsia" w:ascii="宋体" w:hAnsi="宋体" w:eastAsia="宋体" w:cs="宋体"/>
                <w:szCs w:val="21"/>
              </w:rPr>
            </w:pPr>
            <w:r>
              <w:rPr>
                <w:rFonts w:hint="eastAsia" w:ascii="宋体" w:hAnsi="宋体" w:eastAsia="宋体" w:cs="宋体"/>
                <w:szCs w:val="21"/>
              </w:rPr>
              <w:t>任务三 社区重点人群的防控管理</w:t>
            </w:r>
          </w:p>
        </w:tc>
        <w:tc>
          <w:tcPr>
            <w:tcW w:w="444" w:type="pct"/>
            <w:vAlign w:val="center"/>
          </w:tcPr>
          <w:p w14:paraId="68BC2080">
            <w:pPr>
              <w:adjustRightInd w:val="0"/>
              <w:snapToGrid w:val="0"/>
              <w:jc w:val="center"/>
              <w:rPr>
                <w:rFonts w:hint="eastAsia" w:ascii="宋体" w:hAnsi="宋体" w:eastAsia="宋体" w:cs="宋体"/>
                <w:szCs w:val="21"/>
              </w:rPr>
            </w:pPr>
            <w:r>
              <w:rPr>
                <w:rFonts w:hint="eastAsia" w:ascii="宋体" w:hAnsi="宋体" w:eastAsia="宋体" w:cs="宋体"/>
                <w:szCs w:val="21"/>
              </w:rPr>
              <w:t>A4</w:t>
            </w:r>
          </w:p>
        </w:tc>
        <w:tc>
          <w:tcPr>
            <w:tcW w:w="469" w:type="pct"/>
            <w:vAlign w:val="center"/>
          </w:tcPr>
          <w:p w14:paraId="1437C530">
            <w:pPr>
              <w:adjustRightInd w:val="0"/>
              <w:snapToGrid w:val="0"/>
              <w:jc w:val="center"/>
              <w:rPr>
                <w:rFonts w:hint="eastAsia" w:ascii="宋体" w:hAnsi="宋体" w:eastAsia="宋体" w:cs="宋体"/>
                <w:szCs w:val="21"/>
              </w:rPr>
            </w:pPr>
            <w:r>
              <w:rPr>
                <w:rFonts w:hint="eastAsia" w:ascii="宋体" w:hAnsi="宋体" w:eastAsia="宋体" w:cs="宋体"/>
                <w:szCs w:val="21"/>
              </w:rPr>
              <w:t>B2</w:t>
            </w:r>
          </w:p>
        </w:tc>
        <w:tc>
          <w:tcPr>
            <w:tcW w:w="474" w:type="pct"/>
            <w:vAlign w:val="center"/>
          </w:tcPr>
          <w:p w14:paraId="3A94917D">
            <w:pPr>
              <w:adjustRightInd w:val="0"/>
              <w:snapToGrid w:val="0"/>
              <w:jc w:val="center"/>
              <w:rPr>
                <w:rFonts w:hint="eastAsia" w:ascii="宋体" w:hAnsi="宋体" w:eastAsia="宋体" w:cs="宋体"/>
                <w:szCs w:val="21"/>
              </w:rPr>
            </w:pPr>
            <w:r>
              <w:rPr>
                <w:rFonts w:hint="eastAsia" w:ascii="宋体" w:hAnsi="宋体" w:eastAsia="宋体" w:cs="宋体"/>
                <w:szCs w:val="21"/>
              </w:rPr>
              <w:t>C4</w:t>
            </w:r>
          </w:p>
        </w:tc>
        <w:tc>
          <w:tcPr>
            <w:tcW w:w="509" w:type="pct"/>
            <w:vAlign w:val="center"/>
          </w:tcPr>
          <w:p w14:paraId="709E3416">
            <w:pPr>
              <w:adjustRightInd w:val="0"/>
              <w:snapToGrid w:val="0"/>
              <w:jc w:val="center"/>
              <w:rPr>
                <w:rFonts w:hint="eastAsia" w:ascii="宋体" w:hAnsi="宋体" w:eastAsia="宋体" w:cs="宋体"/>
                <w:szCs w:val="21"/>
              </w:rPr>
            </w:pPr>
            <w:r>
              <w:rPr>
                <w:rFonts w:hint="eastAsia" w:ascii="宋体" w:hAnsi="宋体" w:eastAsia="宋体" w:cs="宋体"/>
                <w:szCs w:val="21"/>
              </w:rPr>
              <w:t>D4</w:t>
            </w:r>
          </w:p>
        </w:tc>
        <w:tc>
          <w:tcPr>
            <w:tcW w:w="726" w:type="pct"/>
            <w:vAlign w:val="center"/>
          </w:tcPr>
          <w:p w14:paraId="6B7DA1F5">
            <w:pPr>
              <w:adjustRightInd w:val="0"/>
              <w:snapToGrid w:val="0"/>
              <w:jc w:val="center"/>
              <w:rPr>
                <w:rFonts w:hint="eastAsia" w:ascii="宋体" w:hAnsi="宋体" w:eastAsia="宋体" w:cs="宋体"/>
                <w:szCs w:val="21"/>
              </w:rPr>
            </w:pPr>
            <w:r>
              <w:rPr>
                <w:rFonts w:hint="eastAsia" w:ascii="宋体" w:hAnsi="宋体" w:eastAsia="宋体" w:cs="宋体"/>
                <w:szCs w:val="21"/>
              </w:rPr>
              <w:t>素质目标1234</w:t>
            </w:r>
          </w:p>
          <w:p w14:paraId="4DBB1DBA">
            <w:pPr>
              <w:adjustRightInd w:val="0"/>
              <w:snapToGrid w:val="0"/>
              <w:jc w:val="center"/>
              <w:rPr>
                <w:rFonts w:hint="eastAsia" w:ascii="宋体" w:hAnsi="宋体" w:eastAsia="宋体" w:cs="宋体"/>
                <w:szCs w:val="21"/>
              </w:rPr>
            </w:pPr>
            <w:r>
              <w:rPr>
                <w:rFonts w:hint="eastAsia" w:ascii="宋体" w:hAnsi="宋体" w:eastAsia="宋体" w:cs="宋体"/>
                <w:szCs w:val="21"/>
              </w:rPr>
              <w:t>知识目标123456</w:t>
            </w:r>
          </w:p>
          <w:p w14:paraId="00411B5E">
            <w:pPr>
              <w:adjustRightInd w:val="0"/>
              <w:snapToGrid w:val="0"/>
              <w:jc w:val="center"/>
              <w:rPr>
                <w:rFonts w:hint="eastAsia" w:ascii="宋体" w:hAnsi="宋体" w:eastAsia="宋体" w:cs="宋体"/>
                <w:szCs w:val="21"/>
                <w:highlight w:val="yellow"/>
              </w:rPr>
            </w:pPr>
            <w:r>
              <w:rPr>
                <w:rFonts w:hint="eastAsia" w:ascii="宋体" w:hAnsi="宋体" w:eastAsia="宋体" w:cs="宋体"/>
                <w:szCs w:val="21"/>
              </w:rPr>
              <w:t>能力目标12456</w:t>
            </w:r>
          </w:p>
        </w:tc>
        <w:tc>
          <w:tcPr>
            <w:tcW w:w="368" w:type="pct"/>
            <w:vAlign w:val="center"/>
          </w:tcPr>
          <w:p w14:paraId="5CC3A3DD">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242" w:type="pct"/>
            <w:vAlign w:val="center"/>
          </w:tcPr>
          <w:p w14:paraId="58723066">
            <w:pPr>
              <w:adjustRightInd w:val="0"/>
              <w:snapToGrid w:val="0"/>
              <w:jc w:val="center"/>
              <w:rPr>
                <w:rFonts w:hint="eastAsia" w:ascii="宋体" w:hAnsi="宋体" w:eastAsia="宋体" w:cs="宋体"/>
                <w:sz w:val="24"/>
                <w:highlight w:val="yellow"/>
              </w:rPr>
            </w:pPr>
          </w:p>
        </w:tc>
      </w:tr>
    </w:tbl>
    <w:p w14:paraId="1ED1EB48">
      <w:pPr>
        <w:pStyle w:val="3"/>
        <w:bidi w:val="0"/>
      </w:pPr>
      <w:r>
        <w:rPr>
          <w:rFonts w:hint="eastAsia"/>
        </w:rPr>
        <w:t>六、课程考核与评价</w:t>
      </w:r>
    </w:p>
    <w:p w14:paraId="4CC9565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09B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gridSpan w:val="2"/>
            <w:tcBorders>
              <w:left w:val="single" w:color="auto" w:sz="4" w:space="0"/>
              <w:right w:val="single" w:color="auto" w:sz="4" w:space="0"/>
            </w:tcBorders>
            <w:vAlign w:val="center"/>
          </w:tcPr>
          <w:p w14:paraId="0991C981">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35D375AE">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8D240E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3816AB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3BD6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tcBorders>
              <w:left w:val="single" w:color="auto" w:sz="4" w:space="0"/>
              <w:right w:val="single" w:color="auto" w:sz="4" w:space="0"/>
            </w:tcBorders>
            <w:vAlign w:val="center"/>
          </w:tcPr>
          <w:p w14:paraId="082929B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55F9929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0B41BBE0">
            <w:pPr>
              <w:jc w:val="center"/>
              <w:rPr>
                <w:rFonts w:ascii="Arial" w:hAnsi="Arial" w:eastAsia="宋体" w:cs="Arial"/>
              </w:rPr>
            </w:pPr>
            <w:r>
              <w:rPr>
                <w:rFonts w:hint="eastAsia" w:ascii="Arial" w:hAnsi="Arial" w:eastAsia="宋体" w:cs="Arial"/>
              </w:rPr>
              <w:t>相对性评价</w:t>
            </w:r>
          </w:p>
        </w:tc>
        <w:tc>
          <w:tcPr>
            <w:tcW w:w="719" w:type="pct"/>
            <w:tcBorders>
              <w:left w:val="single" w:color="auto" w:sz="4" w:space="0"/>
              <w:right w:val="single" w:color="auto" w:sz="4" w:space="0"/>
            </w:tcBorders>
            <w:vAlign w:val="center"/>
          </w:tcPr>
          <w:p w14:paraId="054248F7">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653A2484">
            <w:pPr>
              <w:jc w:val="center"/>
              <w:rPr>
                <w:rFonts w:ascii="宋体" w:hAnsi="宋体" w:eastAsia="宋体" w:cs="宋体"/>
                <w:szCs w:val="21"/>
              </w:rPr>
            </w:pPr>
            <w:r>
              <w:rPr>
                <w:rFonts w:hint="eastAsia" w:ascii="Arial" w:hAnsi="Arial" w:eastAsia="宋体" w:cs="Arial"/>
              </w:rPr>
              <w:t>出勤、学习态度、课堂提问、参与讨论的积极性、任务完成情况</w:t>
            </w:r>
          </w:p>
        </w:tc>
      </w:tr>
      <w:tr w14:paraId="067A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0A6E2685">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12DD27E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1C2B444C">
            <w:pPr>
              <w:jc w:val="cente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214974D5">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B3B3BDD">
            <w:pPr>
              <w:jc w:val="center"/>
              <w:rPr>
                <w:rFonts w:ascii="宋体" w:hAnsi="宋体" w:eastAsia="宋体" w:cs="宋体"/>
                <w:szCs w:val="21"/>
              </w:rPr>
            </w:pPr>
            <w:r>
              <w:rPr>
                <w:rFonts w:hint="eastAsia" w:ascii="Arial" w:hAnsi="Arial" w:eastAsia="宋体" w:cs="Arial"/>
              </w:rPr>
              <w:t>对整个单元内容的掌握情况</w:t>
            </w:r>
          </w:p>
        </w:tc>
      </w:tr>
      <w:tr w14:paraId="51AB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4F223365">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4CB2008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B810630">
            <w:pPr>
              <w:jc w:val="cente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4B934F9B">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F90DCD0">
            <w:pPr>
              <w:jc w:val="center"/>
              <w:rPr>
                <w:rFonts w:ascii="宋体" w:hAnsi="宋体" w:eastAsia="宋体" w:cs="宋体"/>
                <w:szCs w:val="21"/>
              </w:rPr>
            </w:pPr>
            <w:r>
              <w:rPr>
                <w:rFonts w:hint="eastAsia" w:ascii="Arial" w:hAnsi="Arial" w:eastAsia="宋体" w:cs="Arial"/>
              </w:rPr>
              <w:t>测试</w:t>
            </w:r>
          </w:p>
        </w:tc>
      </w:tr>
      <w:tr w14:paraId="4620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64DD190A">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62DF155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C35DDB5">
            <w:pPr>
              <w:jc w:val="center"/>
              <w:rPr>
                <w:rFonts w:ascii="宋体" w:hAnsi="宋体" w:eastAsia="宋体" w:cs="宋体"/>
                <w:szCs w:val="21"/>
              </w:rPr>
            </w:pPr>
            <w:r>
              <w:rPr>
                <w:rFonts w:hint="eastAsia" w:ascii="Arial" w:hAnsi="Arial" w:eastAsia="宋体" w:cs="Arial"/>
              </w:rPr>
              <w:t>诊断性评价</w:t>
            </w:r>
          </w:p>
        </w:tc>
        <w:tc>
          <w:tcPr>
            <w:tcW w:w="719" w:type="pct"/>
            <w:tcBorders>
              <w:left w:val="single" w:color="auto" w:sz="4" w:space="0"/>
              <w:right w:val="single" w:color="auto" w:sz="4" w:space="0"/>
            </w:tcBorders>
            <w:vAlign w:val="center"/>
          </w:tcPr>
          <w:p w14:paraId="516C5B5E">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838879A">
            <w:pPr>
              <w:jc w:val="center"/>
              <w:rPr>
                <w:rFonts w:ascii="宋体" w:hAnsi="宋体" w:eastAsia="宋体" w:cs="宋体"/>
                <w:szCs w:val="21"/>
              </w:rPr>
            </w:pPr>
            <w:r>
              <w:rPr>
                <w:rFonts w:hint="eastAsia" w:ascii="Arial" w:hAnsi="Arial" w:eastAsia="宋体" w:cs="Arial"/>
              </w:rPr>
              <w:t>学习结果的检测</w:t>
            </w:r>
          </w:p>
        </w:tc>
      </w:tr>
      <w:tr w14:paraId="7E2B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81" w:type="pct"/>
            <w:gridSpan w:val="2"/>
            <w:tcBorders>
              <w:left w:val="single" w:color="auto" w:sz="4" w:space="0"/>
              <w:right w:val="single" w:color="auto" w:sz="4" w:space="0"/>
            </w:tcBorders>
            <w:vAlign w:val="center"/>
          </w:tcPr>
          <w:p w14:paraId="5E51B66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90F5F0C">
            <w:pPr>
              <w:jc w:val="center"/>
              <w:rPr>
                <w:rFonts w:ascii="宋体" w:hAnsi="宋体" w:eastAsia="宋体" w:cs="宋体"/>
                <w:szCs w:val="21"/>
              </w:rPr>
            </w:pPr>
            <w:r>
              <w:rPr>
                <w:rFonts w:hint="eastAsia" w:ascii="Arial" w:hAnsi="Arial" w:eastAsia="宋体" w:cs="Arial"/>
              </w:rPr>
              <w:t>形成性评价</w:t>
            </w:r>
          </w:p>
        </w:tc>
        <w:tc>
          <w:tcPr>
            <w:tcW w:w="719" w:type="pct"/>
            <w:tcBorders>
              <w:left w:val="single" w:color="auto" w:sz="4" w:space="0"/>
              <w:right w:val="single" w:color="auto" w:sz="4" w:space="0"/>
            </w:tcBorders>
            <w:vAlign w:val="center"/>
          </w:tcPr>
          <w:p w14:paraId="2B08E4EE">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73BC9EE1">
            <w:pPr>
              <w:jc w:val="center"/>
              <w:rPr>
                <w:rFonts w:ascii="宋体" w:hAnsi="宋体" w:eastAsia="宋体" w:cs="宋体"/>
                <w:szCs w:val="21"/>
              </w:rPr>
            </w:pPr>
            <w:r>
              <w:rPr>
                <w:rFonts w:hint="eastAsia" w:ascii="Arial" w:hAnsi="Arial" w:eastAsia="宋体" w:cs="Arial"/>
              </w:rPr>
              <w:t>测试</w:t>
            </w:r>
          </w:p>
        </w:tc>
      </w:tr>
    </w:tbl>
    <w:p w14:paraId="18F86989">
      <w:pPr>
        <w:pStyle w:val="3"/>
        <w:bidi w:val="0"/>
      </w:pPr>
      <w:r>
        <w:rPr>
          <w:rFonts w:hint="eastAsia"/>
        </w:rPr>
        <w:t>七、课程实施与保障</w:t>
      </w:r>
    </w:p>
    <w:p w14:paraId="6C170FD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62C8F85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社区管理实务》作为高等职业教育社区管理与服务专业规划教材，核心内容涵盖社区管理认知、社区组织管理、社区人口管理、社区环境管理四大模块。结合高职教育“技能导向、岗课融合”的核心要求，针对传统教学中理论与实践脱节、学生参与度低等问题，制定以下“理实一体化、校社协同化”教学策略，实现知识传授、技能培养与价值引领的有机统一。摒弃传统“教师讲授为主”的教学模式，采用“多元方法融合</w:t>
      </w:r>
      <w:r>
        <w:rPr>
          <w:rFonts w:ascii="宋体" w:hAnsi="宋体" w:eastAsia="宋体" w:cs="宋体"/>
          <w:sz w:val="24"/>
        </w:rPr>
        <w:t>+</w:t>
      </w:r>
      <w:r>
        <w:rPr>
          <w:rFonts w:hint="eastAsia" w:ascii="宋体" w:hAnsi="宋体" w:eastAsia="宋体" w:cs="宋体"/>
          <w:sz w:val="24"/>
        </w:rPr>
        <w:t>线上线下协同”的混合式教学，激发学生学习主动性，提升课堂教学效率。</w:t>
      </w:r>
    </w:p>
    <w:p w14:paraId="39F5FF9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项目式学习法：以真实社区问题为导向，如“某老旧小区停车难问题解决”“社区老年活动场所优化”，引导学生以小组为单位完成从调研、策划到实施的全流程项目运作，同步运用教材中社区管理的理论知识与方法，实现“做中学、学中做”。</w:t>
      </w:r>
      <w:r>
        <w:rPr>
          <w:rFonts w:ascii="Times New Roman" w:hAnsi="Times New Roman" w:eastAsia="宋体" w:cs="Times New Roman"/>
          <w:sz w:val="24"/>
        </w:rPr>
        <w:t>​</w:t>
      </w:r>
    </w:p>
    <w:p w14:paraId="6F5B231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角色扮演与情境模拟法：针对社区组织沟通、纠纷调解等技能点，设计模拟场景。例如，让学生分别扮演社区居委会工作人员、业主、物业人员，模拟解决业主与物业的矛盾纠纷，强化学生的沟通协调、应急处理能力，对应教材中社区组织管理、人口管理的相关知识点。</w:t>
      </w:r>
      <w:r>
        <w:rPr>
          <w:rFonts w:ascii="Times New Roman" w:hAnsi="Times New Roman" w:eastAsia="宋体" w:cs="Times New Roman"/>
          <w:sz w:val="24"/>
        </w:rPr>
        <w:t>​</w:t>
      </w:r>
    </w:p>
    <w:p w14:paraId="4305748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案例分析法：选取教材中的经典案例与地方真实案例相结合，引导学生分组讨论案例中的问题与解决方案。例如，结合教材中社区人口管理的内容，分析某社区老龄化问题的应对策略，培养学生运用理论知识分析实际问题的能力。</w:t>
      </w:r>
    </w:p>
    <w:p w14:paraId="312BEF2B">
      <w:pPr>
        <w:adjustRightInd w:val="0"/>
        <w:snapToGrid w:val="0"/>
        <w:spacing w:line="440" w:lineRule="exact"/>
        <w:rPr>
          <w:rFonts w:ascii="宋体" w:hAnsi="宋体" w:eastAsia="宋体" w:cs="宋体"/>
          <w:sz w:val="24"/>
        </w:rPr>
      </w:pPr>
      <w:r>
        <w:rPr>
          <w:rFonts w:hint="eastAsia" w:ascii="宋体" w:hAnsi="宋体" w:eastAsia="宋体" w:cs="宋体"/>
          <w:b/>
          <w:bCs/>
          <w:sz w:val="24"/>
        </w:rPr>
        <w:t>(二)课程思政融入</w:t>
      </w:r>
    </w:p>
    <w:p w14:paraId="2837669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秉持“立足社区实务、扎根生活场景、凸显价值引领”的融入理念，打破“思政元素简单附加”的误区，实现三大融合：一是将思政目标与专业培养目标深度融合，培养具备社会责任感、服务意识和法治思维的社区管理人才；二是将思政元素与教材知识点深度融合，使思政教育贯穿社区认知、社区服务、社区治理等全流程教学；三是将课堂教学与社区实践深度融合，依托“校社联动”机制，让学生在真实服务场景中践行思政理念。在社区管理基本概念中，树立“助人自助”的职业理念，增强服务弱势群体的责任感与使命感，在处理社区矛盾纠纷时，掌握依法调解的基本方法，养成尊重他人、理性处事的职业素养。在社区应急管理方面，树立底线思维，增强在应急场景中守护社区居民安全的责任意识。</w:t>
      </w:r>
    </w:p>
    <w:p w14:paraId="6565979F">
      <w:pPr>
        <w:adjustRightInd w:val="0"/>
        <w:snapToGrid w:val="0"/>
        <w:spacing w:line="440" w:lineRule="exact"/>
        <w:rPr>
          <w:rFonts w:ascii="宋体" w:hAnsi="宋体" w:eastAsia="宋体" w:cs="宋体"/>
          <w:sz w:val="24"/>
        </w:rPr>
      </w:pPr>
      <w:r>
        <w:rPr>
          <w:rFonts w:hint="eastAsia" w:ascii="宋体" w:hAnsi="宋体" w:eastAsia="宋体" w:cs="宋体"/>
          <w:sz w:val="24"/>
        </w:rPr>
        <w:t>在案例教学法中，挖掘本土社区思政案例，实现“专业知识+价值引领”双提升。例如讲解“社区矛盾调解”时，引入邻里漏水纠纷调解的真实案例，分析调解过程中法治条款的运用与德治理念的融入，引导学生理解“法治与德治相结合”的基层治理逻辑；讲解“社区文化建设”时，以社区非遗传承人守正创新的故事为载体，引导学生感悟工匠精神与文化传承责任。</w:t>
      </w:r>
    </w:p>
    <w:p w14:paraId="5808250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在情景模拟教学方法中：设置沉浸式思政场景，让学生在角色代入中体悟价值理念。例如开展“社区网格员走访”情景模拟，学生分别扮演网格员、独居老人、社区商户等角色，模拟政策宣讲、诉求收集、矛盾协调等流程，教师点评时重点引导学生体会“以人民为中心”的工作理念和耐心细致的工作作风；模拟“社区应急演练”时，强调“生命至上”理念，培养学生的责任担当。</w:t>
      </w:r>
    </w:p>
    <w:p w14:paraId="4F076843">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ascii="宋体" w:hAnsi="宋体" w:eastAsia="宋体" w:cs="宋体"/>
          <w:b/>
          <w:bCs/>
          <w:sz w:val="24"/>
        </w:rPr>
      </w:pPr>
      <w:r>
        <w:rPr>
          <w:rFonts w:hint="eastAsia" w:ascii="宋体" w:hAnsi="宋体" w:eastAsia="宋体" w:cs="宋体"/>
          <w:b/>
          <w:bCs/>
          <w:sz w:val="24"/>
        </w:rPr>
        <w:t>（三）教学基本条件</w:t>
      </w:r>
    </w:p>
    <w:p w14:paraId="37E637E4">
      <w:pPr>
        <w:keepNext w:val="0"/>
        <w:keepLines w:val="0"/>
        <w:pageBreakBefore w:val="0"/>
        <w:widowControl w:val="0"/>
        <w:kinsoku/>
        <w:wordWrap/>
        <w:overflowPunct/>
        <w:topLinePunct w:val="0"/>
        <w:autoSpaceDE/>
        <w:autoSpaceDN/>
        <w:bidi w:val="0"/>
        <w:spacing w:line="440" w:lineRule="atLeast"/>
        <w:ind w:firstLine="480" w:firstLineChars="200"/>
        <w:textAlignment w:val="auto"/>
        <w:rPr>
          <w:sz w:val="24"/>
        </w:rPr>
      </w:pPr>
      <w:r>
        <w:rPr>
          <w:rFonts w:hint="eastAsia"/>
          <w:sz w:val="24"/>
        </w:rPr>
        <w:t>1.教学团队基本要求</w:t>
      </w:r>
    </w:p>
    <w:p w14:paraId="659D953B">
      <w:pPr>
        <w:keepNext w:val="0"/>
        <w:keepLines w:val="0"/>
        <w:pageBreakBefore w:val="0"/>
        <w:widowControl w:val="0"/>
        <w:kinsoku/>
        <w:wordWrap/>
        <w:overflowPunct/>
        <w:topLinePunct w:val="0"/>
        <w:autoSpaceDE/>
        <w:autoSpaceDN/>
        <w:bidi w:val="0"/>
        <w:spacing w:line="440" w:lineRule="atLeast"/>
        <w:ind w:firstLine="480" w:firstLineChars="200"/>
        <w:textAlignment w:val="auto"/>
        <w:rPr>
          <w:sz w:val="24"/>
        </w:rPr>
      </w:pPr>
      <w:r>
        <w:rPr>
          <w:rFonts w:hint="eastAsia"/>
          <w:sz w:val="24"/>
        </w:rPr>
        <w:t>（1）由“双师”结构的专业教学团队组成。主要由学校5名专任教师和2名来自社区一线工作人员作为外聘教师。学校专任教师和社区兼职教师分工协作，发挥各自优势，进行教学环节设计和授课任务。</w:t>
      </w:r>
    </w:p>
    <w:p w14:paraId="2E41E8CA">
      <w:pPr>
        <w:keepNext w:val="0"/>
        <w:keepLines w:val="0"/>
        <w:pageBreakBefore w:val="0"/>
        <w:widowControl w:val="0"/>
        <w:kinsoku/>
        <w:wordWrap/>
        <w:overflowPunct/>
        <w:topLinePunct w:val="0"/>
        <w:autoSpaceDE/>
        <w:autoSpaceDN/>
        <w:bidi w:val="0"/>
        <w:spacing w:line="440" w:lineRule="atLeast"/>
        <w:ind w:firstLine="480" w:firstLineChars="200"/>
        <w:textAlignment w:val="auto"/>
        <w:rPr>
          <w:sz w:val="24"/>
        </w:rPr>
      </w:pPr>
      <w:r>
        <w:rPr>
          <w:rFonts w:hint="eastAsia"/>
          <w:sz w:val="24"/>
        </w:rPr>
        <w:t>（2）课程负责人：负责制定本课程的课程标准、制定教学计划、选取教材；善于整合与利用社会资源，通过有效的团队管理，形成强大的团队凝聚力和创造力；能结合校区共建的优势，针对专业发展方向，制定切实可行的专业发展规划，准确把握课程建设与教学改革方向。</w:t>
      </w:r>
    </w:p>
    <w:p w14:paraId="103D511D">
      <w:pPr>
        <w:keepNext w:val="0"/>
        <w:keepLines w:val="0"/>
        <w:pageBreakBefore w:val="0"/>
        <w:widowControl w:val="0"/>
        <w:kinsoku/>
        <w:wordWrap/>
        <w:overflowPunct/>
        <w:topLinePunct w:val="0"/>
        <w:autoSpaceDE/>
        <w:autoSpaceDN/>
        <w:bidi w:val="0"/>
        <w:spacing w:line="440" w:lineRule="atLeast"/>
        <w:ind w:firstLine="480" w:firstLineChars="200"/>
        <w:textAlignment w:val="auto"/>
        <w:rPr>
          <w:sz w:val="24"/>
        </w:rPr>
      </w:pPr>
      <w:r>
        <w:rPr>
          <w:rFonts w:hint="eastAsia"/>
          <w:sz w:val="24"/>
        </w:rPr>
        <w:t>（3）专职教师：具有丰富的理论知识基础以及从事本门课程教学的经验，并具备一定的实践技能和“双师”素质资格，具有指导学生进行专业实训的能力，获得社会工作师职业资格证书。</w:t>
      </w:r>
    </w:p>
    <w:p w14:paraId="7A34A71A">
      <w:pPr>
        <w:keepNext w:val="0"/>
        <w:keepLines w:val="0"/>
        <w:pageBreakBefore w:val="0"/>
        <w:widowControl w:val="0"/>
        <w:kinsoku/>
        <w:wordWrap/>
        <w:overflowPunct/>
        <w:topLinePunct w:val="0"/>
        <w:autoSpaceDE/>
        <w:autoSpaceDN/>
        <w:bidi w:val="0"/>
        <w:spacing w:line="440" w:lineRule="atLeast"/>
        <w:ind w:firstLine="480" w:firstLineChars="200"/>
        <w:textAlignment w:val="auto"/>
        <w:rPr>
          <w:sz w:val="24"/>
        </w:rPr>
      </w:pPr>
      <w:r>
        <w:rPr>
          <w:rFonts w:hint="eastAsia"/>
          <w:sz w:val="24"/>
        </w:rPr>
        <w:t>（4）兼职教师：来自街道的社会保障部门的一线工作人员，从事社会保障工作多年，实战经验丰富，具有较强的解决实际问题的能力，参与实践环节的教学任务。</w:t>
      </w:r>
    </w:p>
    <w:p w14:paraId="70C9118A">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2.教学硬件环境基本要求</w:t>
      </w:r>
    </w:p>
    <w:p w14:paraId="010F8CF2">
      <w:pPr>
        <w:keepNext w:val="0"/>
        <w:keepLines w:val="0"/>
        <w:pageBreakBefore w:val="0"/>
        <w:widowControl w:val="0"/>
        <w:kinsoku/>
        <w:wordWrap/>
        <w:overflowPunct/>
        <w:topLinePunct w:val="0"/>
        <w:autoSpaceDE/>
        <w:autoSpaceDN/>
        <w:bidi w:val="0"/>
        <w:spacing w:line="440" w:lineRule="atLeast"/>
        <w:ind w:firstLine="480" w:firstLineChars="200"/>
        <w:textAlignment w:val="auto"/>
        <w:rPr>
          <w:sz w:val="24"/>
        </w:rPr>
      </w:pPr>
      <w:r>
        <w:rPr>
          <w:rFonts w:hint="eastAsia"/>
          <w:sz w:val="24"/>
        </w:rPr>
        <w:t>（1）校内实训条件：多媒体教室</w:t>
      </w:r>
    </w:p>
    <w:p w14:paraId="682889CC">
      <w:pPr>
        <w:keepNext w:val="0"/>
        <w:keepLines w:val="0"/>
        <w:pageBreakBefore w:val="0"/>
        <w:widowControl w:val="0"/>
        <w:kinsoku/>
        <w:wordWrap/>
        <w:overflowPunct/>
        <w:topLinePunct w:val="0"/>
        <w:autoSpaceDE/>
        <w:autoSpaceDN/>
        <w:bidi w:val="0"/>
        <w:spacing w:line="440" w:lineRule="atLeast"/>
        <w:ind w:firstLine="480" w:firstLineChars="200"/>
        <w:textAlignment w:val="auto"/>
        <w:rPr>
          <w:sz w:val="24"/>
        </w:rPr>
      </w:pPr>
      <w:r>
        <w:rPr>
          <w:rFonts w:hint="eastAsia"/>
          <w:sz w:val="24"/>
        </w:rPr>
        <w:t>（2）校外实训条件：具有对应本课程的校外实训基地—万成社区。根据课程内容的需要，可以在社区内模拟真实工作环境完成教学任务。课程教学硬件环境基本要求见表4。</w:t>
      </w:r>
    </w:p>
    <w:p w14:paraId="02027417">
      <w:pPr>
        <w:spacing w:line="440" w:lineRule="exact"/>
        <w:jc w:val="center"/>
        <w:rPr>
          <w:b/>
          <w:szCs w:val="21"/>
        </w:rPr>
      </w:pPr>
      <w:r>
        <w:rPr>
          <w:rFonts w:hint="eastAsia"/>
          <w:b/>
          <w:szCs w:val="21"/>
        </w:rPr>
        <w:t>③</w:t>
      </w:r>
      <w:r>
        <w:rPr>
          <w:rFonts w:hint="eastAsia" w:ascii="宋体" w:hAnsi="宋体"/>
          <w:b/>
          <w:szCs w:val="21"/>
        </w:rPr>
        <w:t xml:space="preserve">表4 </w:t>
      </w:r>
      <w:r>
        <w:rPr>
          <w:rFonts w:hint="eastAsia"/>
          <w:b/>
          <w:szCs w:val="21"/>
        </w:rPr>
        <w:t>《老年社会工作》课程教学硬件环境基本要求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522"/>
        <w:gridCol w:w="3256"/>
        <w:gridCol w:w="1851"/>
        <w:gridCol w:w="2383"/>
      </w:tblGrid>
      <w:tr w14:paraId="336B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0DA49E11">
            <w:pPr>
              <w:jc w:val="center"/>
              <w:rPr>
                <w:rFonts w:ascii="宋体" w:hAnsi="宋体"/>
                <w:szCs w:val="21"/>
              </w:rPr>
            </w:pPr>
            <w:r>
              <w:rPr>
                <w:rFonts w:hint="eastAsia" w:ascii="宋体" w:hAnsi="宋体"/>
                <w:szCs w:val="21"/>
              </w:rPr>
              <w:t>序号</w:t>
            </w:r>
          </w:p>
        </w:tc>
        <w:tc>
          <w:tcPr>
            <w:tcW w:w="772" w:type="pct"/>
          </w:tcPr>
          <w:p w14:paraId="3F7EFA73">
            <w:pPr>
              <w:rPr>
                <w:rFonts w:ascii="宋体" w:hAnsi="宋体"/>
                <w:szCs w:val="21"/>
              </w:rPr>
            </w:pPr>
            <w:r>
              <w:rPr>
                <w:rFonts w:hint="eastAsia" w:ascii="宋体" w:hAnsi="宋体"/>
                <w:szCs w:val="21"/>
              </w:rPr>
              <w:t>名称</w:t>
            </w:r>
          </w:p>
        </w:tc>
        <w:tc>
          <w:tcPr>
            <w:tcW w:w="1652" w:type="pct"/>
          </w:tcPr>
          <w:p w14:paraId="220D39EC">
            <w:pPr>
              <w:rPr>
                <w:rFonts w:ascii="宋体" w:hAnsi="宋体"/>
                <w:szCs w:val="21"/>
              </w:rPr>
            </w:pPr>
            <w:r>
              <w:rPr>
                <w:rFonts w:hint="eastAsia" w:ascii="宋体" w:hAnsi="宋体"/>
                <w:szCs w:val="21"/>
              </w:rPr>
              <w:t xml:space="preserve">    基本配置要求</w:t>
            </w:r>
          </w:p>
        </w:tc>
        <w:tc>
          <w:tcPr>
            <w:tcW w:w="939" w:type="pct"/>
          </w:tcPr>
          <w:p w14:paraId="7F1BA7B4">
            <w:pP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209" w:type="pct"/>
          </w:tcPr>
          <w:p w14:paraId="655B49F9">
            <w:pPr>
              <w:rPr>
                <w:rFonts w:ascii="宋体" w:hAnsi="宋体"/>
                <w:szCs w:val="21"/>
              </w:rPr>
            </w:pPr>
            <w:r>
              <w:rPr>
                <w:rFonts w:hint="eastAsia" w:ascii="宋体" w:hAnsi="宋体"/>
                <w:szCs w:val="21"/>
              </w:rPr>
              <w:t xml:space="preserve">     功能说明</w:t>
            </w:r>
          </w:p>
        </w:tc>
      </w:tr>
      <w:tr w14:paraId="244D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40D54A64">
            <w:pPr>
              <w:jc w:val="center"/>
              <w:rPr>
                <w:rFonts w:ascii="宋体" w:hAnsi="宋体"/>
                <w:szCs w:val="21"/>
              </w:rPr>
            </w:pPr>
            <w:r>
              <w:rPr>
                <w:rFonts w:hint="eastAsia" w:ascii="宋体" w:hAnsi="宋体"/>
                <w:szCs w:val="21"/>
              </w:rPr>
              <w:t>1</w:t>
            </w:r>
          </w:p>
        </w:tc>
        <w:tc>
          <w:tcPr>
            <w:tcW w:w="772" w:type="pct"/>
          </w:tcPr>
          <w:p w14:paraId="7FB20F0D">
            <w:pPr>
              <w:rPr>
                <w:rFonts w:ascii="宋体" w:hAnsi="宋体"/>
                <w:szCs w:val="21"/>
              </w:rPr>
            </w:pPr>
            <w:r>
              <w:rPr>
                <w:rFonts w:hint="eastAsia" w:ascii="宋体" w:hAnsi="宋体"/>
                <w:szCs w:val="21"/>
              </w:rPr>
              <w:t>多媒体教室</w:t>
            </w:r>
          </w:p>
        </w:tc>
        <w:tc>
          <w:tcPr>
            <w:tcW w:w="1652" w:type="pct"/>
          </w:tcPr>
          <w:p w14:paraId="10D3EC27">
            <w:pPr>
              <w:rPr>
                <w:rFonts w:ascii="宋体" w:hAnsi="宋体"/>
                <w:szCs w:val="21"/>
              </w:rPr>
            </w:pPr>
            <w:r>
              <w:rPr>
                <w:rFonts w:hint="eastAsia" w:ascii="宋体" w:hAnsi="宋体"/>
                <w:szCs w:val="21"/>
              </w:rPr>
              <w:t>多媒体一体机、电脑、座椅</w:t>
            </w:r>
          </w:p>
        </w:tc>
        <w:tc>
          <w:tcPr>
            <w:tcW w:w="939" w:type="pct"/>
            <w:vAlign w:val="center"/>
          </w:tcPr>
          <w:p w14:paraId="48067AFF">
            <w:pPr>
              <w:jc w:val="center"/>
              <w:rPr>
                <w:rFonts w:ascii="宋体" w:hAnsi="宋体"/>
                <w:szCs w:val="21"/>
              </w:rPr>
            </w:pPr>
          </w:p>
        </w:tc>
        <w:tc>
          <w:tcPr>
            <w:tcW w:w="1209" w:type="pct"/>
          </w:tcPr>
          <w:p w14:paraId="73237D3E">
            <w:pPr>
              <w:rPr>
                <w:rFonts w:ascii="宋体" w:hAnsi="宋体"/>
                <w:szCs w:val="21"/>
              </w:rPr>
            </w:pPr>
            <w:r>
              <w:rPr>
                <w:rFonts w:hint="eastAsia" w:ascii="宋体" w:hAnsi="宋体"/>
                <w:szCs w:val="21"/>
              </w:rPr>
              <w:t>具备多媒体教室的功能，能做教学资源的演示</w:t>
            </w:r>
          </w:p>
        </w:tc>
      </w:tr>
      <w:tr w14:paraId="5D5E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67304B1F">
            <w:pPr>
              <w:jc w:val="center"/>
              <w:rPr>
                <w:rFonts w:ascii="宋体" w:hAnsi="宋体"/>
                <w:szCs w:val="21"/>
              </w:rPr>
            </w:pPr>
            <w:r>
              <w:rPr>
                <w:rFonts w:hint="eastAsia" w:ascii="宋体" w:hAnsi="宋体"/>
                <w:szCs w:val="21"/>
              </w:rPr>
              <w:t>2</w:t>
            </w:r>
          </w:p>
        </w:tc>
        <w:tc>
          <w:tcPr>
            <w:tcW w:w="772" w:type="pct"/>
          </w:tcPr>
          <w:p w14:paraId="5A60AE49">
            <w:pPr>
              <w:rPr>
                <w:rFonts w:ascii="宋体" w:hAnsi="宋体"/>
                <w:szCs w:val="21"/>
              </w:rPr>
            </w:pPr>
            <w:r>
              <w:rPr>
                <w:rFonts w:hint="eastAsia" w:ascii="宋体" w:hAnsi="宋体"/>
                <w:szCs w:val="21"/>
              </w:rPr>
              <w:t>社区实训室</w:t>
            </w:r>
          </w:p>
        </w:tc>
        <w:tc>
          <w:tcPr>
            <w:tcW w:w="1652" w:type="pct"/>
          </w:tcPr>
          <w:p w14:paraId="71DCC717">
            <w:pPr>
              <w:rPr>
                <w:rFonts w:ascii="宋体" w:hAnsi="宋体"/>
                <w:szCs w:val="21"/>
              </w:rPr>
            </w:pPr>
            <w:r>
              <w:rPr>
                <w:rFonts w:hint="eastAsia" w:ascii="宋体" w:hAnsi="宋体"/>
                <w:szCs w:val="21"/>
              </w:rPr>
              <w:t>圆桌、座椅、投影仪、电脑</w:t>
            </w:r>
          </w:p>
        </w:tc>
        <w:tc>
          <w:tcPr>
            <w:tcW w:w="939" w:type="pct"/>
            <w:vAlign w:val="center"/>
          </w:tcPr>
          <w:p w14:paraId="6AA678FB">
            <w:pPr>
              <w:jc w:val="center"/>
              <w:rPr>
                <w:rFonts w:ascii="宋体" w:hAnsi="宋体"/>
                <w:szCs w:val="21"/>
              </w:rPr>
            </w:pPr>
          </w:p>
        </w:tc>
        <w:tc>
          <w:tcPr>
            <w:tcW w:w="1209" w:type="pct"/>
          </w:tcPr>
          <w:p w14:paraId="736A27D6">
            <w:pPr>
              <w:rPr>
                <w:rFonts w:ascii="宋体" w:hAnsi="宋体"/>
                <w:szCs w:val="21"/>
              </w:rPr>
            </w:pPr>
            <w:r>
              <w:rPr>
                <w:rFonts w:hint="eastAsia" w:ascii="宋体" w:hAnsi="宋体"/>
                <w:szCs w:val="21"/>
              </w:rPr>
              <w:t>分组讨论课程相关问题</w:t>
            </w:r>
          </w:p>
        </w:tc>
      </w:tr>
      <w:tr w14:paraId="6EC4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Pr>
          <w:p w14:paraId="21478EF7">
            <w:pPr>
              <w:jc w:val="center"/>
              <w:rPr>
                <w:rFonts w:ascii="宋体" w:hAnsi="宋体"/>
                <w:szCs w:val="21"/>
              </w:rPr>
            </w:pPr>
            <w:r>
              <w:rPr>
                <w:rFonts w:hint="eastAsia" w:ascii="宋体" w:hAnsi="宋体"/>
                <w:szCs w:val="21"/>
              </w:rPr>
              <w:t>3</w:t>
            </w:r>
          </w:p>
        </w:tc>
        <w:tc>
          <w:tcPr>
            <w:tcW w:w="772" w:type="pct"/>
          </w:tcPr>
          <w:p w14:paraId="49AE1EF0">
            <w:pPr>
              <w:rPr>
                <w:rFonts w:ascii="宋体" w:hAnsi="宋体"/>
                <w:szCs w:val="21"/>
              </w:rPr>
            </w:pPr>
            <w:r>
              <w:rPr>
                <w:rFonts w:hint="eastAsia" w:ascii="宋体" w:hAnsi="宋体"/>
                <w:szCs w:val="21"/>
              </w:rPr>
              <w:t>街道、社区的社会保障部门</w:t>
            </w:r>
          </w:p>
        </w:tc>
        <w:tc>
          <w:tcPr>
            <w:tcW w:w="1652" w:type="pct"/>
          </w:tcPr>
          <w:p w14:paraId="1E541189">
            <w:pPr>
              <w:rPr>
                <w:rFonts w:ascii="宋体" w:hAnsi="宋体"/>
                <w:szCs w:val="21"/>
              </w:rPr>
            </w:pPr>
            <w:r>
              <w:rPr>
                <w:rFonts w:hint="eastAsia" w:ascii="宋体" w:hAnsi="宋体"/>
                <w:szCs w:val="21"/>
              </w:rPr>
              <w:t>跟社区工作人员走访低保户家庭、残疾人家庭、军烈属家庭</w:t>
            </w:r>
          </w:p>
        </w:tc>
        <w:tc>
          <w:tcPr>
            <w:tcW w:w="939" w:type="pct"/>
            <w:vAlign w:val="center"/>
          </w:tcPr>
          <w:p w14:paraId="5E098036">
            <w:pPr>
              <w:jc w:val="center"/>
              <w:rPr>
                <w:rFonts w:ascii="宋体" w:hAnsi="宋体"/>
                <w:szCs w:val="21"/>
              </w:rPr>
            </w:pPr>
          </w:p>
        </w:tc>
        <w:tc>
          <w:tcPr>
            <w:tcW w:w="1209" w:type="pct"/>
          </w:tcPr>
          <w:p w14:paraId="644AAF26">
            <w:pPr>
              <w:rPr>
                <w:rFonts w:ascii="宋体" w:hAnsi="宋体"/>
                <w:szCs w:val="21"/>
              </w:rPr>
            </w:pPr>
            <w:r>
              <w:rPr>
                <w:rFonts w:hint="eastAsia" w:ascii="宋体" w:hAnsi="宋体"/>
                <w:szCs w:val="21"/>
              </w:rPr>
              <w:t>实际参与到社会保障工作中</w:t>
            </w:r>
          </w:p>
        </w:tc>
      </w:tr>
    </w:tbl>
    <w:p w14:paraId="7D987BA7">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sz w:val="24"/>
        </w:rPr>
      </w:pPr>
      <w:r>
        <w:rPr>
          <w:rFonts w:hint="eastAsia"/>
          <w:sz w:val="24"/>
        </w:rPr>
        <w:t>3.教学资源基本要求</w:t>
      </w:r>
    </w:p>
    <w:p w14:paraId="7603FC8C">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sz w:val="24"/>
        </w:rPr>
      </w:pPr>
      <w:r>
        <w:rPr>
          <w:rFonts w:hint="eastAsia"/>
          <w:sz w:val="24"/>
        </w:rPr>
        <w:t>（1）基本教学资源：</w:t>
      </w:r>
    </w:p>
    <w:p w14:paraId="7A9EFA23">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sz w:val="24"/>
        </w:rPr>
      </w:pPr>
      <w:r>
        <w:rPr>
          <w:rFonts w:hint="eastAsia"/>
          <w:sz w:val="24"/>
        </w:rPr>
        <w:t>多媒体课件、视频等基本教学资源；</w:t>
      </w:r>
    </w:p>
    <w:p w14:paraId="54E77531">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sz w:val="24"/>
        </w:rPr>
      </w:pPr>
      <w:r>
        <w:rPr>
          <w:rFonts w:hint="eastAsia"/>
          <w:sz w:val="24"/>
        </w:rPr>
        <w:t>社会工作者职业资格标准；</w:t>
      </w:r>
    </w:p>
    <w:p w14:paraId="231F4D6F">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sz w:val="24"/>
        </w:rPr>
      </w:pPr>
      <w:r>
        <w:rPr>
          <w:rFonts w:hint="eastAsia"/>
          <w:sz w:val="24"/>
        </w:rPr>
        <w:t>社区干部实训基地；</w:t>
      </w:r>
    </w:p>
    <w:p w14:paraId="2FF398BA">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sz w:val="24"/>
        </w:rPr>
      </w:pPr>
      <w:r>
        <w:rPr>
          <w:rFonts w:hint="eastAsia"/>
          <w:sz w:val="24"/>
        </w:rPr>
        <w:t>（2）数字教学资源：</w:t>
      </w:r>
    </w:p>
    <w:p w14:paraId="61252AC7">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sz w:val="24"/>
        </w:rPr>
      </w:pPr>
      <w:r>
        <w:rPr>
          <w:rFonts w:hint="eastAsia"/>
          <w:sz w:val="24"/>
        </w:rPr>
        <w:t>中国知网、万方数据、超星图书等网络资源平台。</w:t>
      </w:r>
    </w:p>
    <w:p w14:paraId="2FCEC6E2">
      <w:pPr>
        <w:rPr>
          <w:rFonts w:ascii="宋体" w:hAnsi="宋体" w:eastAsia="宋体" w:cs="宋体"/>
          <w:sz w:val="24"/>
        </w:rPr>
      </w:pPr>
      <w:r>
        <w:rPr>
          <w:rFonts w:hint="eastAsia" w:ascii="宋体" w:hAnsi="宋体" w:eastAsia="宋体" w:cs="宋体"/>
          <w:sz w:val="24"/>
        </w:rPr>
        <w:br w:type="page"/>
      </w:r>
    </w:p>
    <w:p w14:paraId="782E3700">
      <w:pPr>
        <w:pStyle w:val="2"/>
      </w:pPr>
      <w:bookmarkStart w:id="43" w:name="_Toc7439"/>
      <w:bookmarkStart w:id="44" w:name="_Toc25896"/>
      <w:r>
        <w:rPr>
          <w:rFonts w:hint="eastAsia"/>
        </w:rPr>
        <w:t>《社区工作礼仪》课程标准</w:t>
      </w:r>
      <w:bookmarkEnd w:id="43"/>
      <w:bookmarkEnd w:id="44"/>
    </w:p>
    <w:p w14:paraId="7D83E532">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2600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D3564F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7E965D2">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社区工作礼仪</w:t>
            </w:r>
          </w:p>
        </w:tc>
        <w:tc>
          <w:tcPr>
            <w:tcW w:w="534" w:type="pct"/>
            <w:tcBorders>
              <w:top w:val="single" w:color="auto" w:sz="4" w:space="0"/>
              <w:left w:val="single" w:color="auto" w:sz="4" w:space="0"/>
              <w:bottom w:val="single" w:color="auto" w:sz="4" w:space="0"/>
              <w:right w:val="single" w:color="auto" w:sz="4" w:space="0"/>
            </w:tcBorders>
            <w:vAlign w:val="center"/>
          </w:tcPr>
          <w:p w14:paraId="03A81EE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19F3B4A">
            <w:pPr>
              <w:pStyle w:val="16"/>
              <w:spacing w:before="0" w:beforeAutospacing="0" w:after="0" w:afterAutospacing="0"/>
              <w:ind w:right="-145"/>
              <w:jc w:val="center"/>
              <w:rPr>
                <w:rFonts w:ascii="宋体" w:hAnsi="宋体" w:eastAsia="宋体"/>
                <w:color w:val="FF0000"/>
                <w:sz w:val="21"/>
                <w:szCs w:val="21"/>
              </w:rPr>
            </w:pPr>
            <w:r>
              <w:rPr>
                <w:rFonts w:ascii="微软雅黑" w:hAnsi="微软雅黑" w:eastAsia="微软雅黑" w:cs="微软雅黑"/>
                <w:color w:val="272727"/>
                <w:sz w:val="18"/>
                <w:szCs w:val="18"/>
              </w:rPr>
              <w:t>swsg23016</w:t>
            </w:r>
          </w:p>
        </w:tc>
      </w:tr>
      <w:tr w14:paraId="24C5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CDE107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A487839">
            <w:pPr>
              <w:jc w:val="center"/>
            </w:pPr>
            <w:r>
              <w:rPr>
                <w:rFonts w:hint="eastAsia"/>
              </w:rPr>
              <w:t>32学时</w:t>
            </w:r>
          </w:p>
        </w:tc>
        <w:tc>
          <w:tcPr>
            <w:tcW w:w="874" w:type="pct"/>
            <w:tcBorders>
              <w:top w:val="single" w:color="auto" w:sz="4" w:space="0"/>
              <w:left w:val="single" w:color="auto" w:sz="4" w:space="0"/>
              <w:bottom w:val="single" w:color="auto" w:sz="4" w:space="0"/>
              <w:right w:val="single" w:color="auto" w:sz="4" w:space="0"/>
            </w:tcBorders>
          </w:tcPr>
          <w:p w14:paraId="5719A0C5">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648E59C8">
            <w:pPr>
              <w:jc w:val="center"/>
            </w:pPr>
            <w:r>
              <w:rPr>
                <w:rFonts w:hint="eastAsia"/>
              </w:rPr>
              <w:t>8学时</w:t>
            </w:r>
          </w:p>
        </w:tc>
        <w:tc>
          <w:tcPr>
            <w:tcW w:w="534" w:type="pct"/>
            <w:tcBorders>
              <w:top w:val="single" w:color="auto" w:sz="4" w:space="0"/>
              <w:left w:val="single" w:color="auto" w:sz="4" w:space="0"/>
              <w:bottom w:val="single" w:color="auto" w:sz="4" w:space="0"/>
              <w:right w:val="single" w:color="auto" w:sz="4" w:space="0"/>
            </w:tcBorders>
            <w:vAlign w:val="center"/>
          </w:tcPr>
          <w:p w14:paraId="5A8B79E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CEA1D45">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1C8E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484BC1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7E3340F4">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社区管理与服务</w:t>
            </w:r>
          </w:p>
        </w:tc>
      </w:tr>
      <w:tr w14:paraId="7896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931404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540DE89F">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A2D865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E80FF6A">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60195DD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33A3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8212CF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EDE4825">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社区行政与管理、社区服务</w:t>
            </w:r>
          </w:p>
        </w:tc>
      </w:tr>
      <w:tr w14:paraId="472A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D79D62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050F0D50">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岗位实习</w:t>
            </w:r>
          </w:p>
        </w:tc>
      </w:tr>
      <w:tr w14:paraId="3489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902BF60">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3ACE5BA3">
            <w:pPr>
              <w:rPr>
                <w:rFonts w:ascii="Arial" w:hAnsi="Arial" w:eastAsia="宋体" w:cs="Arial"/>
              </w:rPr>
            </w:pPr>
            <w:r>
              <w:rPr>
                <w:rFonts w:ascii="Arial" w:hAnsi="Arial" w:eastAsia="宋体" w:cs="Arial"/>
              </w:rPr>
              <w:t>《</w:t>
            </w:r>
            <w:r>
              <w:rPr>
                <w:rFonts w:hint="eastAsia" w:ascii="Arial" w:hAnsi="Arial" w:eastAsia="宋体" w:cs="Arial"/>
              </w:rPr>
              <w:t>老年服务礼仪与沟通技巧</w:t>
            </w:r>
            <w:r>
              <w:rPr>
                <w:rFonts w:ascii="Arial" w:hAnsi="Arial" w:eastAsia="宋体" w:cs="Arial"/>
              </w:rPr>
              <w:t>》（</w:t>
            </w:r>
            <w:r>
              <w:rPr>
                <w:rFonts w:hint="eastAsia" w:ascii="Arial" w:hAnsi="Arial" w:eastAsia="宋体" w:cs="Arial"/>
              </w:rPr>
              <w:t>雷雨、陶娟，北京理工大学出版社，2021，ISBN号9787576300482</w:t>
            </w:r>
            <w:r>
              <w:rPr>
                <w:rFonts w:ascii="Arial" w:hAnsi="Arial" w:eastAsia="宋体" w:cs="Arial"/>
              </w:rPr>
              <w:t>)</w:t>
            </w:r>
          </w:p>
        </w:tc>
      </w:tr>
      <w:tr w14:paraId="1026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A5DCF2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shd w:val="clear" w:color="auto" w:fill="auto"/>
          </w:tcPr>
          <w:p w14:paraId="24BD7B62">
            <w:pPr>
              <w:widowControl/>
              <w:jc w:val="center"/>
            </w:pPr>
            <w:r>
              <w:rPr>
                <w:rFonts w:hint="eastAsia"/>
              </w:rPr>
              <w:t>么春艳</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6CB1EE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510448A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35CD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8512E7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shd w:val="clear" w:color="auto" w:fill="auto"/>
          </w:tcPr>
          <w:p w14:paraId="515124E4">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54CD4A6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01A54E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491C882F">
      <w:pPr>
        <w:adjustRightInd w:val="0"/>
        <w:snapToGrid w:val="0"/>
        <w:jc w:val="left"/>
        <w:rPr>
          <w:rFonts w:ascii="黑体" w:hAnsi="宋体" w:eastAsia="黑体"/>
          <w:szCs w:val="21"/>
        </w:rPr>
      </w:pPr>
    </w:p>
    <w:p w14:paraId="6BC08CEE">
      <w:pPr>
        <w:pStyle w:val="3"/>
        <w:bidi w:val="0"/>
      </w:pPr>
      <w:r>
        <w:rPr>
          <w:rFonts w:hint="eastAsia"/>
        </w:rPr>
        <w:t>二、课程定位</w:t>
      </w:r>
    </w:p>
    <w:p w14:paraId="1465869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社区工作礼仪》是高职院校社区管理与服务专业的一门专业选修课程。本课程紧密围绕社区管理与服务岗位的实际需求，着重培养学生在社区工作场景中的礼仪素养和沟通能力。通过学习该课程，学生能够掌握社区工作中各类场合的礼仪规范和技巧，提升个人职业形象与综合素质，增强与社区居民、同事及其他相关部门的沟通协作能力，为今后从事社区管理与服务工作奠定坚实的基础。同时，该课程也对培养学生的社会责任感、服务意识和职业道德等方面具有重要作用，有助于学生更好地适应社会发展的需求，为社区的和谐稳定贡献力量。</w:t>
      </w:r>
    </w:p>
    <w:p w14:paraId="6A226E03">
      <w:pPr>
        <w:pStyle w:val="3"/>
        <w:bidi w:val="0"/>
      </w:pPr>
      <w:r>
        <w:rPr>
          <w:rFonts w:hint="eastAsia"/>
        </w:rPr>
        <w:t>三、课程设计思路</w:t>
      </w:r>
    </w:p>
    <w:p w14:paraId="1D94A95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以社区管理与服务专业的人才培养目标为导向，以社区工作实际岗位需求为依据，采用“理论与实践相结合、案例分析与情景模拟相补充”的设计思路。理论教学部分，系统讲解社区工作礼仪的基本概念、原则和规范，使学生建立起扎实的知识体系；实践教学环节，通过实际案例分析和情景模拟训练，让学生在实践中运用所学知识，加深对礼仪规范的理解和掌握。同时，注重课程思政元素的融入，将社会主义核心价值观、职业道德等内容贯穿于教学全过程，培养学生的社会责任感和服务意识。在教学方法上，综合运用讲授法、演示法、讨论法、实践操作法等多种教学方法，激发学生的学习兴趣和主动性，提高教学效果。教学评价采用过程性评价与终结性评价相结合的方式，全面、客观地评价学生的学习成果。</w:t>
      </w:r>
    </w:p>
    <w:p w14:paraId="532BB078">
      <w:pPr>
        <w:pStyle w:val="3"/>
        <w:bidi w:val="0"/>
      </w:pPr>
      <w:r>
        <w:rPr>
          <w:rFonts w:hint="eastAsia"/>
        </w:rPr>
        <w:t>四、课程目标</w:t>
      </w:r>
    </w:p>
    <w:p w14:paraId="45483690">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4A713DF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A1.理解社区工作礼仪的基本概念、内涵和重要性。</w:t>
      </w:r>
    </w:p>
    <w:p w14:paraId="7EF6871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A2.掌握社区工作中不同场合（如接待来访、会议组织、社区活动策划等）的礼仪规范和要求。</w:t>
      </w:r>
    </w:p>
    <w:p w14:paraId="0A4204C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A3.熟悉社区工作人员的仪容仪表、仪态举止、语言表达等方面的礼仪知识。</w:t>
      </w:r>
    </w:p>
    <w:p w14:paraId="2254505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A4.了解社区工作中与不同人群（如老年人、残疾人、儿童等）沟通的礼仪技巧和注意事项。</w:t>
      </w:r>
    </w:p>
    <w:p w14:paraId="5D70EC83">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5C8E9E8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B1.能够熟练运用社区工作礼仪规范进行自我形象塑造和职业形象展示。</w:t>
      </w:r>
    </w:p>
    <w:p w14:paraId="3A591A9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B2.具备在社区工作中准确、得体地运用语言和非语言沟通技巧与社区居民、同事及其他相关部门进行有效沟通的能力。</w:t>
      </w:r>
    </w:p>
    <w:p w14:paraId="3A2CE41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B3.能够根据不同的社区工作场景和人群需求，灵活运用礼仪规范和技巧，解决实际问题。</w:t>
      </w:r>
    </w:p>
    <w:p w14:paraId="0DC2ED19">
      <w:pPr>
        <w:adjustRightInd w:val="0"/>
        <w:snapToGrid w:val="0"/>
        <w:spacing w:line="440" w:lineRule="exact"/>
        <w:ind w:left="479" w:leftChars="228" w:firstLine="0" w:firstLineChars="0"/>
        <w:rPr>
          <w:rFonts w:asciiTheme="minorEastAsia" w:hAnsiTheme="minorEastAsia" w:cstheme="minorEastAsia"/>
          <w:color w:val="FF0000"/>
          <w:sz w:val="24"/>
        </w:rPr>
      </w:pPr>
      <w:r>
        <w:rPr>
          <w:rFonts w:hint="eastAsia" w:asciiTheme="minorEastAsia" w:hAnsiTheme="minorEastAsia" w:cstheme="minorEastAsia"/>
          <w:sz w:val="24"/>
        </w:rPr>
        <w:t>B4.能够组织和策划社区活动，并在活动中熟练运用礼仪规范进行现场协调和管理。</w:t>
      </w:r>
      <w:r>
        <w:rPr>
          <w:rFonts w:hint="eastAsia" w:asciiTheme="minorEastAsia" w:hAnsiTheme="minorEastAsia" w:cstheme="minorEastAsia"/>
          <w:b/>
          <w:bCs/>
          <w:sz w:val="24"/>
        </w:rPr>
        <w:t>（三）素质目标</w:t>
      </w:r>
    </w:p>
    <w:p w14:paraId="3A53860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C1.培养学生的职业素养和职业道德，树立正确的职业价值观和服务意识。</w:t>
      </w:r>
    </w:p>
    <w:p w14:paraId="1EEE84C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C2.提高学生的团队协作能力和沟通能力，增强学生的社会责任感和集体荣誉感。</w:t>
      </w:r>
    </w:p>
    <w:p w14:paraId="395C15C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C3.培养学生的自我管理能力和情绪调节能力，使学生在面对工作压力和复杂情况时能够保持冷静和理智。</w:t>
      </w:r>
    </w:p>
    <w:p w14:paraId="29BB3F68">
      <w:pPr>
        <w:adjustRightInd w:val="0"/>
        <w:snapToGrid w:val="0"/>
        <w:spacing w:line="440" w:lineRule="exact"/>
        <w:ind w:left="479" w:leftChars="228" w:firstLine="0" w:firstLineChars="0"/>
        <w:jc w:val="left"/>
        <w:rPr>
          <w:rFonts w:asciiTheme="minorEastAsia" w:hAnsiTheme="minorEastAsia" w:cstheme="minorEastAsia"/>
          <w:sz w:val="24"/>
        </w:rPr>
      </w:pPr>
      <w:r>
        <w:rPr>
          <w:rFonts w:hint="eastAsia" w:asciiTheme="minorEastAsia" w:hAnsiTheme="minorEastAsia" w:cstheme="minorEastAsia"/>
          <w:sz w:val="24"/>
        </w:rPr>
        <w:t>C4.提升学生的文化素养和审美水平，培养学生的文明礼貌习惯和良好的行为举止</w:t>
      </w:r>
      <w:r>
        <w:rPr>
          <w:rFonts w:hint="eastAsia" w:asciiTheme="minorEastAsia" w:hAnsiTheme="minorEastAsia" w:cstheme="minorEastAsia"/>
          <w:sz w:val="24"/>
          <w:lang w:eastAsia="zh-CN"/>
        </w:rPr>
        <w:t>。</w:t>
      </w:r>
      <w:r>
        <w:rPr>
          <w:rFonts w:hint="eastAsia" w:asciiTheme="minorEastAsia" w:hAnsiTheme="minorEastAsia" w:cstheme="minorEastAsia"/>
          <w:b/>
          <w:bCs/>
          <w:sz w:val="24"/>
        </w:rPr>
        <w:t>（四）思政目标</w:t>
      </w:r>
    </w:p>
    <w:p w14:paraId="48F15258">
      <w:pPr>
        <w:adjustRightInd w:val="0"/>
        <w:snapToGrid w:val="0"/>
        <w:spacing w:line="440" w:lineRule="exact"/>
        <w:ind w:firstLine="480" w:firstLineChars="200"/>
        <w:rPr>
          <w:rFonts w:hint="eastAsia" w:asciiTheme="minorEastAsia" w:hAnsiTheme="minorEastAsia" w:cstheme="minorEastAsia"/>
          <w:sz w:val="24"/>
          <w:lang w:eastAsia="zh-CN"/>
        </w:rPr>
      </w:pPr>
      <w:r>
        <w:rPr>
          <w:rFonts w:hint="eastAsia" w:asciiTheme="minorEastAsia" w:hAnsiTheme="minorEastAsia" w:cstheme="minorEastAsia"/>
          <w:sz w:val="24"/>
        </w:rPr>
        <w:t>D1.职业道德：注重培养学生的人文关怀精神，关注社区弱势群体，促进社区的公平与和谐​</w:t>
      </w:r>
      <w:r>
        <w:rPr>
          <w:rFonts w:hint="eastAsia" w:asciiTheme="minorEastAsia" w:hAnsiTheme="minorEastAsia" w:cstheme="minorEastAsia"/>
          <w:sz w:val="24"/>
          <w:lang w:eastAsia="zh-CN"/>
        </w:rPr>
        <w:t>。</w:t>
      </w:r>
    </w:p>
    <w:p w14:paraId="4B803D4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D2.工匠精神：融入社会主义核心价值观教育，使学生在社区工作中践行诚信、友善、敬业等价值观</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14:paraId="65AB5EB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D3.法治意识：培养学生的法治意识和规则意识，让学生在工作中遵守法律法规和职业道德规范</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14:paraId="78A4A202">
      <w:pPr>
        <w:adjustRightInd w:val="0"/>
        <w:snapToGrid w:val="0"/>
        <w:spacing w:line="440" w:lineRule="exact"/>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D4.社会责任：引导学生树立正确的世界观、人生观和价值观，增强学生的社会责任感和使命感。培养学生的爱国情怀和民族精神，激发学生为社区发展和社会进步贡献自己力量的热情</w:t>
      </w:r>
      <w:r>
        <w:rPr>
          <w:rFonts w:hint="eastAsia" w:asciiTheme="minorEastAsia" w:hAnsiTheme="minorEastAsia" w:cstheme="minorEastAsia"/>
          <w:sz w:val="24"/>
          <w:lang w:eastAsia="zh-CN"/>
        </w:rPr>
        <w:t>。</w:t>
      </w:r>
    </w:p>
    <w:p w14:paraId="63854D2D">
      <w:pPr>
        <w:pStyle w:val="3"/>
        <w:bidi w:val="0"/>
        <w:rPr>
          <w:rFonts w:hint="eastAsia"/>
        </w:rPr>
      </w:pPr>
      <w:r>
        <w:rPr>
          <w:rFonts w:hint="eastAsia"/>
        </w:rPr>
        <w:t>五、课程内容和要求</w:t>
      </w:r>
    </w:p>
    <w:p w14:paraId="1666AA7D">
      <w:pPr>
        <w:rPr>
          <w:rFonts w:hint="eastAsia"/>
        </w:rPr>
      </w:pPr>
      <w:r>
        <w:rPr>
          <w:rFonts w:hint="eastAsia"/>
        </w:rPr>
        <w:br w:type="page"/>
      </w:r>
    </w:p>
    <w:p w14:paraId="07F83A60"/>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1166"/>
        <w:gridCol w:w="903"/>
        <w:gridCol w:w="1371"/>
        <w:gridCol w:w="1371"/>
        <w:gridCol w:w="1168"/>
        <w:gridCol w:w="1718"/>
        <w:gridCol w:w="529"/>
        <w:gridCol w:w="590"/>
      </w:tblGrid>
      <w:tr w14:paraId="20BA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6" w:type="pct"/>
          </w:tcPr>
          <w:p w14:paraId="1AF4BD4F">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613" w:type="pct"/>
          </w:tcPr>
          <w:p w14:paraId="67E51BB0">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480" w:type="pct"/>
            <w:vAlign w:val="center"/>
          </w:tcPr>
          <w:p w14:paraId="603470B9">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知识点(A)</w:t>
            </w:r>
          </w:p>
        </w:tc>
        <w:tc>
          <w:tcPr>
            <w:tcW w:w="564" w:type="pct"/>
            <w:vAlign w:val="center"/>
          </w:tcPr>
          <w:p w14:paraId="40A96DD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技能点(B)</w:t>
            </w:r>
          </w:p>
        </w:tc>
        <w:tc>
          <w:tcPr>
            <w:tcW w:w="674" w:type="pct"/>
            <w:vAlign w:val="center"/>
          </w:tcPr>
          <w:p w14:paraId="68E2FB8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素质目标(C)</w:t>
            </w:r>
          </w:p>
        </w:tc>
        <w:tc>
          <w:tcPr>
            <w:tcW w:w="614" w:type="pct"/>
            <w:vAlign w:val="center"/>
          </w:tcPr>
          <w:p w14:paraId="7816DE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思政元素(D)</w:t>
            </w:r>
          </w:p>
        </w:tc>
        <w:tc>
          <w:tcPr>
            <w:tcW w:w="893" w:type="pct"/>
            <w:vAlign w:val="center"/>
          </w:tcPr>
          <w:p w14:paraId="6F9A98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对应培养规格支撑要点</w:t>
            </w:r>
          </w:p>
        </w:tc>
        <w:tc>
          <w:tcPr>
            <w:tcW w:w="290" w:type="pct"/>
          </w:tcPr>
          <w:p w14:paraId="183B53BB">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321" w:type="pct"/>
          </w:tcPr>
          <w:p w14:paraId="27F61761">
            <w:pPr>
              <w:adjustRightInd w:val="0"/>
              <w:snapToGrid w:val="0"/>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备注</w:t>
            </w:r>
          </w:p>
        </w:tc>
      </w:tr>
      <w:tr w14:paraId="4E86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tcPr>
          <w:p w14:paraId="1FB286C6">
            <w:pPr>
              <w:adjustRightInd w:val="0"/>
              <w:snapToGrid w:val="0"/>
              <w:rPr>
                <w:rFonts w:ascii="宋体" w:hAnsi="宋体" w:eastAsia="宋体" w:cs="宋体"/>
                <w:szCs w:val="21"/>
              </w:rPr>
            </w:pPr>
            <w:r>
              <w:rPr>
                <w:rFonts w:hint="eastAsia" w:ascii="宋体" w:hAnsi="宋体" w:eastAsia="宋体" w:cs="宋体"/>
                <w:szCs w:val="21"/>
              </w:rPr>
              <w:t>社区工作礼仪概述</w:t>
            </w:r>
          </w:p>
        </w:tc>
        <w:tc>
          <w:tcPr>
            <w:tcW w:w="613" w:type="pct"/>
          </w:tcPr>
          <w:p w14:paraId="5D873802">
            <w:pPr>
              <w:adjustRightInd w:val="0"/>
              <w:snapToGrid w:val="0"/>
              <w:rPr>
                <w:rFonts w:ascii="宋体" w:hAnsi="宋体" w:eastAsia="宋体" w:cs="宋体"/>
                <w:szCs w:val="21"/>
              </w:rPr>
            </w:pPr>
            <w:r>
              <w:rPr>
                <w:rFonts w:hint="eastAsia" w:ascii="宋体" w:hAnsi="宋体" w:eastAsia="宋体" w:cs="宋体"/>
                <w:szCs w:val="21"/>
              </w:rPr>
              <w:t>了解社区工作礼仪的基本概念和重要性；熟悉社区工作礼仪的发展历程和现状</w:t>
            </w:r>
          </w:p>
        </w:tc>
        <w:tc>
          <w:tcPr>
            <w:tcW w:w="480" w:type="pct"/>
          </w:tcPr>
          <w:p w14:paraId="20965133">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A1</w:t>
            </w:r>
          </w:p>
        </w:tc>
        <w:tc>
          <w:tcPr>
            <w:tcW w:w="564" w:type="pct"/>
          </w:tcPr>
          <w:p w14:paraId="0229EE43">
            <w:pPr>
              <w:adjustRightInd w:val="0"/>
              <w:snapToGrid w:val="0"/>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B1</w:t>
            </w:r>
          </w:p>
        </w:tc>
        <w:tc>
          <w:tcPr>
            <w:tcW w:w="674" w:type="pct"/>
          </w:tcPr>
          <w:p w14:paraId="536FDE66">
            <w:pPr>
              <w:adjustRightInd w:val="0"/>
              <w:snapToGrid w:val="0"/>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C1</w:t>
            </w:r>
          </w:p>
        </w:tc>
        <w:tc>
          <w:tcPr>
            <w:tcW w:w="614" w:type="pct"/>
          </w:tcPr>
          <w:p w14:paraId="14CFE571">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D1,D4</w:t>
            </w:r>
          </w:p>
        </w:tc>
        <w:tc>
          <w:tcPr>
            <w:tcW w:w="893" w:type="pct"/>
          </w:tcPr>
          <w:p w14:paraId="46512971">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w:t>
            </w:r>
          </w:p>
          <w:p w14:paraId="0F8448F1">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w:t>
            </w:r>
          </w:p>
          <w:p w14:paraId="6C6D4C7B">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能力目标2</w:t>
            </w:r>
          </w:p>
        </w:tc>
        <w:tc>
          <w:tcPr>
            <w:tcW w:w="290" w:type="pct"/>
          </w:tcPr>
          <w:p w14:paraId="410A1C4A">
            <w:pPr>
              <w:adjustRightInd w:val="0"/>
              <w:snapToGrid w:val="0"/>
              <w:jc w:val="center"/>
              <w:rPr>
                <w:rFonts w:ascii="宋体" w:hAnsi="宋体" w:eastAsia="宋体" w:cs="宋体"/>
                <w:szCs w:val="21"/>
              </w:rPr>
            </w:pPr>
            <w:r>
              <w:rPr>
                <w:rFonts w:hint="eastAsia" w:ascii="宋体" w:hAnsi="宋体" w:eastAsia="宋体" w:cs="宋体"/>
                <w:szCs w:val="21"/>
              </w:rPr>
              <w:t>2</w:t>
            </w:r>
          </w:p>
        </w:tc>
        <w:tc>
          <w:tcPr>
            <w:tcW w:w="321" w:type="pct"/>
          </w:tcPr>
          <w:p w14:paraId="74DF47D5">
            <w:pPr>
              <w:adjustRightInd w:val="0"/>
              <w:snapToGrid w:val="0"/>
              <w:ind w:firstLine="420" w:firstLineChars="200"/>
              <w:rPr>
                <w:rFonts w:hint="eastAsia" w:ascii="宋体" w:hAnsi="宋体" w:eastAsia="宋体" w:cs="宋体"/>
                <w:szCs w:val="21"/>
              </w:rPr>
            </w:pPr>
          </w:p>
        </w:tc>
      </w:tr>
      <w:tr w14:paraId="0864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tcPr>
          <w:p w14:paraId="2D126839">
            <w:pPr>
              <w:adjustRightInd w:val="0"/>
              <w:snapToGrid w:val="0"/>
              <w:rPr>
                <w:rFonts w:ascii="宋体" w:hAnsi="宋体" w:eastAsia="宋体" w:cs="宋体"/>
                <w:szCs w:val="21"/>
              </w:rPr>
            </w:pPr>
            <w:r>
              <w:rPr>
                <w:rFonts w:hint="eastAsia" w:ascii="宋体" w:hAnsi="宋体" w:eastAsia="宋体" w:cs="宋体"/>
                <w:szCs w:val="21"/>
              </w:rPr>
              <w:t>社区工作人员个人礼仪</w:t>
            </w:r>
          </w:p>
        </w:tc>
        <w:tc>
          <w:tcPr>
            <w:tcW w:w="613" w:type="pct"/>
          </w:tcPr>
          <w:p w14:paraId="2739EE03">
            <w:pPr>
              <w:adjustRightInd w:val="0"/>
              <w:snapToGrid w:val="0"/>
              <w:rPr>
                <w:rFonts w:ascii="宋体" w:hAnsi="宋体" w:eastAsia="宋体" w:cs="宋体"/>
                <w:szCs w:val="21"/>
              </w:rPr>
            </w:pPr>
            <w:r>
              <w:rPr>
                <w:rFonts w:hint="eastAsia" w:ascii="宋体" w:hAnsi="宋体" w:eastAsia="宋体" w:cs="宋体"/>
                <w:szCs w:val="21"/>
              </w:rPr>
              <w:t>学习社区工作人员的仪容仪表、仪态举止规范；进行个人形象设计和展示</w:t>
            </w:r>
          </w:p>
        </w:tc>
        <w:tc>
          <w:tcPr>
            <w:tcW w:w="480" w:type="pct"/>
          </w:tcPr>
          <w:p w14:paraId="3A2B2F6A">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A3</w:t>
            </w:r>
          </w:p>
        </w:tc>
        <w:tc>
          <w:tcPr>
            <w:tcW w:w="564" w:type="pct"/>
          </w:tcPr>
          <w:p w14:paraId="4BC31D78">
            <w:pPr>
              <w:adjustRightInd w:val="0"/>
              <w:snapToGrid w:val="0"/>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B1</w:t>
            </w:r>
          </w:p>
        </w:tc>
        <w:tc>
          <w:tcPr>
            <w:tcW w:w="674" w:type="pct"/>
          </w:tcPr>
          <w:p w14:paraId="64151A1B">
            <w:pPr>
              <w:adjustRightInd w:val="0"/>
              <w:snapToGrid w:val="0"/>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C4</w:t>
            </w:r>
          </w:p>
        </w:tc>
        <w:tc>
          <w:tcPr>
            <w:tcW w:w="614" w:type="pct"/>
          </w:tcPr>
          <w:p w14:paraId="610E5DA3">
            <w:pPr>
              <w:adjustRightInd w:val="0"/>
              <w:snapToGrid w:val="0"/>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D4</w:t>
            </w:r>
          </w:p>
        </w:tc>
        <w:tc>
          <w:tcPr>
            <w:tcW w:w="893" w:type="pct"/>
          </w:tcPr>
          <w:p w14:paraId="412C91DA">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素质目标5,6</w:t>
            </w:r>
          </w:p>
          <w:p w14:paraId="0E748D82">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w:t>
            </w:r>
          </w:p>
          <w:p w14:paraId="4B14DDBF">
            <w:pPr>
              <w:adjustRightInd w:val="0"/>
              <w:snapToGrid w:val="0"/>
              <w:jc w:val="both"/>
              <w:rPr>
                <w:rFonts w:hint="default" w:ascii="宋体" w:hAnsi="宋体" w:eastAsia="宋体" w:cs="宋体"/>
                <w:szCs w:val="21"/>
                <w:lang w:val="en-US"/>
              </w:rPr>
            </w:pPr>
            <w:r>
              <w:rPr>
                <w:rFonts w:hint="eastAsia" w:ascii="宋体" w:hAnsi="宋体" w:eastAsia="宋体" w:cs="宋体"/>
                <w:szCs w:val="21"/>
                <w:lang w:val="en-US" w:eastAsia="zh-CN"/>
              </w:rPr>
              <w:t>能力目标2</w:t>
            </w:r>
          </w:p>
        </w:tc>
        <w:tc>
          <w:tcPr>
            <w:tcW w:w="290" w:type="pct"/>
          </w:tcPr>
          <w:p w14:paraId="6367ACE9">
            <w:pPr>
              <w:adjustRightInd w:val="0"/>
              <w:snapToGrid w:val="0"/>
              <w:jc w:val="center"/>
              <w:rPr>
                <w:rFonts w:ascii="宋体" w:hAnsi="宋体" w:eastAsia="宋体" w:cs="宋体"/>
                <w:szCs w:val="21"/>
              </w:rPr>
            </w:pPr>
            <w:r>
              <w:rPr>
                <w:rFonts w:hint="eastAsia" w:ascii="宋体" w:hAnsi="宋体" w:eastAsia="宋体" w:cs="宋体"/>
                <w:szCs w:val="21"/>
              </w:rPr>
              <w:t>8</w:t>
            </w:r>
          </w:p>
        </w:tc>
        <w:tc>
          <w:tcPr>
            <w:tcW w:w="321" w:type="pct"/>
          </w:tcPr>
          <w:p w14:paraId="148A58B8">
            <w:pPr>
              <w:adjustRightInd w:val="0"/>
              <w:snapToGrid w:val="0"/>
              <w:ind w:firstLine="420" w:firstLineChars="200"/>
              <w:rPr>
                <w:rFonts w:hint="eastAsia" w:ascii="宋体" w:hAnsi="宋体" w:eastAsia="宋体" w:cs="宋体"/>
                <w:szCs w:val="21"/>
              </w:rPr>
            </w:pPr>
          </w:p>
        </w:tc>
      </w:tr>
      <w:tr w14:paraId="1F95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tcPr>
          <w:p w14:paraId="63E61BBC">
            <w:pPr>
              <w:adjustRightInd w:val="0"/>
              <w:snapToGrid w:val="0"/>
              <w:rPr>
                <w:rFonts w:ascii="宋体" w:hAnsi="宋体" w:eastAsia="宋体" w:cs="宋体"/>
                <w:szCs w:val="21"/>
              </w:rPr>
            </w:pPr>
            <w:r>
              <w:rPr>
                <w:rFonts w:hint="eastAsia" w:ascii="宋体" w:hAnsi="宋体" w:eastAsia="宋体" w:cs="宋体"/>
                <w:szCs w:val="21"/>
              </w:rPr>
              <w:t>社区工作沟通礼仪</w:t>
            </w:r>
          </w:p>
        </w:tc>
        <w:tc>
          <w:tcPr>
            <w:tcW w:w="613" w:type="pct"/>
          </w:tcPr>
          <w:p w14:paraId="7B96D511">
            <w:pPr>
              <w:adjustRightInd w:val="0"/>
              <w:snapToGrid w:val="0"/>
              <w:rPr>
                <w:rFonts w:ascii="宋体" w:hAnsi="宋体" w:eastAsia="宋体" w:cs="宋体"/>
                <w:szCs w:val="21"/>
              </w:rPr>
            </w:pPr>
            <w:r>
              <w:rPr>
                <w:rFonts w:hint="eastAsia" w:ascii="宋体" w:hAnsi="宋体" w:eastAsia="宋体" w:cs="宋体"/>
                <w:szCs w:val="21"/>
              </w:rPr>
              <w:t>掌握社区工作中语言沟通和非语言沟通的礼仪技巧；进行沟通情景模拟训练</w:t>
            </w:r>
          </w:p>
        </w:tc>
        <w:tc>
          <w:tcPr>
            <w:tcW w:w="480" w:type="pct"/>
          </w:tcPr>
          <w:p w14:paraId="25A407E2">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A4</w:t>
            </w:r>
          </w:p>
        </w:tc>
        <w:tc>
          <w:tcPr>
            <w:tcW w:w="564" w:type="pct"/>
          </w:tcPr>
          <w:p w14:paraId="344A0D7D">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B1,B2</w:t>
            </w:r>
          </w:p>
        </w:tc>
        <w:tc>
          <w:tcPr>
            <w:tcW w:w="674" w:type="pct"/>
          </w:tcPr>
          <w:p w14:paraId="62C1A30E">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C1,C2,C3</w:t>
            </w:r>
          </w:p>
        </w:tc>
        <w:tc>
          <w:tcPr>
            <w:tcW w:w="614" w:type="pct"/>
          </w:tcPr>
          <w:p w14:paraId="1B36A247">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D2,D4</w:t>
            </w:r>
          </w:p>
        </w:tc>
        <w:tc>
          <w:tcPr>
            <w:tcW w:w="893" w:type="pct"/>
          </w:tcPr>
          <w:p w14:paraId="23F6EC1C">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素质目标3，5,6</w:t>
            </w:r>
          </w:p>
          <w:p w14:paraId="57ECD40E">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5D121831">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能力目标2,5</w:t>
            </w:r>
          </w:p>
        </w:tc>
        <w:tc>
          <w:tcPr>
            <w:tcW w:w="290" w:type="pct"/>
          </w:tcPr>
          <w:p w14:paraId="056A94E4">
            <w:pPr>
              <w:adjustRightInd w:val="0"/>
              <w:snapToGrid w:val="0"/>
              <w:jc w:val="center"/>
              <w:rPr>
                <w:rFonts w:ascii="宋体" w:hAnsi="宋体" w:eastAsia="宋体" w:cs="宋体"/>
                <w:szCs w:val="21"/>
              </w:rPr>
            </w:pPr>
            <w:r>
              <w:rPr>
                <w:rFonts w:hint="eastAsia" w:ascii="宋体" w:hAnsi="宋体" w:eastAsia="宋体" w:cs="宋体"/>
                <w:szCs w:val="21"/>
              </w:rPr>
              <w:t>8</w:t>
            </w:r>
          </w:p>
        </w:tc>
        <w:tc>
          <w:tcPr>
            <w:tcW w:w="321" w:type="pct"/>
          </w:tcPr>
          <w:p w14:paraId="78C3A4FD">
            <w:pPr>
              <w:adjustRightInd w:val="0"/>
              <w:snapToGrid w:val="0"/>
              <w:ind w:firstLine="420" w:firstLineChars="200"/>
              <w:rPr>
                <w:rFonts w:hint="eastAsia" w:ascii="宋体" w:hAnsi="宋体" w:eastAsia="宋体" w:cs="宋体"/>
                <w:szCs w:val="21"/>
              </w:rPr>
            </w:pPr>
          </w:p>
        </w:tc>
      </w:tr>
      <w:tr w14:paraId="61B8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tcPr>
          <w:p w14:paraId="1AC530EF">
            <w:pPr>
              <w:adjustRightInd w:val="0"/>
              <w:snapToGrid w:val="0"/>
              <w:rPr>
                <w:rFonts w:ascii="宋体" w:hAnsi="宋体" w:eastAsia="宋体" w:cs="宋体"/>
                <w:szCs w:val="21"/>
              </w:rPr>
            </w:pPr>
            <w:r>
              <w:rPr>
                <w:rFonts w:hint="eastAsia" w:ascii="宋体" w:hAnsi="宋体" w:eastAsia="宋体" w:cs="宋体"/>
                <w:szCs w:val="21"/>
              </w:rPr>
              <w:t>社区接待与拜访礼仪</w:t>
            </w:r>
          </w:p>
        </w:tc>
        <w:tc>
          <w:tcPr>
            <w:tcW w:w="613" w:type="pct"/>
          </w:tcPr>
          <w:p w14:paraId="426F6245">
            <w:pPr>
              <w:adjustRightInd w:val="0"/>
              <w:snapToGrid w:val="0"/>
              <w:rPr>
                <w:rFonts w:ascii="宋体" w:hAnsi="宋体" w:eastAsia="宋体" w:cs="宋体"/>
                <w:szCs w:val="21"/>
              </w:rPr>
            </w:pPr>
            <w:r>
              <w:rPr>
                <w:rFonts w:hint="eastAsia" w:ascii="宋体" w:hAnsi="宋体" w:eastAsia="宋体" w:cs="宋体"/>
                <w:szCs w:val="21"/>
              </w:rPr>
              <w:t>学习社区接待和拜访的礼仪规范和流程；进行接待和拜访情景模拟演练</w:t>
            </w:r>
          </w:p>
        </w:tc>
        <w:tc>
          <w:tcPr>
            <w:tcW w:w="480" w:type="pct"/>
          </w:tcPr>
          <w:p w14:paraId="39EF197C">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A2</w:t>
            </w:r>
          </w:p>
        </w:tc>
        <w:tc>
          <w:tcPr>
            <w:tcW w:w="564" w:type="pct"/>
          </w:tcPr>
          <w:p w14:paraId="0BF740E7">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B1,B2,B3</w:t>
            </w:r>
          </w:p>
        </w:tc>
        <w:tc>
          <w:tcPr>
            <w:tcW w:w="674" w:type="pct"/>
          </w:tcPr>
          <w:p w14:paraId="351217F5">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C1,C2,C3,C4</w:t>
            </w:r>
          </w:p>
        </w:tc>
        <w:tc>
          <w:tcPr>
            <w:tcW w:w="614" w:type="pct"/>
          </w:tcPr>
          <w:p w14:paraId="3D0A406C">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D1,D2,D4</w:t>
            </w:r>
          </w:p>
        </w:tc>
        <w:tc>
          <w:tcPr>
            <w:tcW w:w="893" w:type="pct"/>
          </w:tcPr>
          <w:p w14:paraId="2EF077FB">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素质目标2，3</w:t>
            </w:r>
          </w:p>
          <w:p w14:paraId="05180641">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2CD8CBD9">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能力目标2,5</w:t>
            </w:r>
          </w:p>
        </w:tc>
        <w:tc>
          <w:tcPr>
            <w:tcW w:w="290" w:type="pct"/>
          </w:tcPr>
          <w:p w14:paraId="1017211B">
            <w:pPr>
              <w:adjustRightInd w:val="0"/>
              <w:snapToGrid w:val="0"/>
              <w:jc w:val="center"/>
              <w:rPr>
                <w:rFonts w:ascii="宋体" w:hAnsi="宋体" w:eastAsia="宋体" w:cs="宋体"/>
                <w:szCs w:val="21"/>
              </w:rPr>
            </w:pPr>
            <w:r>
              <w:rPr>
                <w:rFonts w:hint="eastAsia" w:ascii="宋体" w:hAnsi="宋体" w:eastAsia="宋体" w:cs="宋体"/>
                <w:szCs w:val="21"/>
              </w:rPr>
              <w:t>8</w:t>
            </w:r>
          </w:p>
        </w:tc>
        <w:tc>
          <w:tcPr>
            <w:tcW w:w="321" w:type="pct"/>
          </w:tcPr>
          <w:p w14:paraId="2ECA0B8F">
            <w:pPr>
              <w:adjustRightInd w:val="0"/>
              <w:snapToGrid w:val="0"/>
              <w:ind w:firstLine="420" w:firstLineChars="200"/>
              <w:rPr>
                <w:rFonts w:hint="eastAsia" w:ascii="宋体" w:hAnsi="宋体" w:eastAsia="宋体" w:cs="宋体"/>
                <w:szCs w:val="21"/>
              </w:rPr>
            </w:pPr>
          </w:p>
        </w:tc>
      </w:tr>
      <w:tr w14:paraId="50DF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tcPr>
          <w:p w14:paraId="0B565810">
            <w:pPr>
              <w:adjustRightInd w:val="0"/>
              <w:snapToGrid w:val="0"/>
              <w:rPr>
                <w:rFonts w:ascii="宋体" w:hAnsi="宋体" w:eastAsia="宋体" w:cs="宋体"/>
                <w:szCs w:val="21"/>
              </w:rPr>
            </w:pPr>
            <w:r>
              <w:rPr>
                <w:rFonts w:hint="eastAsia" w:ascii="宋体" w:hAnsi="宋体" w:eastAsia="宋体" w:cs="宋体"/>
                <w:szCs w:val="21"/>
              </w:rPr>
              <w:t>社区会议与活动礼仪</w:t>
            </w:r>
          </w:p>
        </w:tc>
        <w:tc>
          <w:tcPr>
            <w:tcW w:w="613" w:type="pct"/>
          </w:tcPr>
          <w:p w14:paraId="6E5BA15C">
            <w:pPr>
              <w:adjustRightInd w:val="0"/>
              <w:snapToGrid w:val="0"/>
              <w:rPr>
                <w:rFonts w:ascii="宋体" w:hAnsi="宋体" w:eastAsia="宋体" w:cs="宋体"/>
                <w:szCs w:val="21"/>
              </w:rPr>
            </w:pPr>
            <w:r>
              <w:rPr>
                <w:rFonts w:hint="eastAsia" w:ascii="宋体" w:hAnsi="宋体" w:eastAsia="宋体" w:cs="宋体"/>
                <w:szCs w:val="21"/>
              </w:rPr>
              <w:t>掌握社区会议和活动组织策划的礼仪规范；参与社区会议和活动的组织与实施</w:t>
            </w:r>
          </w:p>
        </w:tc>
        <w:tc>
          <w:tcPr>
            <w:tcW w:w="480" w:type="pct"/>
          </w:tcPr>
          <w:p w14:paraId="1501818F">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A2</w:t>
            </w:r>
          </w:p>
        </w:tc>
        <w:tc>
          <w:tcPr>
            <w:tcW w:w="564" w:type="pct"/>
          </w:tcPr>
          <w:p w14:paraId="7C34D579">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B1,B2,B3,B4</w:t>
            </w:r>
          </w:p>
        </w:tc>
        <w:tc>
          <w:tcPr>
            <w:tcW w:w="674" w:type="pct"/>
          </w:tcPr>
          <w:p w14:paraId="0FDC4F96">
            <w:pPr>
              <w:adjustRightInd w:val="0"/>
              <w:snapToGrid w:val="0"/>
              <w:rPr>
                <w:rFonts w:ascii="宋体" w:hAnsi="宋体" w:eastAsia="宋体" w:cs="宋体"/>
                <w:szCs w:val="21"/>
              </w:rPr>
            </w:pPr>
            <w:r>
              <w:rPr>
                <w:rFonts w:hint="eastAsia" w:ascii="宋体" w:hAnsi="宋体" w:eastAsia="宋体" w:cs="宋体"/>
                <w:szCs w:val="21"/>
                <w:lang w:val="en-US" w:eastAsia="zh-CN"/>
              </w:rPr>
              <w:t>C1,C2,C3,C4</w:t>
            </w:r>
          </w:p>
        </w:tc>
        <w:tc>
          <w:tcPr>
            <w:tcW w:w="614" w:type="pct"/>
          </w:tcPr>
          <w:p w14:paraId="68DAD1B1">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D1,D2,D3</w:t>
            </w:r>
          </w:p>
        </w:tc>
        <w:tc>
          <w:tcPr>
            <w:tcW w:w="893" w:type="pct"/>
          </w:tcPr>
          <w:p w14:paraId="5774818B">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素质目标2,3</w:t>
            </w:r>
          </w:p>
          <w:p w14:paraId="44977F50">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知识目标2,3,5</w:t>
            </w:r>
          </w:p>
          <w:p w14:paraId="59952DA4">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能力目标2,5</w:t>
            </w:r>
          </w:p>
        </w:tc>
        <w:tc>
          <w:tcPr>
            <w:tcW w:w="290" w:type="pct"/>
          </w:tcPr>
          <w:p w14:paraId="71577B72">
            <w:pPr>
              <w:adjustRightInd w:val="0"/>
              <w:snapToGrid w:val="0"/>
              <w:jc w:val="center"/>
              <w:rPr>
                <w:rFonts w:ascii="宋体" w:hAnsi="宋体" w:eastAsia="宋体" w:cs="宋体"/>
                <w:szCs w:val="21"/>
              </w:rPr>
            </w:pPr>
            <w:r>
              <w:rPr>
                <w:rFonts w:hint="eastAsia" w:ascii="宋体" w:hAnsi="宋体" w:eastAsia="宋体" w:cs="宋体"/>
                <w:szCs w:val="21"/>
              </w:rPr>
              <w:t>8</w:t>
            </w:r>
          </w:p>
        </w:tc>
        <w:tc>
          <w:tcPr>
            <w:tcW w:w="321" w:type="pct"/>
          </w:tcPr>
          <w:p w14:paraId="009CA134">
            <w:pPr>
              <w:adjustRightInd w:val="0"/>
              <w:snapToGrid w:val="0"/>
              <w:ind w:firstLine="420" w:firstLineChars="200"/>
              <w:rPr>
                <w:rFonts w:hint="eastAsia" w:ascii="宋体" w:hAnsi="宋体" w:eastAsia="宋体" w:cs="宋体"/>
                <w:szCs w:val="21"/>
              </w:rPr>
            </w:pPr>
          </w:p>
        </w:tc>
      </w:tr>
      <w:tr w14:paraId="5152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tcPr>
          <w:p w14:paraId="31E46666">
            <w:pPr>
              <w:adjustRightInd w:val="0"/>
              <w:snapToGrid w:val="0"/>
              <w:rPr>
                <w:rFonts w:ascii="宋体" w:hAnsi="宋体" w:eastAsia="宋体" w:cs="宋体"/>
                <w:szCs w:val="21"/>
              </w:rPr>
            </w:pPr>
            <w:r>
              <w:rPr>
                <w:rFonts w:hint="eastAsia" w:ascii="宋体" w:hAnsi="宋体" w:eastAsia="宋体" w:cs="宋体"/>
                <w:szCs w:val="21"/>
              </w:rPr>
              <w:t>社区涉外工作礼仪</w:t>
            </w:r>
          </w:p>
        </w:tc>
        <w:tc>
          <w:tcPr>
            <w:tcW w:w="613" w:type="pct"/>
          </w:tcPr>
          <w:p w14:paraId="10B92192">
            <w:pPr>
              <w:adjustRightInd w:val="0"/>
              <w:snapToGrid w:val="0"/>
              <w:rPr>
                <w:rFonts w:ascii="宋体" w:hAnsi="宋体" w:eastAsia="宋体" w:cs="宋体"/>
                <w:szCs w:val="21"/>
              </w:rPr>
            </w:pPr>
            <w:r>
              <w:rPr>
                <w:rFonts w:hint="eastAsia" w:ascii="宋体" w:hAnsi="宋体" w:eastAsia="宋体" w:cs="宋体"/>
                <w:szCs w:val="21"/>
              </w:rPr>
              <w:t>了解不同国家和地区的文化特点和礼仪差异；掌握社区涉外工作中的礼仪规范和注意事项</w:t>
            </w:r>
          </w:p>
        </w:tc>
        <w:tc>
          <w:tcPr>
            <w:tcW w:w="480" w:type="pct"/>
          </w:tcPr>
          <w:p w14:paraId="46C05414">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A2</w:t>
            </w:r>
          </w:p>
        </w:tc>
        <w:tc>
          <w:tcPr>
            <w:tcW w:w="564" w:type="pct"/>
          </w:tcPr>
          <w:p w14:paraId="57086107">
            <w:pPr>
              <w:adjustRightInd w:val="0"/>
              <w:snapToGrid w:val="0"/>
              <w:rPr>
                <w:rFonts w:ascii="宋体" w:hAnsi="宋体" w:eastAsia="宋体" w:cs="宋体"/>
                <w:szCs w:val="21"/>
              </w:rPr>
            </w:pPr>
            <w:r>
              <w:rPr>
                <w:rFonts w:hint="eastAsia" w:ascii="宋体" w:hAnsi="宋体" w:eastAsia="宋体" w:cs="宋体"/>
                <w:szCs w:val="21"/>
                <w:lang w:val="en-US" w:eastAsia="zh-CN"/>
              </w:rPr>
              <w:t>B1,B2,B3,B4</w:t>
            </w:r>
          </w:p>
        </w:tc>
        <w:tc>
          <w:tcPr>
            <w:tcW w:w="674" w:type="pct"/>
          </w:tcPr>
          <w:p w14:paraId="1E826B5F">
            <w:pPr>
              <w:adjustRightInd w:val="0"/>
              <w:snapToGrid w:val="0"/>
              <w:rPr>
                <w:rFonts w:ascii="宋体" w:hAnsi="宋体" w:eastAsia="宋体" w:cs="宋体"/>
                <w:szCs w:val="21"/>
              </w:rPr>
            </w:pPr>
            <w:r>
              <w:rPr>
                <w:rFonts w:hint="eastAsia" w:ascii="宋体" w:hAnsi="宋体" w:eastAsia="宋体" w:cs="宋体"/>
                <w:szCs w:val="21"/>
                <w:lang w:val="en-US" w:eastAsia="zh-CN"/>
              </w:rPr>
              <w:t>C1,C2,C3,C4</w:t>
            </w:r>
          </w:p>
        </w:tc>
        <w:tc>
          <w:tcPr>
            <w:tcW w:w="614" w:type="pct"/>
          </w:tcPr>
          <w:p w14:paraId="3B1D9320">
            <w:pPr>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D2,D3,D4</w:t>
            </w:r>
          </w:p>
        </w:tc>
        <w:tc>
          <w:tcPr>
            <w:tcW w:w="893" w:type="pct"/>
          </w:tcPr>
          <w:p w14:paraId="788DDD64">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素质目标1,2,3</w:t>
            </w:r>
          </w:p>
          <w:p w14:paraId="26689513">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00C3F636">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能力目标2,5</w:t>
            </w:r>
          </w:p>
        </w:tc>
        <w:tc>
          <w:tcPr>
            <w:tcW w:w="290" w:type="pct"/>
          </w:tcPr>
          <w:p w14:paraId="0B708E9E">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321" w:type="pct"/>
          </w:tcPr>
          <w:p w14:paraId="43D3C554">
            <w:pPr>
              <w:adjustRightInd w:val="0"/>
              <w:snapToGrid w:val="0"/>
              <w:ind w:firstLine="420" w:firstLineChars="200"/>
              <w:rPr>
                <w:rFonts w:hint="eastAsia" w:ascii="宋体" w:hAnsi="宋体" w:eastAsia="宋体" w:cs="宋体"/>
                <w:szCs w:val="21"/>
              </w:rPr>
            </w:pPr>
          </w:p>
        </w:tc>
      </w:tr>
    </w:tbl>
    <w:p w14:paraId="5632AD69">
      <w:pPr>
        <w:pStyle w:val="3"/>
        <w:bidi w:val="0"/>
      </w:pPr>
      <w:r>
        <w:rPr>
          <w:rFonts w:hint="eastAsia"/>
        </w:rPr>
        <w:t>六、课程考核与评价</w:t>
      </w:r>
    </w:p>
    <w:p w14:paraId="7506590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ABB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81" w:type="pct"/>
            <w:gridSpan w:val="2"/>
            <w:tcBorders>
              <w:left w:val="single" w:color="auto" w:sz="4" w:space="0"/>
              <w:right w:val="single" w:color="auto" w:sz="4" w:space="0"/>
            </w:tcBorders>
            <w:vAlign w:val="center"/>
          </w:tcPr>
          <w:p w14:paraId="1EBACDF0">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FEEBFBF">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2B43D8D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6BB97416">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4552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358" w:type="pct"/>
            <w:vMerge w:val="restart"/>
            <w:tcBorders>
              <w:left w:val="single" w:color="auto" w:sz="4" w:space="0"/>
              <w:right w:val="single" w:color="auto" w:sz="4" w:space="0"/>
            </w:tcBorders>
            <w:vAlign w:val="center"/>
          </w:tcPr>
          <w:p w14:paraId="6A5CA0D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2397186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29852C98">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53F09651">
            <w:pPr>
              <w:jc w:val="center"/>
              <w:rPr>
                <w:rFonts w:ascii="Arial" w:hAnsi="Arial" w:eastAsia="宋体" w:cs="Arial"/>
              </w:rPr>
            </w:pPr>
            <w:r>
              <w:rPr>
                <w:rFonts w:hint="eastAsia" w:ascii="Arial" w:hAnsi="Arial" w:eastAsia="宋体" w:cs="Arial"/>
              </w:rPr>
              <w:t>40%</w:t>
            </w:r>
          </w:p>
        </w:tc>
        <w:tc>
          <w:tcPr>
            <w:tcW w:w="1942" w:type="pct"/>
            <w:tcBorders>
              <w:left w:val="single" w:color="auto" w:sz="4" w:space="0"/>
              <w:right w:val="single" w:color="auto" w:sz="4" w:space="0"/>
            </w:tcBorders>
            <w:vAlign w:val="center"/>
          </w:tcPr>
          <w:p w14:paraId="2EEF0749">
            <w:pPr>
              <w:rPr>
                <w:rFonts w:ascii="宋体" w:hAnsi="宋体" w:eastAsia="宋体" w:cs="宋体"/>
                <w:szCs w:val="21"/>
              </w:rPr>
            </w:pPr>
            <w:r>
              <w:rPr>
                <w:rFonts w:hint="eastAsia" w:ascii="Arial" w:hAnsi="Arial" w:eastAsia="宋体" w:cs="Arial"/>
              </w:rPr>
              <w:t>包括出勤情况、课堂回答问题、参与讨论等方面，主要评价学生的学习态度和课堂参与度；涵盖课后作业、案例分析报告、文书写作等，考查学生对知识的理解和应用能力。</w:t>
            </w:r>
          </w:p>
        </w:tc>
      </w:tr>
      <w:tr w14:paraId="694E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58" w:type="pct"/>
            <w:vMerge w:val="continue"/>
            <w:tcBorders>
              <w:left w:val="single" w:color="auto" w:sz="4" w:space="0"/>
              <w:right w:val="single" w:color="auto" w:sz="4" w:space="0"/>
            </w:tcBorders>
            <w:vAlign w:val="center"/>
          </w:tcPr>
          <w:p w14:paraId="7EA2515A">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27B9EC2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8EDD63C">
            <w:pPr>
              <w:rPr>
                <w:rFonts w:ascii="宋体" w:hAnsi="宋体" w:eastAsia="宋体" w:cs="宋体"/>
                <w:szCs w:val="21"/>
              </w:rPr>
            </w:pPr>
            <w:r>
              <w:rPr>
                <w:rFonts w:hint="eastAsia" w:ascii="Arial" w:hAnsi="Arial" w:eastAsia="宋体" w:cs="Arial"/>
              </w:rPr>
              <w:t>以技能操作和零部件认知方式进行</w:t>
            </w:r>
          </w:p>
        </w:tc>
        <w:tc>
          <w:tcPr>
            <w:tcW w:w="719" w:type="pct"/>
            <w:tcBorders>
              <w:left w:val="single" w:color="auto" w:sz="4" w:space="0"/>
              <w:right w:val="single" w:color="auto" w:sz="4" w:space="0"/>
            </w:tcBorders>
            <w:vAlign w:val="center"/>
          </w:tcPr>
          <w:p w14:paraId="4AB21B65">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7C386BE">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37C2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181" w:type="pct"/>
            <w:gridSpan w:val="2"/>
            <w:tcBorders>
              <w:left w:val="single" w:color="auto" w:sz="4" w:space="0"/>
              <w:right w:val="single" w:color="auto" w:sz="4" w:space="0"/>
            </w:tcBorders>
            <w:vAlign w:val="center"/>
          </w:tcPr>
          <w:p w14:paraId="46C3A14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9E07513">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155CE2F0">
            <w:pPr>
              <w:jc w:val="center"/>
              <w:rPr>
                <w:rFonts w:ascii="宋体" w:hAnsi="宋体" w:eastAsia="宋体" w:cs="宋体"/>
                <w:szCs w:val="21"/>
              </w:rPr>
            </w:pPr>
            <w:r>
              <w:rPr>
                <w:rFonts w:hint="eastAsia" w:ascii="Arial" w:hAnsi="Arial" w:eastAsia="宋体" w:cs="Arial"/>
              </w:rPr>
              <w:t>40%</w:t>
            </w:r>
          </w:p>
        </w:tc>
        <w:tc>
          <w:tcPr>
            <w:tcW w:w="1942" w:type="pct"/>
            <w:tcBorders>
              <w:left w:val="single" w:color="auto" w:sz="4" w:space="0"/>
              <w:right w:val="single" w:color="auto" w:sz="4" w:space="0"/>
            </w:tcBorders>
            <w:vAlign w:val="center"/>
          </w:tcPr>
          <w:p w14:paraId="6334DE21">
            <w:pPr>
              <w:rPr>
                <w:rFonts w:ascii="宋体" w:hAnsi="宋体" w:eastAsia="宋体" w:cs="宋体"/>
                <w:szCs w:val="21"/>
              </w:rPr>
            </w:pPr>
            <w:r>
              <w:rPr>
                <w:rFonts w:hint="eastAsia" w:ascii="Arial" w:hAnsi="Arial" w:eastAsia="宋体" w:cs="Arial"/>
              </w:rPr>
              <w:t>采用闭卷考试或项目报告的形式，考查学生对课程知识的系统掌握和综合分析、解决问题的能力</w:t>
            </w:r>
          </w:p>
        </w:tc>
      </w:tr>
    </w:tbl>
    <w:p w14:paraId="7EB1CF60">
      <w:pPr>
        <w:pStyle w:val="3"/>
        <w:bidi w:val="0"/>
      </w:pPr>
      <w:r>
        <w:rPr>
          <w:rFonts w:hint="eastAsia"/>
        </w:rPr>
        <w:t>七、课程实施与保障</w:t>
      </w:r>
    </w:p>
    <w:p w14:paraId="63D8BAB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3A62318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采用案例分析法、情景模拟法与项目驱动法相结合的教学模式，通过真实商务场景还原、跨文化交际冲突模拟等手段强化学生实践能力。</w:t>
      </w:r>
    </w:p>
    <w:p w14:paraId="5128ABC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7FD43B0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将职业道德、文化自信、礼仪文化传承等思政元素贯穿教学全过程，在商务接待、涉外礼仪等模块中嵌入社会主义核心价值观教育。</w:t>
      </w:r>
    </w:p>
    <w:p w14:paraId="0BB7E2F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3A194F8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2986BD2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专任教师6人，其中专职教师5人，来自企业的兼职教师1人。应具备高校教师资格，具有一定的实践经验，教学效果良好，职称和年龄结构合理。</w:t>
      </w:r>
    </w:p>
    <w:p w14:paraId="27C2D31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73E75D7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（1）学校应配备专门的礼仪实训室，配备多媒体教学设备、模拟接待场景、会议桌椅等设施，为实践教学提供良好的条件。</w:t>
      </w:r>
    </w:p>
    <w:p w14:paraId="4E1C7E8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（2）建立社区实习基地，与社区管理部门、社区服务机构等建立长期稳定的合作关系，为学生提供实践实习机会，让学生在真实的社区工作环境中锻炼和提高自己的实践能力。</w:t>
      </w:r>
    </w:p>
    <w:p w14:paraId="795779C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2AAF20D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633706D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选用符合高职教育特点和社区管理与服务专业人才培养目标的教材，同时，鼓励教师结合教学实际和行业发展动态，编写校本教材和教学资料，补充和更新教学内容。</w:t>
      </w:r>
    </w:p>
    <w:p w14:paraId="306D930F">
      <w:pPr>
        <w:numPr>
          <w:ilvl w:val="0"/>
          <w:numId w:val="21"/>
        </w:num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数字教学资源：</w:t>
      </w:r>
    </w:p>
    <w:p w14:paraId="6DE946A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建设丰富的网络教学资源，包括教学课件、教学视频、电子教材、案例库、在线测试等，为学生提供自主学习和巩固复习的平台。</w:t>
      </w:r>
    </w:p>
    <w:p w14:paraId="0EC4F76F">
      <w:pPr>
        <w:adjustRightInd w:val="0"/>
        <w:snapToGrid w:val="0"/>
        <w:spacing w:line="440" w:lineRule="exact"/>
        <w:rPr>
          <w:rFonts w:ascii="宋体" w:hAnsi="宋体" w:eastAsia="宋体" w:cs="宋体"/>
          <w:sz w:val="24"/>
        </w:rPr>
      </w:pPr>
    </w:p>
    <w:p w14:paraId="4B607DC8">
      <w:pPr>
        <w:rPr>
          <w:rFonts w:ascii="宋体" w:hAnsi="宋体" w:eastAsia="宋体" w:cs="宋体"/>
          <w:sz w:val="24"/>
        </w:rPr>
      </w:pPr>
      <w:r>
        <w:rPr>
          <w:rFonts w:hint="eastAsia" w:ascii="宋体" w:hAnsi="宋体" w:eastAsia="宋体" w:cs="宋体"/>
          <w:sz w:val="24"/>
        </w:rPr>
        <w:br w:type="page"/>
      </w:r>
    </w:p>
    <w:p w14:paraId="273B28F7">
      <w:pPr>
        <w:pStyle w:val="2"/>
      </w:pPr>
      <w:bookmarkStart w:id="45" w:name="_Toc27710"/>
      <w:bookmarkStart w:id="46" w:name="_Toc30537"/>
      <w:r>
        <w:rPr>
          <w:rFonts w:hint="eastAsia"/>
        </w:rPr>
        <w:t>《物业管理理论与实务》课程标准</w:t>
      </w:r>
      <w:bookmarkEnd w:id="45"/>
      <w:bookmarkEnd w:id="46"/>
    </w:p>
    <w:p w14:paraId="7DCC64F4">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532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97C4D0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D5D7973">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物业管理理论与实务</w:t>
            </w:r>
          </w:p>
        </w:tc>
        <w:tc>
          <w:tcPr>
            <w:tcW w:w="534" w:type="pct"/>
            <w:tcBorders>
              <w:top w:val="single" w:color="auto" w:sz="4" w:space="0"/>
              <w:left w:val="single" w:color="auto" w:sz="4" w:space="0"/>
              <w:bottom w:val="single" w:color="auto" w:sz="4" w:space="0"/>
              <w:right w:val="single" w:color="auto" w:sz="4" w:space="0"/>
            </w:tcBorders>
            <w:vAlign w:val="center"/>
          </w:tcPr>
          <w:p w14:paraId="2818994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5D40090">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z w:val="18"/>
                <w:szCs w:val="18"/>
              </w:rPr>
              <w:t>S</w:t>
            </w:r>
            <w:r>
              <w:rPr>
                <w:rFonts w:hint="eastAsia" w:ascii="宋体" w:hAnsi="宋体" w:eastAsia="宋体" w:cs="宋体"/>
                <w:sz w:val="18"/>
                <w:szCs w:val="18"/>
              </w:rPr>
              <w:t>wsg23026</w:t>
            </w:r>
          </w:p>
        </w:tc>
      </w:tr>
      <w:tr w14:paraId="3E17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ADA6F9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CED7920">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41DDAC53">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FAE27C3">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4F1B586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B247C31">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5EF7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378BAD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3BB425C">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社区管理与服务</w:t>
            </w:r>
          </w:p>
        </w:tc>
      </w:tr>
      <w:tr w14:paraId="6052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DD26A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55E3B729">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29EDF5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9392181">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3AE9B91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36BA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7454A4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75428A6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社区导论、社区政策法规</w:t>
            </w:r>
          </w:p>
        </w:tc>
      </w:tr>
      <w:tr w14:paraId="41F3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CE7CF2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53CAE16E">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创新创业教育、岗位实习</w:t>
            </w:r>
          </w:p>
        </w:tc>
      </w:tr>
      <w:tr w14:paraId="5A45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97F7658">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69CDFB06">
            <w:pPr>
              <w:rPr>
                <w:rFonts w:ascii="Arial" w:hAnsi="Arial" w:eastAsia="宋体" w:cs="Arial"/>
              </w:rPr>
            </w:pPr>
            <w:r>
              <w:rPr>
                <w:rFonts w:ascii="Arial" w:hAnsi="Arial" w:eastAsia="宋体" w:cs="Arial"/>
              </w:rPr>
              <w:t>《</w:t>
            </w:r>
            <w:r>
              <w:rPr>
                <w:rFonts w:hint="eastAsia" w:ascii="Arial" w:hAnsi="Arial" w:eastAsia="宋体" w:cs="Arial"/>
              </w:rPr>
              <w:t>物业管理理论与实务</w:t>
            </w:r>
            <w:r>
              <w:rPr>
                <w:rFonts w:ascii="Arial" w:hAnsi="Arial" w:eastAsia="宋体" w:cs="Arial"/>
              </w:rPr>
              <w:t>》</w:t>
            </w:r>
            <w:r>
              <w:rPr>
                <w:rFonts w:hint="eastAsia" w:ascii="Arial" w:hAnsi="Arial" w:eastAsia="宋体" w:cs="Arial"/>
              </w:rPr>
              <w:t>（作者裴艳慧，北京大学出版社，2011年9月出版，ISBN号9787301193549)</w:t>
            </w:r>
          </w:p>
        </w:tc>
      </w:tr>
      <w:tr w14:paraId="3D1C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126BE4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D8012A9">
            <w:pPr>
              <w:widowControl/>
              <w:jc w:val="center"/>
            </w:pPr>
            <w:r>
              <w:rPr>
                <w:rFonts w:hint="eastAsia"/>
              </w:rPr>
              <w:t>么春艳</w:t>
            </w:r>
          </w:p>
        </w:tc>
        <w:tc>
          <w:tcPr>
            <w:tcW w:w="534" w:type="pct"/>
            <w:tcBorders>
              <w:top w:val="single" w:color="auto" w:sz="4" w:space="0"/>
              <w:left w:val="single" w:color="auto" w:sz="4" w:space="0"/>
              <w:bottom w:val="single" w:color="auto" w:sz="4" w:space="0"/>
              <w:right w:val="single" w:color="auto" w:sz="4" w:space="0"/>
            </w:tcBorders>
            <w:vAlign w:val="center"/>
          </w:tcPr>
          <w:p w14:paraId="7BCCBA2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A0D454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2F40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F0D10C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4E06404C">
            <w:pPr>
              <w:widowControl/>
              <w:jc w:val="center"/>
            </w:pPr>
            <w:r>
              <w:rPr>
                <w:rFonts w:hint="eastAsia"/>
              </w:rPr>
              <w:t>付铁钰</w:t>
            </w:r>
          </w:p>
        </w:tc>
        <w:tc>
          <w:tcPr>
            <w:tcW w:w="534" w:type="pct"/>
            <w:tcBorders>
              <w:top w:val="single" w:color="auto" w:sz="4" w:space="0"/>
              <w:left w:val="single" w:color="auto" w:sz="4" w:space="0"/>
              <w:bottom w:val="single" w:color="auto" w:sz="4" w:space="0"/>
              <w:right w:val="single" w:color="auto" w:sz="4" w:space="0"/>
            </w:tcBorders>
            <w:vAlign w:val="center"/>
          </w:tcPr>
          <w:p w14:paraId="77BF58B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E6A54D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3A1746D2">
      <w:pPr>
        <w:adjustRightInd w:val="0"/>
        <w:snapToGrid w:val="0"/>
        <w:jc w:val="left"/>
        <w:rPr>
          <w:rFonts w:ascii="黑体" w:hAnsi="宋体" w:eastAsia="黑体"/>
          <w:szCs w:val="21"/>
        </w:rPr>
      </w:pPr>
    </w:p>
    <w:p w14:paraId="217B8944">
      <w:pPr>
        <w:pStyle w:val="3"/>
        <w:bidi w:val="0"/>
      </w:pPr>
      <w:r>
        <w:rPr>
          <w:rFonts w:hint="eastAsia"/>
        </w:rPr>
        <w:t>二、课程定位</w:t>
      </w:r>
    </w:p>
    <w:p w14:paraId="22BDC88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社区管理与服务专业的一门专业选修课程，该课程在专业人才培养体系中起着关键作用，它将理论知识与实践操作紧密结合，为学生提供系统的物业管理知识和技能培训。通过本课程的学习，学生能够掌握物业管理的基本原理、方法和流程，具备从事物业管理工作的基本能力，为其后续的专业学习和职业发展奠定坚实基础。同时，本课程也与社区管理与服务专业的其他课程相互关联、相互支撑，共同构建起完整的专业知识体系。</w:t>
      </w:r>
    </w:p>
    <w:p w14:paraId="51EDB53B">
      <w:pPr>
        <w:pStyle w:val="3"/>
        <w:bidi w:val="0"/>
      </w:pPr>
      <w:r>
        <w:rPr>
          <w:rFonts w:hint="eastAsia"/>
        </w:rPr>
        <w:t>三、课程设计思路</w:t>
      </w:r>
    </w:p>
    <w:p w14:paraId="4E0CCC5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遵循“工学结合、知行合一”的职业教育理念，以物业管理职业岗位需求为导向，以培养学生职业能力和职业素养为核心。课程内容选取紧密结合物业管理行业最新发展和岗位实际工作任务，以典型工作任务为载体，按照“项目引领、任务驱动”的方式组织教学单元。</w:t>
      </w:r>
    </w:p>
    <w:p w14:paraId="46CF859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1.内容选取：根据人才培养方案，结合物业管理职业岗位需求，基于物业管理典型工作过程，整合理论知识与实践技能，融入行业新技术、新规范、新理念（如智慧物业、绿色物业）。</w:t>
      </w:r>
    </w:p>
    <w:p w14:paraId="0EA5C02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2.结构安排：以物业管理项目的运作流程为主线，设置若干学习项目，如“物业项目接管与入驻”“物业客户服务与关系维护”“物业环境与秩序管理”“物业工程维保管理”“物业经营与财务管理基础”等。</w:t>
      </w:r>
    </w:p>
    <w:p w14:paraId="67AF195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教学实施：采用案例教学、情景模拟、角色扮演、现场教学、小组研讨等多种教学方法，强化学生的主体地位，促进理论学习与实践操作的深度融合。同时，将思政教育融入课程教学的全过程，培养学生的职业道德和社会责任感。</w:t>
      </w:r>
    </w:p>
    <w:p w14:paraId="541B01FD">
      <w:pPr>
        <w:pStyle w:val="3"/>
        <w:bidi w:val="0"/>
      </w:pPr>
      <w:r>
        <w:rPr>
          <w:rFonts w:hint="eastAsia"/>
        </w:rPr>
        <w:t>四、课程目标</w:t>
      </w:r>
    </w:p>
    <w:p w14:paraId="549A08B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672B91A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1.掌握物业管理的基本概念、内涵和发展历程，了解物业管理行业的现状和趋势；</w:t>
      </w:r>
    </w:p>
    <w:p w14:paraId="10D49F7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2.熟悉物业管理的主要内容，包括物业的接管验收、入住管理、房屋及设施设备管理、环境卫生管理、绿化管理、安全管理等；</w:t>
      </w:r>
    </w:p>
    <w:p w14:paraId="1B9E9D4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3.熟悉物业管理相关的核心法律法规（如《物业管理条例》《民法典》物权编等）及行业标准，能够运用法律法规解决实际问题；</w:t>
      </w:r>
    </w:p>
    <w:p w14:paraId="2B09FA1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4.掌握物业管理服务质量的标准和评价方法，了解如何提高物业管理服务质量；</w:t>
      </w:r>
    </w:p>
    <w:p w14:paraId="368F949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5.了解物业管理企业的组织架构、运营模式和财务管理，掌握物业管理成本核算和收费标准制定的方法；</w:t>
      </w:r>
    </w:p>
    <w:p w14:paraId="20A5F21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6.熟悉物业市场营销的策略和方法，了解如何进行物业管理项目的招投标和市场拓展；</w:t>
      </w:r>
    </w:p>
    <w:p w14:paraId="2F7EC08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7.掌握物业管理档案管理的基本知识和方法，能够建立和管理物业管理档案。</w:t>
      </w:r>
    </w:p>
    <w:p w14:paraId="78C68174">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3CAD32E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1.能够运用物业管理基本理论和法律法规分析解决简单的物业管理实际问题；</w:t>
      </w:r>
    </w:p>
    <w:p w14:paraId="5918E43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2.能够规范开展物业客户接待、投诉处理、业主沟通等客户服务工作；</w:t>
      </w:r>
    </w:p>
    <w:p w14:paraId="02BD012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3.能够协助制定或执行物业环境清洁、绿化养护、秩序维护、消防安全等专项服务方案；</w:t>
      </w:r>
    </w:p>
    <w:p w14:paraId="6E15408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4.能够对物业共用部位、共用设施设备进行日常巡查，并协助处理常见的简单故障；</w:t>
      </w:r>
    </w:p>
    <w:p w14:paraId="52B2B2D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5.能够参与物业管理项目的前期介入、承接查验、入住办理等工作；</w:t>
      </w:r>
    </w:p>
    <w:p w14:paraId="10E6F45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6.具备初步的团队协作、沟通表达、组织协调和应急处理能力。</w:t>
      </w:r>
    </w:p>
    <w:p w14:paraId="6435EAE0">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1182965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1.培养学生具有良好的职业道德和敬业精神，诚实守信，服务热情；</w:t>
      </w:r>
    </w:p>
    <w:p w14:paraId="352C79C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2.培养学生具有较强的责任心、事业心和严谨细致的工作作风；</w:t>
      </w:r>
    </w:p>
    <w:p w14:paraId="77F416D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3.培养学生具有良好的人际沟通能力、团队协作能力和客户服务意识；</w:t>
      </w:r>
    </w:p>
    <w:p w14:paraId="197F160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4.培养学生具有较强的学习能力、创新意识和分析解决问题的能力；</w:t>
      </w:r>
    </w:p>
    <w:p w14:paraId="5BD39E8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5.培养学生具有健康的身心素质和一定的抗压能力，能适应物业管理工作的要求。</w:t>
      </w:r>
    </w:p>
    <w:p w14:paraId="0468FF3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6.培养学生具有较强的安全意识、质量意识和环保意识。</w:t>
      </w:r>
    </w:p>
    <w:p w14:paraId="6E84E263">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7CDC6CE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1.法治意识：通过学习物业管理法律法规，增强学生的法治观念和规则意识，做到知法、懂法、守法、用法；</w:t>
      </w:r>
    </w:p>
    <w:p w14:paraId="0A820E2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2.职业道德：培养学生爱岗敬业、诚实守信、服务群众、奉献社会的职业操守，树立正确的劳动观和价值观；</w:t>
      </w:r>
    </w:p>
    <w:p w14:paraId="7D99644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3.责任担当：引导学生认识到物业管理在构建和谐社区、平安社会、美丽中国中的重要作用，增强职业认同感和社会责任感；</w:t>
      </w:r>
    </w:p>
    <w:p w14:paraId="45C35A6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4.工匠精神：在工程维保等内容教学中，融入精益求精、追求卓越的工匠精神，培养学生严谨细致的工作态度；</w:t>
      </w:r>
    </w:p>
    <w:p w14:paraId="1A1C93E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5.创新精神：结合智慧物业发展，激发学生的创新思维和科技应用能力，培养适应行业发展的新型技能人才；</w:t>
      </w:r>
    </w:p>
    <w:p w14:paraId="68A695B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6.民族团结与文化自信：在社区文化建设等内容中，适当融入中华优秀传统文化和民族团结教育，促进和谐社区建设。</w:t>
      </w:r>
    </w:p>
    <w:p w14:paraId="71262CDE">
      <w:pPr>
        <w:pStyle w:val="3"/>
        <w:bidi w:val="0"/>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367"/>
        <w:gridCol w:w="1051"/>
        <w:gridCol w:w="1160"/>
        <w:gridCol w:w="1465"/>
        <w:gridCol w:w="1100"/>
        <w:gridCol w:w="1408"/>
        <w:gridCol w:w="521"/>
        <w:gridCol w:w="619"/>
      </w:tblGrid>
      <w:tr w14:paraId="43A0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88" w:type="pct"/>
          </w:tcPr>
          <w:p w14:paraId="1BA21A5C">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693" w:type="pct"/>
          </w:tcPr>
          <w:p w14:paraId="64A15484">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533" w:type="pct"/>
            <w:vAlign w:val="center"/>
          </w:tcPr>
          <w:p w14:paraId="65F8BEF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知识点(A)</w:t>
            </w:r>
          </w:p>
        </w:tc>
        <w:tc>
          <w:tcPr>
            <w:tcW w:w="588" w:type="pct"/>
            <w:vAlign w:val="center"/>
          </w:tcPr>
          <w:p w14:paraId="5C7136C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技能点(B)</w:t>
            </w:r>
          </w:p>
        </w:tc>
        <w:tc>
          <w:tcPr>
            <w:tcW w:w="743" w:type="pct"/>
            <w:vAlign w:val="center"/>
          </w:tcPr>
          <w:p w14:paraId="0177ACE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素质目标(C)</w:t>
            </w:r>
          </w:p>
        </w:tc>
        <w:tc>
          <w:tcPr>
            <w:tcW w:w="558" w:type="pct"/>
            <w:vAlign w:val="center"/>
          </w:tcPr>
          <w:p w14:paraId="230724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思政元素(D)</w:t>
            </w:r>
          </w:p>
        </w:tc>
        <w:tc>
          <w:tcPr>
            <w:tcW w:w="714" w:type="pct"/>
            <w:vAlign w:val="center"/>
          </w:tcPr>
          <w:p w14:paraId="26FB00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对应培养规格支撑要点</w:t>
            </w:r>
          </w:p>
        </w:tc>
        <w:tc>
          <w:tcPr>
            <w:tcW w:w="264" w:type="pct"/>
          </w:tcPr>
          <w:p w14:paraId="650FEB15">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314" w:type="pct"/>
          </w:tcPr>
          <w:p w14:paraId="30766796">
            <w:pPr>
              <w:adjustRightInd w:val="0"/>
              <w:snapToGrid w:val="0"/>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备注</w:t>
            </w:r>
          </w:p>
        </w:tc>
      </w:tr>
      <w:tr w14:paraId="4A8C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541EB013">
            <w:pPr>
              <w:adjustRightInd w:val="0"/>
              <w:snapToGrid w:val="0"/>
              <w:jc w:val="left"/>
              <w:rPr>
                <w:rFonts w:ascii="宋体" w:hAnsi="宋体" w:eastAsia="宋体" w:cs="宋体"/>
                <w:sz w:val="24"/>
              </w:rPr>
            </w:pPr>
            <w:r>
              <w:rPr>
                <w:rFonts w:hint="eastAsia"/>
                <w:szCs w:val="21"/>
              </w:rPr>
              <w:t>物业管理概述</w:t>
            </w:r>
          </w:p>
        </w:tc>
        <w:tc>
          <w:tcPr>
            <w:tcW w:w="693" w:type="pct"/>
          </w:tcPr>
          <w:p w14:paraId="3673447E">
            <w:pPr>
              <w:adjustRightInd w:val="0"/>
              <w:snapToGrid w:val="0"/>
              <w:jc w:val="left"/>
              <w:rPr>
                <w:rFonts w:ascii="宋体" w:hAnsi="宋体" w:eastAsia="宋体" w:cs="宋体"/>
                <w:sz w:val="24"/>
              </w:rPr>
            </w:pPr>
            <w:r>
              <w:rPr>
                <w:rFonts w:hint="eastAsia"/>
                <w:szCs w:val="21"/>
              </w:rPr>
              <w:t>物业管理的内涵与发展</w:t>
            </w:r>
          </w:p>
        </w:tc>
        <w:tc>
          <w:tcPr>
            <w:tcW w:w="533" w:type="pct"/>
          </w:tcPr>
          <w:p w14:paraId="65E6937E">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A1,A2</w:t>
            </w:r>
          </w:p>
        </w:tc>
        <w:tc>
          <w:tcPr>
            <w:tcW w:w="588" w:type="pct"/>
          </w:tcPr>
          <w:p w14:paraId="71AB7E2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B1</w:t>
            </w:r>
          </w:p>
        </w:tc>
        <w:tc>
          <w:tcPr>
            <w:tcW w:w="743" w:type="pct"/>
          </w:tcPr>
          <w:p w14:paraId="2A92E1D4">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C1</w:t>
            </w:r>
          </w:p>
        </w:tc>
        <w:tc>
          <w:tcPr>
            <w:tcW w:w="558" w:type="pct"/>
          </w:tcPr>
          <w:p w14:paraId="6B45783A">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D1</w:t>
            </w:r>
          </w:p>
        </w:tc>
        <w:tc>
          <w:tcPr>
            <w:tcW w:w="714" w:type="pct"/>
          </w:tcPr>
          <w:p w14:paraId="3B64301A">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w:t>
            </w:r>
          </w:p>
          <w:p w14:paraId="04152BF1">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知识目标3，4</w:t>
            </w:r>
          </w:p>
          <w:p w14:paraId="0D379EE7">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能力目标3</w:t>
            </w:r>
          </w:p>
        </w:tc>
        <w:tc>
          <w:tcPr>
            <w:tcW w:w="264" w:type="pct"/>
          </w:tcPr>
          <w:p w14:paraId="29312B5F">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78139DBB">
            <w:pPr>
              <w:adjustRightInd w:val="0"/>
              <w:snapToGrid w:val="0"/>
              <w:ind w:firstLine="420" w:firstLineChars="200"/>
              <w:jc w:val="left"/>
              <w:rPr>
                <w:rFonts w:hint="eastAsia" w:ascii="宋体" w:hAnsi="宋体" w:eastAsia="宋体" w:cs="宋体"/>
                <w:szCs w:val="21"/>
              </w:rPr>
            </w:pPr>
          </w:p>
        </w:tc>
      </w:tr>
      <w:tr w14:paraId="7DC6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4BA1E979">
            <w:pPr>
              <w:adjustRightInd w:val="0"/>
              <w:snapToGrid w:val="0"/>
              <w:jc w:val="left"/>
              <w:rPr>
                <w:rFonts w:ascii="宋体" w:hAnsi="宋体" w:eastAsia="宋体" w:cs="宋体"/>
                <w:sz w:val="24"/>
              </w:rPr>
            </w:pPr>
            <w:r>
              <w:rPr>
                <w:rFonts w:hint="eastAsia"/>
                <w:szCs w:val="21"/>
              </w:rPr>
              <w:t>物业管理概述</w:t>
            </w:r>
          </w:p>
        </w:tc>
        <w:tc>
          <w:tcPr>
            <w:tcW w:w="693" w:type="pct"/>
          </w:tcPr>
          <w:p w14:paraId="4642253F">
            <w:pPr>
              <w:adjustRightInd w:val="0"/>
              <w:snapToGrid w:val="0"/>
              <w:jc w:val="left"/>
              <w:rPr>
                <w:rFonts w:ascii="宋体" w:hAnsi="宋体" w:eastAsia="宋体" w:cs="宋体"/>
                <w:sz w:val="24"/>
              </w:rPr>
            </w:pPr>
            <w:r>
              <w:rPr>
                <w:rFonts w:hint="eastAsia"/>
                <w:szCs w:val="21"/>
              </w:rPr>
              <w:t>物业管理法律法规基础</w:t>
            </w:r>
          </w:p>
        </w:tc>
        <w:tc>
          <w:tcPr>
            <w:tcW w:w="533" w:type="pct"/>
          </w:tcPr>
          <w:p w14:paraId="2AA3448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A3,A4</w:t>
            </w:r>
          </w:p>
        </w:tc>
        <w:tc>
          <w:tcPr>
            <w:tcW w:w="588" w:type="pct"/>
          </w:tcPr>
          <w:p w14:paraId="54C3E69D">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B1</w:t>
            </w:r>
          </w:p>
        </w:tc>
        <w:tc>
          <w:tcPr>
            <w:tcW w:w="743" w:type="pct"/>
          </w:tcPr>
          <w:p w14:paraId="10B6ADBE">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C1,C2</w:t>
            </w:r>
          </w:p>
        </w:tc>
        <w:tc>
          <w:tcPr>
            <w:tcW w:w="558" w:type="pct"/>
          </w:tcPr>
          <w:p w14:paraId="2F2F7314">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D1</w:t>
            </w:r>
          </w:p>
        </w:tc>
        <w:tc>
          <w:tcPr>
            <w:tcW w:w="714" w:type="pct"/>
          </w:tcPr>
          <w:p w14:paraId="360F337B">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w:t>
            </w:r>
          </w:p>
          <w:p w14:paraId="5AFA2B55">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499016B4">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能力目标5</w:t>
            </w:r>
          </w:p>
        </w:tc>
        <w:tc>
          <w:tcPr>
            <w:tcW w:w="264" w:type="pct"/>
          </w:tcPr>
          <w:p w14:paraId="20D88291">
            <w:pPr>
              <w:adjustRightInd w:val="0"/>
              <w:snapToGrid w:val="0"/>
              <w:jc w:val="left"/>
              <w:rPr>
                <w:rFonts w:ascii="宋体" w:hAnsi="宋体" w:eastAsia="宋体" w:cs="宋体"/>
                <w:sz w:val="24"/>
              </w:rPr>
            </w:pPr>
            <w:r>
              <w:rPr>
                <w:rFonts w:hint="eastAsia" w:ascii="宋体" w:hAnsi="宋体" w:eastAsia="宋体" w:cs="宋体"/>
                <w:szCs w:val="21"/>
              </w:rPr>
              <w:t>2</w:t>
            </w:r>
          </w:p>
        </w:tc>
        <w:tc>
          <w:tcPr>
            <w:tcW w:w="314" w:type="pct"/>
          </w:tcPr>
          <w:p w14:paraId="42802001">
            <w:pPr>
              <w:adjustRightInd w:val="0"/>
              <w:snapToGrid w:val="0"/>
              <w:ind w:firstLine="420" w:firstLineChars="200"/>
              <w:jc w:val="left"/>
              <w:rPr>
                <w:rFonts w:hint="eastAsia" w:ascii="宋体" w:hAnsi="宋体" w:eastAsia="宋体" w:cs="宋体"/>
                <w:szCs w:val="21"/>
              </w:rPr>
            </w:pPr>
          </w:p>
        </w:tc>
      </w:tr>
      <w:tr w14:paraId="6162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5A506FA2">
            <w:pPr>
              <w:adjustRightInd w:val="0"/>
              <w:snapToGrid w:val="0"/>
              <w:jc w:val="left"/>
              <w:rPr>
                <w:rFonts w:ascii="宋体" w:hAnsi="宋体" w:eastAsia="宋体" w:cs="宋体"/>
                <w:sz w:val="24"/>
              </w:rPr>
            </w:pPr>
            <w:r>
              <w:rPr>
                <w:rFonts w:hint="eastAsia"/>
                <w:szCs w:val="21"/>
              </w:rPr>
              <w:t>物业管理的参与方</w:t>
            </w:r>
          </w:p>
        </w:tc>
        <w:tc>
          <w:tcPr>
            <w:tcW w:w="693" w:type="pct"/>
          </w:tcPr>
          <w:p w14:paraId="3C66E559">
            <w:pPr>
              <w:adjustRightInd w:val="0"/>
              <w:snapToGrid w:val="0"/>
              <w:jc w:val="left"/>
              <w:rPr>
                <w:rFonts w:ascii="宋体" w:hAnsi="宋体" w:eastAsia="宋体" w:cs="宋体"/>
                <w:sz w:val="24"/>
              </w:rPr>
            </w:pPr>
            <w:r>
              <w:rPr>
                <w:rFonts w:hint="eastAsia"/>
                <w:szCs w:val="21"/>
              </w:rPr>
              <w:t>物业管理模式与机构设置</w:t>
            </w:r>
          </w:p>
        </w:tc>
        <w:tc>
          <w:tcPr>
            <w:tcW w:w="533" w:type="pct"/>
          </w:tcPr>
          <w:p w14:paraId="5DA9B869">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A5</w:t>
            </w:r>
          </w:p>
        </w:tc>
        <w:tc>
          <w:tcPr>
            <w:tcW w:w="588" w:type="pct"/>
          </w:tcPr>
          <w:p w14:paraId="7BD5DA3F">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B1</w:t>
            </w:r>
          </w:p>
        </w:tc>
        <w:tc>
          <w:tcPr>
            <w:tcW w:w="743" w:type="pct"/>
          </w:tcPr>
          <w:p w14:paraId="39057DFF">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C1,C2</w:t>
            </w:r>
          </w:p>
        </w:tc>
        <w:tc>
          <w:tcPr>
            <w:tcW w:w="558" w:type="pct"/>
          </w:tcPr>
          <w:p w14:paraId="6BAA88D2">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D2,D3</w:t>
            </w:r>
          </w:p>
        </w:tc>
        <w:tc>
          <w:tcPr>
            <w:tcW w:w="714" w:type="pct"/>
          </w:tcPr>
          <w:p w14:paraId="51D4EC3A">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w:t>
            </w:r>
          </w:p>
          <w:p w14:paraId="3790A5A4">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0833B584">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能力目标2,7</w:t>
            </w:r>
          </w:p>
        </w:tc>
        <w:tc>
          <w:tcPr>
            <w:tcW w:w="264" w:type="pct"/>
          </w:tcPr>
          <w:p w14:paraId="15437E68">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17EFB5C8">
            <w:pPr>
              <w:adjustRightInd w:val="0"/>
              <w:snapToGrid w:val="0"/>
              <w:ind w:firstLine="420" w:firstLineChars="200"/>
              <w:jc w:val="left"/>
              <w:rPr>
                <w:rFonts w:hint="eastAsia" w:ascii="宋体" w:hAnsi="宋体" w:eastAsia="宋体" w:cs="宋体"/>
                <w:szCs w:val="21"/>
              </w:rPr>
            </w:pPr>
          </w:p>
        </w:tc>
      </w:tr>
      <w:tr w14:paraId="2CD3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0AB5D689">
            <w:pPr>
              <w:adjustRightInd w:val="0"/>
              <w:snapToGrid w:val="0"/>
              <w:jc w:val="left"/>
              <w:rPr>
                <w:rFonts w:ascii="宋体" w:hAnsi="宋体" w:eastAsia="宋体" w:cs="宋体"/>
                <w:sz w:val="24"/>
              </w:rPr>
            </w:pPr>
            <w:r>
              <w:rPr>
                <w:rFonts w:hint="eastAsia"/>
                <w:szCs w:val="21"/>
              </w:rPr>
              <w:t>物业管理概述</w:t>
            </w:r>
          </w:p>
        </w:tc>
        <w:tc>
          <w:tcPr>
            <w:tcW w:w="693" w:type="pct"/>
          </w:tcPr>
          <w:p w14:paraId="404B191E">
            <w:pPr>
              <w:adjustRightInd w:val="0"/>
              <w:snapToGrid w:val="0"/>
              <w:jc w:val="left"/>
              <w:rPr>
                <w:rFonts w:ascii="宋体" w:hAnsi="宋体" w:eastAsia="宋体" w:cs="宋体"/>
                <w:sz w:val="24"/>
              </w:rPr>
            </w:pPr>
            <w:r>
              <w:rPr>
                <w:rFonts w:hint="eastAsia"/>
                <w:szCs w:val="21"/>
              </w:rPr>
              <w:t>典型物业类型认知</w:t>
            </w:r>
          </w:p>
        </w:tc>
        <w:tc>
          <w:tcPr>
            <w:tcW w:w="533" w:type="pct"/>
          </w:tcPr>
          <w:p w14:paraId="42EEA947">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w:t>
            </w:r>
          </w:p>
        </w:tc>
        <w:tc>
          <w:tcPr>
            <w:tcW w:w="588" w:type="pct"/>
          </w:tcPr>
          <w:p w14:paraId="4303BF30">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B1</w:t>
            </w:r>
          </w:p>
        </w:tc>
        <w:tc>
          <w:tcPr>
            <w:tcW w:w="743" w:type="pct"/>
          </w:tcPr>
          <w:p w14:paraId="1098807A">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C2,C4</w:t>
            </w:r>
          </w:p>
        </w:tc>
        <w:tc>
          <w:tcPr>
            <w:tcW w:w="558" w:type="pct"/>
          </w:tcPr>
          <w:p w14:paraId="0226B129">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D2,D5</w:t>
            </w:r>
          </w:p>
        </w:tc>
        <w:tc>
          <w:tcPr>
            <w:tcW w:w="714" w:type="pct"/>
          </w:tcPr>
          <w:p w14:paraId="443E8B42">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w:t>
            </w:r>
          </w:p>
          <w:p w14:paraId="1B1EBE13">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2CA2A797">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能力目标3,4</w:t>
            </w:r>
          </w:p>
        </w:tc>
        <w:tc>
          <w:tcPr>
            <w:tcW w:w="264" w:type="pct"/>
          </w:tcPr>
          <w:p w14:paraId="3A69AF44">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264FBA9D">
            <w:pPr>
              <w:adjustRightInd w:val="0"/>
              <w:snapToGrid w:val="0"/>
              <w:ind w:firstLine="420" w:firstLineChars="200"/>
              <w:jc w:val="left"/>
              <w:rPr>
                <w:rFonts w:hint="eastAsia" w:ascii="宋体" w:hAnsi="宋体" w:eastAsia="宋体" w:cs="宋体"/>
                <w:szCs w:val="21"/>
              </w:rPr>
            </w:pPr>
          </w:p>
        </w:tc>
      </w:tr>
      <w:tr w14:paraId="5713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0FC0672C">
            <w:pPr>
              <w:adjustRightInd w:val="0"/>
              <w:snapToGrid w:val="0"/>
              <w:jc w:val="left"/>
              <w:rPr>
                <w:rFonts w:ascii="宋体" w:hAnsi="宋体" w:eastAsia="宋体" w:cs="宋体"/>
                <w:sz w:val="24"/>
              </w:rPr>
            </w:pPr>
            <w:r>
              <w:rPr>
                <w:rFonts w:hint="eastAsia"/>
                <w:szCs w:val="21"/>
              </w:rPr>
              <w:t>物业项目前期介入与承接查验</w:t>
            </w:r>
          </w:p>
        </w:tc>
        <w:tc>
          <w:tcPr>
            <w:tcW w:w="693" w:type="pct"/>
          </w:tcPr>
          <w:p w14:paraId="5919EB6F">
            <w:pPr>
              <w:adjustRightInd w:val="0"/>
              <w:snapToGrid w:val="0"/>
              <w:jc w:val="left"/>
              <w:rPr>
                <w:rFonts w:ascii="宋体" w:hAnsi="宋体" w:eastAsia="宋体" w:cs="宋体"/>
                <w:sz w:val="24"/>
              </w:rPr>
            </w:pPr>
            <w:r>
              <w:rPr>
                <w:rFonts w:hint="eastAsia"/>
                <w:szCs w:val="21"/>
              </w:rPr>
              <w:t>物业项目前期介入</w:t>
            </w:r>
          </w:p>
        </w:tc>
        <w:tc>
          <w:tcPr>
            <w:tcW w:w="533" w:type="pct"/>
          </w:tcPr>
          <w:p w14:paraId="5D22A281">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A2,A3</w:t>
            </w:r>
          </w:p>
        </w:tc>
        <w:tc>
          <w:tcPr>
            <w:tcW w:w="588" w:type="pct"/>
          </w:tcPr>
          <w:p w14:paraId="194E0C70">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B5</w:t>
            </w:r>
          </w:p>
        </w:tc>
        <w:tc>
          <w:tcPr>
            <w:tcW w:w="743" w:type="pct"/>
          </w:tcPr>
          <w:p w14:paraId="5F7B17E6">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C3,C5</w:t>
            </w:r>
          </w:p>
        </w:tc>
        <w:tc>
          <w:tcPr>
            <w:tcW w:w="558" w:type="pct"/>
          </w:tcPr>
          <w:p w14:paraId="4CBE28D4">
            <w:pPr>
              <w:adjustRightInd w:val="0"/>
              <w:snapToGrid w:val="0"/>
              <w:jc w:val="left"/>
              <w:rPr>
                <w:rFonts w:hint="default" w:eastAsiaTheme="minorEastAsia"/>
                <w:szCs w:val="21"/>
                <w:lang w:val="en-US" w:eastAsia="zh-CN"/>
              </w:rPr>
            </w:pPr>
            <w:r>
              <w:rPr>
                <w:rFonts w:hint="eastAsia"/>
                <w:szCs w:val="21"/>
                <w:lang w:val="en-US" w:eastAsia="zh-CN"/>
              </w:rPr>
              <w:t>D2,D3,D5</w:t>
            </w:r>
          </w:p>
        </w:tc>
        <w:tc>
          <w:tcPr>
            <w:tcW w:w="714" w:type="pct"/>
          </w:tcPr>
          <w:p w14:paraId="1D7861E7">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w:t>
            </w:r>
          </w:p>
          <w:p w14:paraId="05A4E00B">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7DC83B5A">
            <w:pPr>
              <w:adjustRightInd w:val="0"/>
              <w:snapToGrid w:val="0"/>
              <w:jc w:val="left"/>
              <w:rPr>
                <w:rFonts w:hint="default"/>
                <w:szCs w:val="21"/>
                <w:lang w:val="en-US"/>
              </w:rPr>
            </w:pPr>
            <w:r>
              <w:rPr>
                <w:rFonts w:hint="eastAsia" w:ascii="宋体" w:hAnsi="宋体" w:eastAsia="宋体" w:cs="宋体"/>
                <w:szCs w:val="21"/>
                <w:lang w:val="en-US" w:eastAsia="zh-CN"/>
              </w:rPr>
              <w:t>能力目标1,2,3,5</w:t>
            </w:r>
          </w:p>
        </w:tc>
        <w:tc>
          <w:tcPr>
            <w:tcW w:w="264" w:type="pct"/>
          </w:tcPr>
          <w:p w14:paraId="3953A392">
            <w:pPr>
              <w:adjustRightInd w:val="0"/>
              <w:snapToGrid w:val="0"/>
              <w:jc w:val="left"/>
              <w:rPr>
                <w:rFonts w:ascii="宋体" w:hAnsi="宋体" w:eastAsia="宋体" w:cs="宋体"/>
                <w:sz w:val="24"/>
              </w:rPr>
            </w:pPr>
            <w:r>
              <w:rPr>
                <w:rFonts w:hint="eastAsia"/>
                <w:szCs w:val="21"/>
              </w:rPr>
              <w:t>4</w:t>
            </w:r>
          </w:p>
        </w:tc>
        <w:tc>
          <w:tcPr>
            <w:tcW w:w="314" w:type="pct"/>
          </w:tcPr>
          <w:p w14:paraId="613EC4A2">
            <w:pPr>
              <w:adjustRightInd w:val="0"/>
              <w:snapToGrid w:val="0"/>
              <w:ind w:firstLine="420" w:firstLineChars="200"/>
              <w:jc w:val="left"/>
              <w:rPr>
                <w:rFonts w:hint="eastAsia"/>
                <w:szCs w:val="21"/>
              </w:rPr>
            </w:pPr>
          </w:p>
        </w:tc>
      </w:tr>
      <w:tr w14:paraId="1C14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542F847A">
            <w:pPr>
              <w:adjustRightInd w:val="0"/>
              <w:snapToGrid w:val="0"/>
              <w:jc w:val="left"/>
              <w:rPr>
                <w:rFonts w:ascii="宋体" w:hAnsi="宋体" w:eastAsia="宋体" w:cs="宋体"/>
                <w:sz w:val="24"/>
              </w:rPr>
            </w:pPr>
            <w:r>
              <w:rPr>
                <w:rFonts w:hint="eastAsia"/>
                <w:szCs w:val="21"/>
              </w:rPr>
              <w:t>物业项目前期介入与承接查验</w:t>
            </w:r>
          </w:p>
        </w:tc>
        <w:tc>
          <w:tcPr>
            <w:tcW w:w="693" w:type="pct"/>
          </w:tcPr>
          <w:p w14:paraId="7163D1CF">
            <w:pPr>
              <w:adjustRightInd w:val="0"/>
              <w:snapToGrid w:val="0"/>
              <w:jc w:val="left"/>
              <w:rPr>
                <w:rFonts w:ascii="宋体" w:hAnsi="宋体" w:eastAsia="宋体" w:cs="宋体"/>
                <w:sz w:val="24"/>
              </w:rPr>
            </w:pPr>
            <w:r>
              <w:rPr>
                <w:rFonts w:hint="eastAsia"/>
                <w:szCs w:val="21"/>
              </w:rPr>
              <w:t>物业承接查验</w:t>
            </w:r>
          </w:p>
        </w:tc>
        <w:tc>
          <w:tcPr>
            <w:tcW w:w="533" w:type="pct"/>
          </w:tcPr>
          <w:p w14:paraId="4532B421">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A2,A3</w:t>
            </w:r>
          </w:p>
        </w:tc>
        <w:tc>
          <w:tcPr>
            <w:tcW w:w="588" w:type="pct"/>
          </w:tcPr>
          <w:p w14:paraId="56AB0B6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B5</w:t>
            </w:r>
          </w:p>
        </w:tc>
        <w:tc>
          <w:tcPr>
            <w:tcW w:w="743" w:type="pct"/>
          </w:tcPr>
          <w:p w14:paraId="2BB040B6">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C1,C3,C4</w:t>
            </w:r>
          </w:p>
        </w:tc>
        <w:tc>
          <w:tcPr>
            <w:tcW w:w="558" w:type="pct"/>
          </w:tcPr>
          <w:p w14:paraId="70CE8B3F">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D3,D4</w:t>
            </w:r>
          </w:p>
        </w:tc>
        <w:tc>
          <w:tcPr>
            <w:tcW w:w="714" w:type="pct"/>
          </w:tcPr>
          <w:p w14:paraId="3E92007B">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w:t>
            </w:r>
          </w:p>
          <w:p w14:paraId="2C326727">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1AF6465E">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能力目标5，6</w:t>
            </w:r>
          </w:p>
        </w:tc>
        <w:tc>
          <w:tcPr>
            <w:tcW w:w="264" w:type="pct"/>
          </w:tcPr>
          <w:p w14:paraId="304917E1">
            <w:pPr>
              <w:adjustRightInd w:val="0"/>
              <w:snapToGrid w:val="0"/>
              <w:jc w:val="left"/>
              <w:rPr>
                <w:rFonts w:ascii="宋体" w:hAnsi="宋体" w:eastAsia="宋体" w:cs="宋体"/>
                <w:sz w:val="24"/>
              </w:rPr>
            </w:pPr>
            <w:r>
              <w:rPr>
                <w:rFonts w:hint="eastAsia" w:ascii="宋体" w:hAnsi="宋体" w:eastAsia="宋体" w:cs="宋体"/>
                <w:szCs w:val="21"/>
              </w:rPr>
              <w:t>2</w:t>
            </w:r>
          </w:p>
        </w:tc>
        <w:tc>
          <w:tcPr>
            <w:tcW w:w="314" w:type="pct"/>
          </w:tcPr>
          <w:p w14:paraId="5D0F6BFF">
            <w:pPr>
              <w:adjustRightInd w:val="0"/>
              <w:snapToGrid w:val="0"/>
              <w:ind w:firstLine="420" w:firstLineChars="200"/>
              <w:jc w:val="left"/>
              <w:rPr>
                <w:rFonts w:hint="eastAsia" w:ascii="宋体" w:hAnsi="宋体" w:eastAsia="宋体" w:cs="宋体"/>
                <w:szCs w:val="21"/>
              </w:rPr>
            </w:pPr>
          </w:p>
        </w:tc>
      </w:tr>
      <w:tr w14:paraId="74E7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1B4BD2A7">
            <w:pPr>
              <w:adjustRightInd w:val="0"/>
              <w:snapToGrid w:val="0"/>
              <w:jc w:val="left"/>
              <w:rPr>
                <w:rFonts w:ascii="宋体" w:hAnsi="宋体" w:eastAsia="宋体" w:cs="宋体"/>
                <w:sz w:val="24"/>
              </w:rPr>
            </w:pPr>
            <w:r>
              <w:rPr>
                <w:rFonts w:hint="eastAsia"/>
                <w:szCs w:val="21"/>
              </w:rPr>
              <w:t>物业项目前期介入与承接查验</w:t>
            </w:r>
          </w:p>
        </w:tc>
        <w:tc>
          <w:tcPr>
            <w:tcW w:w="693" w:type="pct"/>
          </w:tcPr>
          <w:p w14:paraId="5CE31E7E">
            <w:pPr>
              <w:adjustRightInd w:val="0"/>
              <w:snapToGrid w:val="0"/>
              <w:jc w:val="left"/>
              <w:rPr>
                <w:rFonts w:ascii="宋体" w:hAnsi="宋体" w:eastAsia="宋体" w:cs="宋体"/>
                <w:sz w:val="24"/>
              </w:rPr>
            </w:pPr>
            <w:r>
              <w:rPr>
                <w:rFonts w:hint="eastAsia"/>
                <w:szCs w:val="21"/>
              </w:rPr>
              <w:t>业主入住与装修管理</w:t>
            </w:r>
          </w:p>
        </w:tc>
        <w:tc>
          <w:tcPr>
            <w:tcW w:w="533" w:type="pct"/>
          </w:tcPr>
          <w:p w14:paraId="4AED025D">
            <w:pPr>
              <w:adjustRightInd w:val="0"/>
              <w:snapToGrid w:val="0"/>
              <w:jc w:val="left"/>
              <w:rPr>
                <w:rFonts w:ascii="宋体" w:hAnsi="宋体" w:eastAsia="宋体" w:cs="宋体"/>
                <w:sz w:val="24"/>
              </w:rPr>
            </w:pPr>
            <w:r>
              <w:rPr>
                <w:rFonts w:hint="eastAsia" w:eastAsia="宋体"/>
                <w:szCs w:val="21"/>
                <w:lang w:val="en-US" w:eastAsia="zh-CN"/>
              </w:rPr>
              <w:t>A2,A3</w:t>
            </w:r>
          </w:p>
        </w:tc>
        <w:tc>
          <w:tcPr>
            <w:tcW w:w="588" w:type="pct"/>
          </w:tcPr>
          <w:p w14:paraId="60B71B3C">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B2,B5</w:t>
            </w:r>
          </w:p>
        </w:tc>
        <w:tc>
          <w:tcPr>
            <w:tcW w:w="743" w:type="pct"/>
          </w:tcPr>
          <w:p w14:paraId="726CFB7E">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C1,C3,C4</w:t>
            </w:r>
          </w:p>
        </w:tc>
        <w:tc>
          <w:tcPr>
            <w:tcW w:w="558" w:type="pct"/>
          </w:tcPr>
          <w:p w14:paraId="11094F9D">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D2,D3</w:t>
            </w:r>
          </w:p>
        </w:tc>
        <w:tc>
          <w:tcPr>
            <w:tcW w:w="714" w:type="pct"/>
          </w:tcPr>
          <w:p w14:paraId="7E93FA2E">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素质目标2，3，4</w:t>
            </w:r>
          </w:p>
          <w:p w14:paraId="56332FD6">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3696B664">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能力目标2,5</w:t>
            </w:r>
          </w:p>
        </w:tc>
        <w:tc>
          <w:tcPr>
            <w:tcW w:w="264" w:type="pct"/>
          </w:tcPr>
          <w:p w14:paraId="433385ED">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397C7D0E">
            <w:pPr>
              <w:adjustRightInd w:val="0"/>
              <w:snapToGrid w:val="0"/>
              <w:ind w:firstLine="420" w:firstLineChars="200"/>
              <w:jc w:val="left"/>
              <w:rPr>
                <w:rFonts w:hint="eastAsia" w:ascii="宋体" w:hAnsi="宋体" w:eastAsia="宋体" w:cs="宋体"/>
                <w:szCs w:val="21"/>
              </w:rPr>
            </w:pPr>
          </w:p>
        </w:tc>
      </w:tr>
      <w:tr w14:paraId="543B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7EC02455">
            <w:pPr>
              <w:adjustRightInd w:val="0"/>
              <w:snapToGrid w:val="0"/>
              <w:jc w:val="left"/>
              <w:rPr>
                <w:rFonts w:ascii="宋体" w:hAnsi="宋体" w:eastAsia="宋体" w:cs="宋体"/>
                <w:sz w:val="24"/>
              </w:rPr>
            </w:pPr>
            <w:r>
              <w:rPr>
                <w:rFonts w:hint="eastAsia"/>
                <w:szCs w:val="21"/>
              </w:rPr>
              <w:t>物业客户服务与关系维护</w:t>
            </w:r>
          </w:p>
        </w:tc>
        <w:tc>
          <w:tcPr>
            <w:tcW w:w="693" w:type="pct"/>
          </w:tcPr>
          <w:p w14:paraId="1C58EF37">
            <w:pPr>
              <w:adjustRightInd w:val="0"/>
              <w:snapToGrid w:val="0"/>
              <w:jc w:val="left"/>
              <w:rPr>
                <w:rFonts w:ascii="宋体" w:hAnsi="宋体" w:eastAsia="宋体" w:cs="宋体"/>
                <w:sz w:val="24"/>
              </w:rPr>
            </w:pPr>
            <w:r>
              <w:rPr>
                <w:rFonts w:hint="eastAsia"/>
                <w:szCs w:val="21"/>
              </w:rPr>
              <w:t>客户服务礼仪与规范</w:t>
            </w:r>
          </w:p>
        </w:tc>
        <w:tc>
          <w:tcPr>
            <w:tcW w:w="533" w:type="pct"/>
          </w:tcPr>
          <w:p w14:paraId="4BE39ADA">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A3</w:t>
            </w:r>
          </w:p>
        </w:tc>
        <w:tc>
          <w:tcPr>
            <w:tcW w:w="588" w:type="pct"/>
          </w:tcPr>
          <w:p w14:paraId="41E61168">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B2</w:t>
            </w:r>
          </w:p>
        </w:tc>
        <w:tc>
          <w:tcPr>
            <w:tcW w:w="743" w:type="pct"/>
          </w:tcPr>
          <w:p w14:paraId="7050A6C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C3</w:t>
            </w:r>
          </w:p>
        </w:tc>
        <w:tc>
          <w:tcPr>
            <w:tcW w:w="558" w:type="pct"/>
          </w:tcPr>
          <w:p w14:paraId="308D24BD">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D2,D3,D6</w:t>
            </w:r>
          </w:p>
        </w:tc>
        <w:tc>
          <w:tcPr>
            <w:tcW w:w="714" w:type="pct"/>
          </w:tcPr>
          <w:p w14:paraId="38A6DC55">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素质目标2,3</w:t>
            </w:r>
          </w:p>
          <w:p w14:paraId="2066E473">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120A9CC4">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能力目标1,2,5</w:t>
            </w:r>
          </w:p>
        </w:tc>
        <w:tc>
          <w:tcPr>
            <w:tcW w:w="264" w:type="pct"/>
          </w:tcPr>
          <w:p w14:paraId="7651A0EE">
            <w:pPr>
              <w:adjustRightInd w:val="0"/>
              <w:snapToGrid w:val="0"/>
              <w:jc w:val="left"/>
              <w:rPr>
                <w:rFonts w:ascii="宋体" w:hAnsi="宋体" w:eastAsia="宋体" w:cs="宋体"/>
                <w:sz w:val="24"/>
              </w:rPr>
            </w:pPr>
            <w:r>
              <w:rPr>
                <w:rFonts w:hint="eastAsia" w:ascii="宋体" w:hAnsi="宋体" w:eastAsia="宋体" w:cs="宋体"/>
                <w:szCs w:val="21"/>
              </w:rPr>
              <w:t>2</w:t>
            </w:r>
          </w:p>
        </w:tc>
        <w:tc>
          <w:tcPr>
            <w:tcW w:w="314" w:type="pct"/>
          </w:tcPr>
          <w:p w14:paraId="27CE7704">
            <w:pPr>
              <w:adjustRightInd w:val="0"/>
              <w:snapToGrid w:val="0"/>
              <w:ind w:firstLine="420" w:firstLineChars="200"/>
              <w:jc w:val="left"/>
              <w:rPr>
                <w:rFonts w:hint="eastAsia" w:ascii="宋体" w:hAnsi="宋体" w:eastAsia="宋体" w:cs="宋体"/>
                <w:szCs w:val="21"/>
              </w:rPr>
            </w:pPr>
          </w:p>
        </w:tc>
      </w:tr>
      <w:tr w14:paraId="0F76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4CF702B2">
            <w:pPr>
              <w:adjustRightInd w:val="0"/>
              <w:snapToGrid w:val="0"/>
              <w:jc w:val="left"/>
              <w:rPr>
                <w:rFonts w:ascii="宋体" w:hAnsi="宋体" w:eastAsia="宋体" w:cs="宋体"/>
                <w:sz w:val="24"/>
              </w:rPr>
            </w:pPr>
            <w:r>
              <w:rPr>
                <w:rFonts w:hint="eastAsia"/>
                <w:szCs w:val="21"/>
              </w:rPr>
              <w:t>物业客户服务与关系维护</w:t>
            </w:r>
          </w:p>
        </w:tc>
        <w:tc>
          <w:tcPr>
            <w:tcW w:w="693" w:type="pct"/>
          </w:tcPr>
          <w:p w14:paraId="3A391862">
            <w:pPr>
              <w:adjustRightInd w:val="0"/>
              <w:snapToGrid w:val="0"/>
              <w:jc w:val="left"/>
              <w:rPr>
                <w:rFonts w:ascii="宋体" w:hAnsi="宋体" w:eastAsia="宋体" w:cs="宋体"/>
                <w:sz w:val="24"/>
              </w:rPr>
            </w:pPr>
            <w:r>
              <w:rPr>
                <w:rFonts w:hint="eastAsia"/>
                <w:szCs w:val="21"/>
              </w:rPr>
              <w:t>客户投诉处理与沟通</w:t>
            </w:r>
          </w:p>
        </w:tc>
        <w:tc>
          <w:tcPr>
            <w:tcW w:w="533" w:type="pct"/>
          </w:tcPr>
          <w:p w14:paraId="4F103A14">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A3,A4</w:t>
            </w:r>
          </w:p>
        </w:tc>
        <w:tc>
          <w:tcPr>
            <w:tcW w:w="588" w:type="pct"/>
          </w:tcPr>
          <w:p w14:paraId="353AF124">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B2,B6</w:t>
            </w:r>
          </w:p>
        </w:tc>
        <w:tc>
          <w:tcPr>
            <w:tcW w:w="743" w:type="pct"/>
          </w:tcPr>
          <w:p w14:paraId="0DE9C07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C3,C5</w:t>
            </w:r>
          </w:p>
        </w:tc>
        <w:tc>
          <w:tcPr>
            <w:tcW w:w="558" w:type="pct"/>
          </w:tcPr>
          <w:p w14:paraId="141CA729">
            <w:pPr>
              <w:adjustRightInd w:val="0"/>
              <w:snapToGrid w:val="0"/>
              <w:jc w:val="left"/>
              <w:rPr>
                <w:rFonts w:hint="eastAsia" w:ascii="宋体" w:hAnsi="宋体" w:eastAsia="宋体" w:cs="宋体"/>
                <w:szCs w:val="21"/>
              </w:rPr>
            </w:pPr>
            <w:r>
              <w:rPr>
                <w:rFonts w:hint="eastAsia" w:ascii="宋体" w:hAnsi="宋体" w:eastAsia="宋体" w:cs="宋体"/>
                <w:szCs w:val="21"/>
                <w:lang w:val="en-US" w:eastAsia="zh-CN"/>
              </w:rPr>
              <w:t>D2,D3,D6</w:t>
            </w:r>
          </w:p>
        </w:tc>
        <w:tc>
          <w:tcPr>
            <w:tcW w:w="714" w:type="pct"/>
          </w:tcPr>
          <w:p w14:paraId="175781A9">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素质目标2,3</w:t>
            </w:r>
          </w:p>
          <w:p w14:paraId="5BBB6860">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44C1CEA6">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能力目标1,2,5</w:t>
            </w:r>
          </w:p>
        </w:tc>
        <w:tc>
          <w:tcPr>
            <w:tcW w:w="264" w:type="pct"/>
          </w:tcPr>
          <w:p w14:paraId="30B1484B">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429D5073">
            <w:pPr>
              <w:adjustRightInd w:val="0"/>
              <w:snapToGrid w:val="0"/>
              <w:ind w:firstLine="420" w:firstLineChars="200"/>
              <w:jc w:val="left"/>
              <w:rPr>
                <w:rFonts w:hint="eastAsia" w:ascii="宋体" w:hAnsi="宋体" w:eastAsia="宋体" w:cs="宋体"/>
                <w:szCs w:val="21"/>
              </w:rPr>
            </w:pPr>
          </w:p>
        </w:tc>
      </w:tr>
      <w:tr w14:paraId="566F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4719E5D7">
            <w:pPr>
              <w:adjustRightInd w:val="0"/>
              <w:snapToGrid w:val="0"/>
              <w:jc w:val="left"/>
              <w:rPr>
                <w:rFonts w:ascii="宋体" w:hAnsi="宋体" w:eastAsia="宋体" w:cs="宋体"/>
                <w:sz w:val="24"/>
              </w:rPr>
            </w:pPr>
            <w:r>
              <w:rPr>
                <w:rFonts w:hint="eastAsia"/>
                <w:szCs w:val="21"/>
              </w:rPr>
              <w:t>物业客户服务与关系维护</w:t>
            </w:r>
          </w:p>
        </w:tc>
        <w:tc>
          <w:tcPr>
            <w:tcW w:w="693" w:type="pct"/>
          </w:tcPr>
          <w:p w14:paraId="7672CB30">
            <w:pPr>
              <w:adjustRightInd w:val="0"/>
              <w:snapToGrid w:val="0"/>
              <w:jc w:val="left"/>
              <w:rPr>
                <w:rFonts w:ascii="宋体" w:hAnsi="宋体" w:eastAsia="宋体" w:cs="宋体"/>
                <w:sz w:val="24"/>
              </w:rPr>
            </w:pPr>
            <w:r>
              <w:rPr>
                <w:rFonts w:hint="eastAsia"/>
                <w:szCs w:val="21"/>
              </w:rPr>
              <w:t>业主满意度调查与关系维护</w:t>
            </w:r>
          </w:p>
        </w:tc>
        <w:tc>
          <w:tcPr>
            <w:tcW w:w="533" w:type="pct"/>
          </w:tcPr>
          <w:p w14:paraId="41A5F1C3">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A3,A4</w:t>
            </w:r>
          </w:p>
        </w:tc>
        <w:tc>
          <w:tcPr>
            <w:tcW w:w="588" w:type="pct"/>
          </w:tcPr>
          <w:p w14:paraId="2A591A86">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B2</w:t>
            </w:r>
          </w:p>
        </w:tc>
        <w:tc>
          <w:tcPr>
            <w:tcW w:w="743" w:type="pct"/>
          </w:tcPr>
          <w:p w14:paraId="4C60CE13">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C1,C3</w:t>
            </w:r>
          </w:p>
        </w:tc>
        <w:tc>
          <w:tcPr>
            <w:tcW w:w="558" w:type="pct"/>
          </w:tcPr>
          <w:p w14:paraId="29CFDF5F">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D3,D6</w:t>
            </w:r>
          </w:p>
        </w:tc>
        <w:tc>
          <w:tcPr>
            <w:tcW w:w="714" w:type="pct"/>
          </w:tcPr>
          <w:p w14:paraId="443F1208">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素质目标2,3</w:t>
            </w:r>
          </w:p>
          <w:p w14:paraId="708E552C">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38C39C9F">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能力目标1,2,5</w:t>
            </w:r>
          </w:p>
        </w:tc>
        <w:tc>
          <w:tcPr>
            <w:tcW w:w="264" w:type="pct"/>
          </w:tcPr>
          <w:p w14:paraId="45EED579">
            <w:pPr>
              <w:adjustRightInd w:val="0"/>
              <w:snapToGrid w:val="0"/>
              <w:jc w:val="left"/>
              <w:rPr>
                <w:rFonts w:ascii="宋体" w:hAnsi="宋体" w:eastAsia="宋体" w:cs="宋体"/>
                <w:sz w:val="24"/>
              </w:rPr>
            </w:pPr>
            <w:r>
              <w:rPr>
                <w:rFonts w:hint="eastAsia" w:ascii="宋体" w:hAnsi="宋体" w:eastAsia="宋体" w:cs="宋体"/>
                <w:szCs w:val="21"/>
              </w:rPr>
              <w:t>2</w:t>
            </w:r>
          </w:p>
        </w:tc>
        <w:tc>
          <w:tcPr>
            <w:tcW w:w="314" w:type="pct"/>
          </w:tcPr>
          <w:p w14:paraId="176A2C83">
            <w:pPr>
              <w:adjustRightInd w:val="0"/>
              <w:snapToGrid w:val="0"/>
              <w:ind w:firstLine="420" w:firstLineChars="200"/>
              <w:jc w:val="left"/>
              <w:rPr>
                <w:rFonts w:hint="eastAsia" w:ascii="宋体" w:hAnsi="宋体" w:eastAsia="宋体" w:cs="宋体"/>
                <w:szCs w:val="21"/>
              </w:rPr>
            </w:pPr>
          </w:p>
        </w:tc>
      </w:tr>
      <w:tr w14:paraId="619D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56B7BA44">
            <w:pPr>
              <w:adjustRightInd w:val="0"/>
              <w:snapToGrid w:val="0"/>
              <w:jc w:val="left"/>
              <w:rPr>
                <w:rFonts w:ascii="宋体" w:hAnsi="宋体" w:eastAsia="宋体" w:cs="宋体"/>
                <w:sz w:val="24"/>
              </w:rPr>
            </w:pPr>
            <w:r>
              <w:rPr>
                <w:rFonts w:hint="eastAsia"/>
                <w:szCs w:val="21"/>
              </w:rPr>
              <w:t>物业环境管理与秩序维护</w:t>
            </w:r>
          </w:p>
        </w:tc>
        <w:tc>
          <w:tcPr>
            <w:tcW w:w="693" w:type="pct"/>
          </w:tcPr>
          <w:p w14:paraId="4D93BAB2">
            <w:pPr>
              <w:adjustRightInd w:val="0"/>
              <w:snapToGrid w:val="0"/>
              <w:jc w:val="left"/>
              <w:rPr>
                <w:rFonts w:ascii="宋体" w:hAnsi="宋体" w:eastAsia="宋体" w:cs="宋体"/>
                <w:sz w:val="24"/>
              </w:rPr>
            </w:pPr>
            <w:r>
              <w:rPr>
                <w:rFonts w:hint="eastAsia"/>
                <w:szCs w:val="21"/>
              </w:rPr>
              <w:t>清洁卫生与绿化管理、污染防治</w:t>
            </w:r>
          </w:p>
        </w:tc>
        <w:tc>
          <w:tcPr>
            <w:tcW w:w="533" w:type="pct"/>
          </w:tcPr>
          <w:p w14:paraId="136F2947">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A2,A3</w:t>
            </w:r>
          </w:p>
        </w:tc>
        <w:tc>
          <w:tcPr>
            <w:tcW w:w="588" w:type="pct"/>
          </w:tcPr>
          <w:p w14:paraId="7F2A96A3">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B3</w:t>
            </w:r>
          </w:p>
        </w:tc>
        <w:tc>
          <w:tcPr>
            <w:tcW w:w="743" w:type="pct"/>
          </w:tcPr>
          <w:p w14:paraId="5C0F673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C6</w:t>
            </w:r>
          </w:p>
        </w:tc>
        <w:tc>
          <w:tcPr>
            <w:tcW w:w="558" w:type="pct"/>
          </w:tcPr>
          <w:p w14:paraId="2B6F6232">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D3,D4,D5</w:t>
            </w:r>
          </w:p>
        </w:tc>
        <w:tc>
          <w:tcPr>
            <w:tcW w:w="714" w:type="pct"/>
          </w:tcPr>
          <w:p w14:paraId="751D3758">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w:t>
            </w:r>
          </w:p>
          <w:p w14:paraId="523EAFAD">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61CDF810">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能力目标1,2,4，5</w:t>
            </w:r>
          </w:p>
        </w:tc>
        <w:tc>
          <w:tcPr>
            <w:tcW w:w="264" w:type="pct"/>
          </w:tcPr>
          <w:p w14:paraId="22718DE0">
            <w:pPr>
              <w:adjustRightInd w:val="0"/>
              <w:snapToGrid w:val="0"/>
              <w:jc w:val="left"/>
              <w:rPr>
                <w:rFonts w:ascii="宋体" w:hAnsi="宋体" w:eastAsia="宋体" w:cs="宋体"/>
                <w:sz w:val="24"/>
              </w:rPr>
            </w:pPr>
            <w:r>
              <w:rPr>
                <w:rFonts w:hint="eastAsia" w:ascii="宋体" w:hAnsi="宋体" w:eastAsia="宋体" w:cs="宋体"/>
                <w:szCs w:val="21"/>
              </w:rPr>
              <w:t>6</w:t>
            </w:r>
          </w:p>
        </w:tc>
        <w:tc>
          <w:tcPr>
            <w:tcW w:w="314" w:type="pct"/>
          </w:tcPr>
          <w:p w14:paraId="500D5692">
            <w:pPr>
              <w:adjustRightInd w:val="0"/>
              <w:snapToGrid w:val="0"/>
              <w:ind w:firstLine="420" w:firstLineChars="200"/>
              <w:jc w:val="left"/>
              <w:rPr>
                <w:rFonts w:hint="eastAsia" w:ascii="宋体" w:hAnsi="宋体" w:eastAsia="宋体" w:cs="宋体"/>
                <w:szCs w:val="21"/>
              </w:rPr>
            </w:pPr>
          </w:p>
        </w:tc>
      </w:tr>
      <w:tr w14:paraId="72A9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5D289768">
            <w:pPr>
              <w:adjustRightInd w:val="0"/>
              <w:snapToGrid w:val="0"/>
              <w:jc w:val="left"/>
              <w:rPr>
                <w:rFonts w:ascii="宋体" w:hAnsi="宋体" w:eastAsia="宋体" w:cs="宋体"/>
                <w:sz w:val="24"/>
              </w:rPr>
            </w:pPr>
            <w:r>
              <w:rPr>
                <w:rFonts w:hint="eastAsia"/>
                <w:szCs w:val="21"/>
              </w:rPr>
              <w:t>物业环境管理与秩序维护</w:t>
            </w:r>
          </w:p>
        </w:tc>
        <w:tc>
          <w:tcPr>
            <w:tcW w:w="693" w:type="pct"/>
          </w:tcPr>
          <w:p w14:paraId="591FD86D">
            <w:pPr>
              <w:adjustRightInd w:val="0"/>
              <w:snapToGrid w:val="0"/>
              <w:jc w:val="left"/>
              <w:rPr>
                <w:rFonts w:ascii="宋体" w:hAnsi="宋体" w:eastAsia="宋体" w:cs="宋体"/>
                <w:sz w:val="24"/>
              </w:rPr>
            </w:pPr>
            <w:r>
              <w:rPr>
                <w:rFonts w:hint="eastAsia"/>
                <w:szCs w:val="21"/>
              </w:rPr>
              <w:t>公共秩序维护与消防安全管理</w:t>
            </w:r>
          </w:p>
        </w:tc>
        <w:tc>
          <w:tcPr>
            <w:tcW w:w="533" w:type="pct"/>
          </w:tcPr>
          <w:p w14:paraId="15911B7A">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A2,A3</w:t>
            </w:r>
          </w:p>
        </w:tc>
        <w:tc>
          <w:tcPr>
            <w:tcW w:w="588" w:type="pct"/>
          </w:tcPr>
          <w:p w14:paraId="273B3DCF">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B3</w:t>
            </w:r>
          </w:p>
        </w:tc>
        <w:tc>
          <w:tcPr>
            <w:tcW w:w="743" w:type="pct"/>
          </w:tcPr>
          <w:p w14:paraId="0244DAD0">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C6</w:t>
            </w:r>
          </w:p>
        </w:tc>
        <w:tc>
          <w:tcPr>
            <w:tcW w:w="558" w:type="pct"/>
          </w:tcPr>
          <w:p w14:paraId="646EEF5E">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D3,D4</w:t>
            </w:r>
          </w:p>
        </w:tc>
        <w:tc>
          <w:tcPr>
            <w:tcW w:w="714" w:type="pct"/>
          </w:tcPr>
          <w:p w14:paraId="1D2CABC1">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w:t>
            </w:r>
          </w:p>
          <w:p w14:paraId="3E5CC16A">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1CAB4BB4">
            <w:pPr>
              <w:adjustRightInd w:val="0"/>
              <w:snapToGrid w:val="0"/>
              <w:jc w:val="left"/>
              <w:rPr>
                <w:rFonts w:hint="eastAsia" w:ascii="宋体" w:hAnsi="宋体" w:eastAsia="宋体" w:cs="宋体"/>
                <w:szCs w:val="21"/>
              </w:rPr>
            </w:pPr>
            <w:r>
              <w:rPr>
                <w:rFonts w:hint="eastAsia" w:ascii="宋体" w:hAnsi="宋体" w:eastAsia="宋体" w:cs="宋体"/>
                <w:szCs w:val="21"/>
                <w:lang w:val="en-US" w:eastAsia="zh-CN"/>
              </w:rPr>
              <w:t>能力目标1,2,4，5</w:t>
            </w:r>
          </w:p>
        </w:tc>
        <w:tc>
          <w:tcPr>
            <w:tcW w:w="264" w:type="pct"/>
          </w:tcPr>
          <w:p w14:paraId="3E073205">
            <w:pPr>
              <w:adjustRightInd w:val="0"/>
              <w:snapToGrid w:val="0"/>
              <w:jc w:val="left"/>
              <w:rPr>
                <w:rFonts w:ascii="宋体" w:hAnsi="宋体" w:eastAsia="宋体" w:cs="宋体"/>
                <w:sz w:val="24"/>
              </w:rPr>
            </w:pPr>
            <w:r>
              <w:rPr>
                <w:rFonts w:hint="eastAsia" w:ascii="宋体" w:hAnsi="宋体" w:eastAsia="宋体" w:cs="宋体"/>
                <w:szCs w:val="21"/>
              </w:rPr>
              <w:t>6</w:t>
            </w:r>
          </w:p>
        </w:tc>
        <w:tc>
          <w:tcPr>
            <w:tcW w:w="314" w:type="pct"/>
          </w:tcPr>
          <w:p w14:paraId="67DAB741">
            <w:pPr>
              <w:adjustRightInd w:val="0"/>
              <w:snapToGrid w:val="0"/>
              <w:ind w:firstLine="420" w:firstLineChars="200"/>
              <w:jc w:val="left"/>
              <w:rPr>
                <w:rFonts w:hint="eastAsia" w:ascii="宋体" w:hAnsi="宋体" w:eastAsia="宋体" w:cs="宋体"/>
                <w:szCs w:val="21"/>
              </w:rPr>
            </w:pPr>
          </w:p>
        </w:tc>
      </w:tr>
      <w:tr w14:paraId="676F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3290F983">
            <w:pPr>
              <w:adjustRightInd w:val="0"/>
              <w:snapToGrid w:val="0"/>
              <w:jc w:val="left"/>
              <w:rPr>
                <w:rFonts w:ascii="宋体" w:hAnsi="宋体" w:eastAsia="宋体" w:cs="宋体"/>
                <w:sz w:val="24"/>
              </w:rPr>
            </w:pPr>
            <w:r>
              <w:rPr>
                <w:rFonts w:hint="eastAsia"/>
                <w:szCs w:val="21"/>
              </w:rPr>
              <w:t>物业工程维保管理</w:t>
            </w:r>
          </w:p>
        </w:tc>
        <w:tc>
          <w:tcPr>
            <w:tcW w:w="693" w:type="pct"/>
          </w:tcPr>
          <w:p w14:paraId="2292A646">
            <w:pPr>
              <w:adjustRightInd w:val="0"/>
              <w:snapToGrid w:val="0"/>
              <w:jc w:val="left"/>
              <w:rPr>
                <w:rFonts w:ascii="宋体" w:hAnsi="宋体" w:eastAsia="宋体" w:cs="宋体"/>
                <w:sz w:val="24"/>
              </w:rPr>
            </w:pPr>
            <w:r>
              <w:rPr>
                <w:rFonts w:hint="eastAsia"/>
                <w:szCs w:val="21"/>
              </w:rPr>
              <w:t>房屋主体与共用设施管理</w:t>
            </w:r>
          </w:p>
        </w:tc>
        <w:tc>
          <w:tcPr>
            <w:tcW w:w="533" w:type="pct"/>
          </w:tcPr>
          <w:p w14:paraId="00232E51">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A2,A3</w:t>
            </w:r>
          </w:p>
        </w:tc>
        <w:tc>
          <w:tcPr>
            <w:tcW w:w="588" w:type="pct"/>
          </w:tcPr>
          <w:p w14:paraId="4F149CAF">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B4</w:t>
            </w:r>
          </w:p>
        </w:tc>
        <w:tc>
          <w:tcPr>
            <w:tcW w:w="743" w:type="pct"/>
          </w:tcPr>
          <w:p w14:paraId="41E49FA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C6</w:t>
            </w:r>
          </w:p>
        </w:tc>
        <w:tc>
          <w:tcPr>
            <w:tcW w:w="558" w:type="pct"/>
          </w:tcPr>
          <w:p w14:paraId="70AC76D7">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D4</w:t>
            </w:r>
          </w:p>
        </w:tc>
        <w:tc>
          <w:tcPr>
            <w:tcW w:w="714" w:type="pct"/>
          </w:tcPr>
          <w:p w14:paraId="452EB925">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w:t>
            </w:r>
          </w:p>
          <w:p w14:paraId="79CAB1AF">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274CEF34">
            <w:pPr>
              <w:adjustRightInd w:val="0"/>
              <w:snapToGrid w:val="0"/>
              <w:jc w:val="left"/>
              <w:rPr>
                <w:rFonts w:hint="eastAsia" w:ascii="宋体" w:hAnsi="宋体" w:eastAsia="宋体" w:cs="宋体"/>
                <w:szCs w:val="21"/>
              </w:rPr>
            </w:pPr>
            <w:r>
              <w:rPr>
                <w:rFonts w:hint="eastAsia" w:ascii="宋体" w:hAnsi="宋体" w:eastAsia="宋体" w:cs="宋体"/>
                <w:szCs w:val="21"/>
                <w:lang w:val="en-US" w:eastAsia="zh-CN"/>
              </w:rPr>
              <w:t>能力目标1,2,4，5</w:t>
            </w:r>
          </w:p>
        </w:tc>
        <w:tc>
          <w:tcPr>
            <w:tcW w:w="264" w:type="pct"/>
          </w:tcPr>
          <w:p w14:paraId="14931799">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5C495C7B">
            <w:pPr>
              <w:adjustRightInd w:val="0"/>
              <w:snapToGrid w:val="0"/>
              <w:ind w:firstLine="420" w:firstLineChars="200"/>
              <w:jc w:val="left"/>
              <w:rPr>
                <w:rFonts w:hint="eastAsia" w:ascii="宋体" w:hAnsi="宋体" w:eastAsia="宋体" w:cs="宋体"/>
                <w:szCs w:val="21"/>
              </w:rPr>
            </w:pPr>
          </w:p>
        </w:tc>
      </w:tr>
      <w:tr w14:paraId="028D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0F4B3CBE">
            <w:pPr>
              <w:adjustRightInd w:val="0"/>
              <w:snapToGrid w:val="0"/>
              <w:jc w:val="left"/>
              <w:rPr>
                <w:rFonts w:ascii="宋体" w:hAnsi="宋体" w:eastAsia="宋体" w:cs="宋体"/>
                <w:sz w:val="24"/>
              </w:rPr>
            </w:pPr>
            <w:r>
              <w:rPr>
                <w:rFonts w:hint="eastAsia"/>
                <w:szCs w:val="21"/>
              </w:rPr>
              <w:t>物业工程维保管理</w:t>
            </w:r>
          </w:p>
        </w:tc>
        <w:tc>
          <w:tcPr>
            <w:tcW w:w="693" w:type="pct"/>
          </w:tcPr>
          <w:p w14:paraId="43F4EED8">
            <w:pPr>
              <w:adjustRightInd w:val="0"/>
              <w:snapToGrid w:val="0"/>
              <w:jc w:val="left"/>
              <w:rPr>
                <w:rFonts w:ascii="宋体" w:hAnsi="宋体" w:eastAsia="宋体" w:cs="宋体"/>
                <w:sz w:val="24"/>
              </w:rPr>
            </w:pPr>
            <w:r>
              <w:rPr>
                <w:rFonts w:hint="eastAsia"/>
                <w:szCs w:val="21"/>
              </w:rPr>
              <w:t>常见设施设备基础管理</w:t>
            </w:r>
          </w:p>
        </w:tc>
        <w:tc>
          <w:tcPr>
            <w:tcW w:w="533" w:type="pct"/>
          </w:tcPr>
          <w:p w14:paraId="0A91CA73">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A2,A3</w:t>
            </w:r>
          </w:p>
        </w:tc>
        <w:tc>
          <w:tcPr>
            <w:tcW w:w="588" w:type="pct"/>
          </w:tcPr>
          <w:p w14:paraId="5F976AD7">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B4</w:t>
            </w:r>
          </w:p>
        </w:tc>
        <w:tc>
          <w:tcPr>
            <w:tcW w:w="743" w:type="pct"/>
          </w:tcPr>
          <w:p w14:paraId="4AC8071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C6</w:t>
            </w:r>
          </w:p>
        </w:tc>
        <w:tc>
          <w:tcPr>
            <w:tcW w:w="558" w:type="pct"/>
          </w:tcPr>
          <w:p w14:paraId="34065CDF">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D4</w:t>
            </w:r>
          </w:p>
        </w:tc>
        <w:tc>
          <w:tcPr>
            <w:tcW w:w="714" w:type="pct"/>
          </w:tcPr>
          <w:p w14:paraId="426E6985">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w:t>
            </w:r>
          </w:p>
          <w:p w14:paraId="4D7DA5DE">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68CB3F66">
            <w:pPr>
              <w:adjustRightInd w:val="0"/>
              <w:snapToGrid w:val="0"/>
              <w:jc w:val="left"/>
              <w:rPr>
                <w:rFonts w:hint="eastAsia" w:ascii="宋体" w:hAnsi="宋体" w:eastAsia="宋体" w:cs="宋体"/>
                <w:szCs w:val="21"/>
              </w:rPr>
            </w:pPr>
            <w:r>
              <w:rPr>
                <w:rFonts w:hint="eastAsia" w:ascii="宋体" w:hAnsi="宋体" w:eastAsia="宋体" w:cs="宋体"/>
                <w:szCs w:val="21"/>
                <w:lang w:val="en-US" w:eastAsia="zh-CN"/>
              </w:rPr>
              <w:t>能力目标1,2,4，5</w:t>
            </w:r>
          </w:p>
        </w:tc>
        <w:tc>
          <w:tcPr>
            <w:tcW w:w="264" w:type="pct"/>
          </w:tcPr>
          <w:p w14:paraId="70F51F1C">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4A4FA5C7">
            <w:pPr>
              <w:adjustRightInd w:val="0"/>
              <w:snapToGrid w:val="0"/>
              <w:ind w:firstLine="420" w:firstLineChars="200"/>
              <w:jc w:val="left"/>
              <w:rPr>
                <w:rFonts w:hint="eastAsia" w:ascii="宋体" w:hAnsi="宋体" w:eastAsia="宋体" w:cs="宋体"/>
                <w:szCs w:val="21"/>
              </w:rPr>
            </w:pPr>
          </w:p>
        </w:tc>
      </w:tr>
      <w:tr w14:paraId="5904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4B8E6757">
            <w:pPr>
              <w:adjustRightInd w:val="0"/>
              <w:snapToGrid w:val="0"/>
              <w:jc w:val="left"/>
              <w:rPr>
                <w:rFonts w:ascii="宋体" w:hAnsi="宋体" w:eastAsia="宋体" w:cs="宋体"/>
                <w:sz w:val="24"/>
              </w:rPr>
            </w:pPr>
            <w:r>
              <w:rPr>
                <w:rFonts w:hint="eastAsia"/>
                <w:szCs w:val="21"/>
              </w:rPr>
              <w:t>物业经营与财务管理基础</w:t>
            </w:r>
          </w:p>
        </w:tc>
        <w:tc>
          <w:tcPr>
            <w:tcW w:w="693" w:type="pct"/>
          </w:tcPr>
          <w:p w14:paraId="6FBD035D">
            <w:pPr>
              <w:adjustRightInd w:val="0"/>
              <w:snapToGrid w:val="0"/>
              <w:jc w:val="left"/>
              <w:rPr>
                <w:rFonts w:ascii="宋体" w:hAnsi="宋体" w:eastAsia="宋体" w:cs="宋体"/>
                <w:sz w:val="24"/>
              </w:rPr>
            </w:pPr>
            <w:r>
              <w:rPr>
                <w:rFonts w:hint="eastAsia"/>
                <w:szCs w:val="21"/>
              </w:rPr>
              <w:t>物业服务费测算与收缴</w:t>
            </w:r>
          </w:p>
        </w:tc>
        <w:tc>
          <w:tcPr>
            <w:tcW w:w="533" w:type="pct"/>
          </w:tcPr>
          <w:p w14:paraId="2B6B248F">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A5</w:t>
            </w:r>
          </w:p>
        </w:tc>
        <w:tc>
          <w:tcPr>
            <w:tcW w:w="588" w:type="pct"/>
          </w:tcPr>
          <w:p w14:paraId="00787BD0">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B5</w:t>
            </w:r>
          </w:p>
        </w:tc>
        <w:tc>
          <w:tcPr>
            <w:tcW w:w="743" w:type="pct"/>
          </w:tcPr>
          <w:p w14:paraId="3C979831">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C1,C3</w:t>
            </w:r>
          </w:p>
        </w:tc>
        <w:tc>
          <w:tcPr>
            <w:tcW w:w="558" w:type="pct"/>
          </w:tcPr>
          <w:p w14:paraId="10A063D2">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D1,D2</w:t>
            </w:r>
          </w:p>
        </w:tc>
        <w:tc>
          <w:tcPr>
            <w:tcW w:w="714" w:type="pct"/>
          </w:tcPr>
          <w:p w14:paraId="112352CF">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w:t>
            </w:r>
          </w:p>
          <w:p w14:paraId="09AF754F">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405509AD">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能力目标2,4</w:t>
            </w:r>
          </w:p>
        </w:tc>
        <w:tc>
          <w:tcPr>
            <w:tcW w:w="264" w:type="pct"/>
          </w:tcPr>
          <w:p w14:paraId="24FA7C77">
            <w:pPr>
              <w:adjustRightInd w:val="0"/>
              <w:snapToGrid w:val="0"/>
              <w:jc w:val="left"/>
              <w:rPr>
                <w:rFonts w:ascii="宋体" w:hAnsi="宋体" w:eastAsia="宋体" w:cs="宋体"/>
                <w:sz w:val="24"/>
              </w:rPr>
            </w:pPr>
            <w:r>
              <w:rPr>
                <w:rFonts w:hint="eastAsia" w:ascii="宋体" w:hAnsi="宋体" w:eastAsia="宋体" w:cs="宋体"/>
                <w:szCs w:val="21"/>
              </w:rPr>
              <w:t>2</w:t>
            </w:r>
          </w:p>
        </w:tc>
        <w:tc>
          <w:tcPr>
            <w:tcW w:w="314" w:type="pct"/>
          </w:tcPr>
          <w:p w14:paraId="338CCC44">
            <w:pPr>
              <w:adjustRightInd w:val="0"/>
              <w:snapToGrid w:val="0"/>
              <w:ind w:firstLine="420" w:firstLineChars="200"/>
              <w:jc w:val="left"/>
              <w:rPr>
                <w:rFonts w:hint="eastAsia" w:ascii="宋体" w:hAnsi="宋体" w:eastAsia="宋体" w:cs="宋体"/>
                <w:szCs w:val="21"/>
              </w:rPr>
            </w:pPr>
          </w:p>
        </w:tc>
      </w:tr>
      <w:tr w14:paraId="0842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5FA097AF">
            <w:pPr>
              <w:adjustRightInd w:val="0"/>
              <w:snapToGrid w:val="0"/>
              <w:jc w:val="left"/>
              <w:rPr>
                <w:rFonts w:ascii="宋体" w:hAnsi="宋体" w:eastAsia="宋体" w:cs="宋体"/>
                <w:sz w:val="24"/>
              </w:rPr>
            </w:pPr>
            <w:r>
              <w:rPr>
                <w:rFonts w:hint="eastAsia"/>
                <w:szCs w:val="21"/>
              </w:rPr>
              <w:t>物业经营与财务管理基础</w:t>
            </w:r>
          </w:p>
        </w:tc>
        <w:tc>
          <w:tcPr>
            <w:tcW w:w="693" w:type="pct"/>
          </w:tcPr>
          <w:p w14:paraId="6883930C">
            <w:pPr>
              <w:adjustRightInd w:val="0"/>
              <w:snapToGrid w:val="0"/>
              <w:jc w:val="left"/>
              <w:rPr>
                <w:rFonts w:ascii="宋体" w:hAnsi="宋体" w:eastAsia="宋体" w:cs="宋体"/>
                <w:sz w:val="24"/>
              </w:rPr>
            </w:pPr>
            <w:r>
              <w:rPr>
                <w:rFonts w:hint="eastAsia"/>
                <w:szCs w:val="21"/>
              </w:rPr>
              <w:t>物业多种经营与资源管理</w:t>
            </w:r>
          </w:p>
        </w:tc>
        <w:tc>
          <w:tcPr>
            <w:tcW w:w="533" w:type="pct"/>
          </w:tcPr>
          <w:p w14:paraId="135E4ED9">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A5,A6</w:t>
            </w:r>
          </w:p>
        </w:tc>
        <w:tc>
          <w:tcPr>
            <w:tcW w:w="588" w:type="pct"/>
          </w:tcPr>
          <w:p w14:paraId="7262A0A9">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B5</w:t>
            </w:r>
          </w:p>
        </w:tc>
        <w:tc>
          <w:tcPr>
            <w:tcW w:w="743" w:type="pct"/>
          </w:tcPr>
          <w:p w14:paraId="19894AFB">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C2,C4</w:t>
            </w:r>
          </w:p>
        </w:tc>
        <w:tc>
          <w:tcPr>
            <w:tcW w:w="558" w:type="pct"/>
          </w:tcPr>
          <w:p w14:paraId="44526BCC">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D2,D5,D6</w:t>
            </w:r>
          </w:p>
        </w:tc>
        <w:tc>
          <w:tcPr>
            <w:tcW w:w="714" w:type="pct"/>
          </w:tcPr>
          <w:p w14:paraId="7D33B0D5">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素质目标2,4</w:t>
            </w:r>
          </w:p>
          <w:p w14:paraId="41217676">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41166A43">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能力目标2,4,6</w:t>
            </w:r>
          </w:p>
        </w:tc>
        <w:tc>
          <w:tcPr>
            <w:tcW w:w="264" w:type="pct"/>
          </w:tcPr>
          <w:p w14:paraId="35716063">
            <w:pPr>
              <w:adjustRightInd w:val="0"/>
              <w:snapToGrid w:val="0"/>
              <w:jc w:val="left"/>
              <w:rPr>
                <w:rFonts w:ascii="宋体" w:hAnsi="宋体" w:eastAsia="宋体" w:cs="宋体"/>
                <w:sz w:val="24"/>
              </w:rPr>
            </w:pPr>
            <w:r>
              <w:rPr>
                <w:rFonts w:hint="eastAsia" w:ascii="宋体" w:hAnsi="宋体" w:eastAsia="宋体" w:cs="宋体"/>
                <w:szCs w:val="21"/>
              </w:rPr>
              <w:t>2</w:t>
            </w:r>
          </w:p>
        </w:tc>
        <w:tc>
          <w:tcPr>
            <w:tcW w:w="314" w:type="pct"/>
          </w:tcPr>
          <w:p w14:paraId="015BD40A">
            <w:pPr>
              <w:adjustRightInd w:val="0"/>
              <w:snapToGrid w:val="0"/>
              <w:ind w:firstLine="420" w:firstLineChars="200"/>
              <w:jc w:val="left"/>
              <w:rPr>
                <w:rFonts w:hint="eastAsia" w:ascii="宋体" w:hAnsi="宋体" w:eastAsia="宋体" w:cs="宋体"/>
                <w:szCs w:val="21"/>
              </w:rPr>
            </w:pPr>
          </w:p>
        </w:tc>
      </w:tr>
      <w:tr w14:paraId="3C43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64E7C0EC">
            <w:pPr>
              <w:adjustRightInd w:val="0"/>
              <w:snapToGrid w:val="0"/>
              <w:jc w:val="left"/>
              <w:rPr>
                <w:rFonts w:ascii="宋体" w:hAnsi="宋体" w:eastAsia="宋体" w:cs="宋体"/>
                <w:sz w:val="24"/>
              </w:rPr>
            </w:pPr>
            <w:r>
              <w:rPr>
                <w:rFonts w:hint="eastAsia"/>
                <w:szCs w:val="21"/>
              </w:rPr>
              <w:t>物业档案管理</w:t>
            </w:r>
          </w:p>
        </w:tc>
        <w:tc>
          <w:tcPr>
            <w:tcW w:w="693" w:type="pct"/>
          </w:tcPr>
          <w:p w14:paraId="3D7B4700">
            <w:pPr>
              <w:adjustRightInd w:val="0"/>
              <w:snapToGrid w:val="0"/>
              <w:jc w:val="left"/>
              <w:rPr>
                <w:rFonts w:ascii="宋体" w:hAnsi="宋体" w:eastAsia="宋体" w:cs="宋体"/>
                <w:sz w:val="24"/>
              </w:rPr>
            </w:pPr>
            <w:r>
              <w:rPr>
                <w:rFonts w:hint="eastAsia"/>
                <w:szCs w:val="21"/>
              </w:rPr>
              <w:t>物业管理档案管理</w:t>
            </w:r>
          </w:p>
        </w:tc>
        <w:tc>
          <w:tcPr>
            <w:tcW w:w="533" w:type="pct"/>
          </w:tcPr>
          <w:p w14:paraId="2B59AAB5">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A7</w:t>
            </w:r>
          </w:p>
        </w:tc>
        <w:tc>
          <w:tcPr>
            <w:tcW w:w="588" w:type="pct"/>
          </w:tcPr>
          <w:p w14:paraId="6EF21BF1">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B5</w:t>
            </w:r>
          </w:p>
        </w:tc>
        <w:tc>
          <w:tcPr>
            <w:tcW w:w="743" w:type="pct"/>
          </w:tcPr>
          <w:p w14:paraId="7040D2AA">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C2</w:t>
            </w:r>
          </w:p>
        </w:tc>
        <w:tc>
          <w:tcPr>
            <w:tcW w:w="558" w:type="pct"/>
          </w:tcPr>
          <w:p w14:paraId="28A7A835">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D3</w:t>
            </w:r>
          </w:p>
        </w:tc>
        <w:tc>
          <w:tcPr>
            <w:tcW w:w="714" w:type="pct"/>
          </w:tcPr>
          <w:p w14:paraId="2A030C0B">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素质目标2,4</w:t>
            </w:r>
          </w:p>
          <w:p w14:paraId="15015D1E">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w:t>
            </w:r>
          </w:p>
          <w:p w14:paraId="282E8DFE">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能力目标2,3</w:t>
            </w:r>
          </w:p>
        </w:tc>
        <w:tc>
          <w:tcPr>
            <w:tcW w:w="264" w:type="pct"/>
          </w:tcPr>
          <w:p w14:paraId="781DCC3D">
            <w:pPr>
              <w:adjustRightInd w:val="0"/>
              <w:snapToGrid w:val="0"/>
              <w:jc w:val="left"/>
              <w:rPr>
                <w:rFonts w:ascii="宋体" w:hAnsi="宋体" w:eastAsia="宋体" w:cs="宋体"/>
                <w:sz w:val="24"/>
              </w:rPr>
            </w:pPr>
            <w:r>
              <w:rPr>
                <w:rFonts w:hint="eastAsia" w:ascii="宋体" w:hAnsi="宋体" w:eastAsia="宋体" w:cs="宋体"/>
                <w:szCs w:val="21"/>
              </w:rPr>
              <w:t>2</w:t>
            </w:r>
          </w:p>
        </w:tc>
        <w:tc>
          <w:tcPr>
            <w:tcW w:w="314" w:type="pct"/>
          </w:tcPr>
          <w:p w14:paraId="1129C0FA">
            <w:pPr>
              <w:adjustRightInd w:val="0"/>
              <w:snapToGrid w:val="0"/>
              <w:ind w:firstLine="420" w:firstLineChars="200"/>
              <w:jc w:val="left"/>
              <w:rPr>
                <w:rFonts w:hint="eastAsia" w:ascii="宋体" w:hAnsi="宋体" w:eastAsia="宋体" w:cs="宋体"/>
                <w:szCs w:val="21"/>
              </w:rPr>
            </w:pPr>
          </w:p>
        </w:tc>
      </w:tr>
      <w:tr w14:paraId="7381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Pr>
          <w:p w14:paraId="4BFC0559">
            <w:pPr>
              <w:adjustRightInd w:val="0"/>
              <w:snapToGrid w:val="0"/>
              <w:jc w:val="left"/>
              <w:rPr>
                <w:rFonts w:ascii="宋体" w:hAnsi="宋体" w:eastAsia="宋体" w:cs="宋体"/>
                <w:sz w:val="24"/>
              </w:rPr>
            </w:pPr>
            <w:r>
              <w:rPr>
                <w:rFonts w:hint="eastAsia"/>
                <w:szCs w:val="21"/>
              </w:rPr>
              <w:t>物业应急管理与品质提升</w:t>
            </w:r>
          </w:p>
        </w:tc>
        <w:tc>
          <w:tcPr>
            <w:tcW w:w="693" w:type="pct"/>
          </w:tcPr>
          <w:p w14:paraId="3C293C2E">
            <w:pPr>
              <w:adjustRightInd w:val="0"/>
              <w:snapToGrid w:val="0"/>
              <w:jc w:val="left"/>
              <w:rPr>
                <w:rFonts w:ascii="宋体" w:hAnsi="宋体" w:eastAsia="宋体" w:cs="宋体"/>
                <w:sz w:val="24"/>
              </w:rPr>
            </w:pPr>
            <w:r>
              <w:rPr>
                <w:rFonts w:hint="eastAsia"/>
                <w:szCs w:val="21"/>
              </w:rPr>
              <w:t>物业突发事件应急处理</w:t>
            </w:r>
          </w:p>
        </w:tc>
        <w:tc>
          <w:tcPr>
            <w:tcW w:w="533" w:type="pct"/>
          </w:tcPr>
          <w:p w14:paraId="6390DAAC">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A2,A3</w:t>
            </w:r>
          </w:p>
        </w:tc>
        <w:tc>
          <w:tcPr>
            <w:tcW w:w="588" w:type="pct"/>
          </w:tcPr>
          <w:p w14:paraId="35979B6E">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B6</w:t>
            </w:r>
          </w:p>
        </w:tc>
        <w:tc>
          <w:tcPr>
            <w:tcW w:w="743" w:type="pct"/>
          </w:tcPr>
          <w:p w14:paraId="1594A624">
            <w:pPr>
              <w:adjustRightInd w:val="0"/>
              <w:snapToGrid w:val="0"/>
              <w:jc w:val="left"/>
              <w:rPr>
                <w:rFonts w:hint="default" w:ascii="宋体" w:hAnsi="宋体" w:eastAsia="宋体" w:cs="宋体"/>
                <w:sz w:val="24"/>
                <w:lang w:val="en-US" w:eastAsia="zh-CN"/>
              </w:rPr>
            </w:pPr>
            <w:r>
              <w:rPr>
                <w:rFonts w:hint="eastAsia" w:eastAsia="宋体"/>
                <w:szCs w:val="21"/>
                <w:lang w:val="en-US" w:eastAsia="zh-CN"/>
              </w:rPr>
              <w:t>C6</w:t>
            </w:r>
          </w:p>
        </w:tc>
        <w:tc>
          <w:tcPr>
            <w:tcW w:w="558" w:type="pct"/>
          </w:tcPr>
          <w:p w14:paraId="38D52AFF">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D1,D3</w:t>
            </w:r>
          </w:p>
        </w:tc>
        <w:tc>
          <w:tcPr>
            <w:tcW w:w="714" w:type="pct"/>
          </w:tcPr>
          <w:p w14:paraId="04169A38">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素质目标2,4</w:t>
            </w:r>
          </w:p>
          <w:p w14:paraId="07621425">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知识目标2，3，4</w:t>
            </w:r>
          </w:p>
          <w:p w14:paraId="30CF3492">
            <w:pPr>
              <w:adjustRightInd w:val="0"/>
              <w:snapToGrid w:val="0"/>
              <w:jc w:val="left"/>
              <w:rPr>
                <w:rFonts w:hint="default" w:ascii="宋体" w:hAnsi="宋体" w:eastAsia="宋体" w:cs="宋体"/>
                <w:szCs w:val="21"/>
                <w:lang w:val="en-US"/>
              </w:rPr>
            </w:pPr>
            <w:r>
              <w:rPr>
                <w:rFonts w:hint="eastAsia" w:ascii="宋体" w:hAnsi="宋体" w:eastAsia="宋体" w:cs="宋体"/>
                <w:szCs w:val="21"/>
                <w:lang w:val="en-US" w:eastAsia="zh-CN"/>
              </w:rPr>
              <w:t>能力目标2,4,5</w:t>
            </w:r>
          </w:p>
        </w:tc>
        <w:tc>
          <w:tcPr>
            <w:tcW w:w="264" w:type="pct"/>
          </w:tcPr>
          <w:p w14:paraId="674EAE09">
            <w:pPr>
              <w:adjustRightInd w:val="0"/>
              <w:snapToGrid w:val="0"/>
              <w:jc w:val="left"/>
              <w:rPr>
                <w:rFonts w:ascii="宋体" w:hAnsi="宋体" w:eastAsia="宋体" w:cs="宋体"/>
                <w:sz w:val="24"/>
              </w:rPr>
            </w:pPr>
            <w:r>
              <w:rPr>
                <w:rFonts w:hint="eastAsia" w:ascii="宋体" w:hAnsi="宋体" w:eastAsia="宋体" w:cs="宋体"/>
                <w:szCs w:val="21"/>
              </w:rPr>
              <w:t>4</w:t>
            </w:r>
          </w:p>
        </w:tc>
        <w:tc>
          <w:tcPr>
            <w:tcW w:w="314" w:type="pct"/>
          </w:tcPr>
          <w:p w14:paraId="2B33A50F">
            <w:pPr>
              <w:adjustRightInd w:val="0"/>
              <w:snapToGrid w:val="0"/>
              <w:ind w:firstLine="420" w:firstLineChars="200"/>
              <w:jc w:val="left"/>
              <w:rPr>
                <w:rFonts w:hint="eastAsia" w:ascii="宋体" w:hAnsi="宋体" w:eastAsia="宋体" w:cs="宋体"/>
                <w:szCs w:val="21"/>
              </w:rPr>
            </w:pPr>
          </w:p>
        </w:tc>
      </w:tr>
      <w:tr w14:paraId="7CDB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4BCFA447">
            <w:pPr>
              <w:rPr>
                <w:rFonts w:ascii="宋体" w:hAnsi="宋体" w:eastAsia="宋体" w:cs="宋体"/>
                <w:sz w:val="24"/>
              </w:rPr>
            </w:pPr>
            <w:r>
              <w:t>实践教学</w:t>
            </w:r>
          </w:p>
        </w:tc>
        <w:tc>
          <w:tcPr>
            <w:tcW w:w="693" w:type="pct"/>
            <w:vAlign w:val="center"/>
          </w:tcPr>
          <w:p w14:paraId="28C59769">
            <w:pPr>
              <w:rPr>
                <w:rFonts w:ascii="宋体" w:hAnsi="宋体" w:eastAsia="宋体" w:cs="宋体"/>
                <w:sz w:val="24"/>
              </w:rPr>
            </w:pPr>
            <w:r>
              <w:t>模拟操作和案例分析</w:t>
            </w:r>
          </w:p>
        </w:tc>
        <w:tc>
          <w:tcPr>
            <w:tcW w:w="533" w:type="pct"/>
            <w:vAlign w:val="center"/>
          </w:tcPr>
          <w:p w14:paraId="2F7FA744">
            <w:pPr>
              <w:rPr>
                <w:rFonts w:hint="default" w:ascii="宋体" w:hAnsi="宋体" w:eastAsia="宋体" w:cs="宋体"/>
                <w:sz w:val="24"/>
                <w:lang w:val="en-US" w:eastAsia="zh-CN"/>
              </w:rPr>
            </w:pPr>
            <w:r>
              <w:rPr>
                <w:rFonts w:hint="eastAsia" w:eastAsia="宋体"/>
                <w:lang w:val="en-US" w:eastAsia="zh-CN"/>
              </w:rPr>
              <w:t>A2,A3,A4</w:t>
            </w:r>
          </w:p>
        </w:tc>
        <w:tc>
          <w:tcPr>
            <w:tcW w:w="588" w:type="pct"/>
            <w:vAlign w:val="center"/>
          </w:tcPr>
          <w:p w14:paraId="086CB223">
            <w:pPr>
              <w:rPr>
                <w:rFonts w:hint="default" w:ascii="宋体" w:hAnsi="宋体" w:eastAsia="宋体" w:cs="宋体"/>
                <w:sz w:val="24"/>
                <w:lang w:val="en-US" w:eastAsia="zh-CN"/>
              </w:rPr>
            </w:pPr>
            <w:r>
              <w:rPr>
                <w:rFonts w:hint="eastAsia" w:eastAsia="宋体"/>
                <w:lang w:val="en-US" w:eastAsia="zh-CN"/>
              </w:rPr>
              <w:t>B1-B6</w:t>
            </w:r>
          </w:p>
        </w:tc>
        <w:tc>
          <w:tcPr>
            <w:tcW w:w="743" w:type="pct"/>
            <w:vAlign w:val="center"/>
          </w:tcPr>
          <w:p w14:paraId="421C8B84">
            <w:pPr>
              <w:rPr>
                <w:rFonts w:hint="default" w:ascii="宋体" w:hAnsi="宋体" w:eastAsia="宋体" w:cs="宋体"/>
                <w:sz w:val="24"/>
                <w:lang w:val="en-US" w:eastAsia="zh-CN"/>
              </w:rPr>
            </w:pPr>
            <w:r>
              <w:rPr>
                <w:rFonts w:hint="eastAsia" w:eastAsia="宋体"/>
                <w:szCs w:val="21"/>
                <w:lang w:val="en-US" w:eastAsia="zh-CN"/>
              </w:rPr>
              <w:t>C1-C6</w:t>
            </w:r>
          </w:p>
        </w:tc>
        <w:tc>
          <w:tcPr>
            <w:tcW w:w="558" w:type="pct"/>
            <w:vAlign w:val="center"/>
          </w:tcPr>
          <w:p w14:paraId="35B9B18B">
            <w:pPr>
              <w:jc w:val="both"/>
              <w:rPr>
                <w:rFonts w:hint="default" w:eastAsiaTheme="minorEastAsia"/>
                <w:lang w:val="en-US" w:eastAsia="zh-CN"/>
              </w:rPr>
            </w:pPr>
            <w:r>
              <w:rPr>
                <w:rFonts w:hint="eastAsia"/>
                <w:lang w:val="en-US" w:eastAsia="zh-CN"/>
              </w:rPr>
              <w:t>D1-D6</w:t>
            </w:r>
          </w:p>
        </w:tc>
        <w:tc>
          <w:tcPr>
            <w:tcW w:w="714" w:type="pct"/>
            <w:vAlign w:val="center"/>
          </w:tcPr>
          <w:p w14:paraId="765870BC">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素质目标1，2,4</w:t>
            </w:r>
          </w:p>
          <w:p w14:paraId="498831E7">
            <w:pPr>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知识目标1,2,4</w:t>
            </w:r>
          </w:p>
          <w:p w14:paraId="44CF04E9">
            <w:pPr>
              <w:jc w:val="both"/>
              <w:rPr>
                <w:rFonts w:hint="default"/>
                <w:lang w:val="en-US"/>
              </w:rPr>
            </w:pPr>
            <w:r>
              <w:rPr>
                <w:rFonts w:hint="eastAsia" w:ascii="宋体" w:hAnsi="宋体" w:eastAsia="宋体" w:cs="宋体"/>
                <w:szCs w:val="21"/>
                <w:lang w:val="en-US" w:eastAsia="zh-CN"/>
              </w:rPr>
              <w:t>能力目标1,2,4,5,6</w:t>
            </w:r>
          </w:p>
        </w:tc>
        <w:tc>
          <w:tcPr>
            <w:tcW w:w="264" w:type="pct"/>
            <w:vAlign w:val="center"/>
          </w:tcPr>
          <w:p w14:paraId="5ED3651A">
            <w:pPr>
              <w:jc w:val="both"/>
              <w:rPr>
                <w:rFonts w:ascii="宋体" w:hAnsi="宋体" w:eastAsia="宋体" w:cs="宋体"/>
                <w:sz w:val="24"/>
              </w:rPr>
            </w:pPr>
            <w:r>
              <w:t>6</w:t>
            </w:r>
          </w:p>
        </w:tc>
        <w:tc>
          <w:tcPr>
            <w:tcW w:w="314" w:type="pct"/>
            <w:vAlign w:val="center"/>
          </w:tcPr>
          <w:p w14:paraId="1F1156B4">
            <w:pPr>
              <w:jc w:val="center"/>
            </w:pPr>
          </w:p>
        </w:tc>
      </w:tr>
    </w:tbl>
    <w:p w14:paraId="560BE617">
      <w:pPr>
        <w:pStyle w:val="3"/>
        <w:bidi w:val="0"/>
      </w:pPr>
      <w:r>
        <w:rPr>
          <w:rFonts w:hint="eastAsia"/>
        </w:rPr>
        <w:t>六、课程考核与评价</w:t>
      </w:r>
    </w:p>
    <w:p w14:paraId="5C24CA2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568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7806E1B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E4D50B2">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B70111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397A298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4C14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17072C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1FA5FC9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209CC69A">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321FB599">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12F3830">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72D3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4435401">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1263AC9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阶段评价</w:t>
            </w:r>
          </w:p>
        </w:tc>
        <w:tc>
          <w:tcPr>
            <w:tcW w:w="1156" w:type="pct"/>
            <w:tcBorders>
              <w:left w:val="single" w:color="auto" w:sz="4" w:space="0"/>
              <w:right w:val="single" w:color="auto" w:sz="4" w:space="0"/>
            </w:tcBorders>
            <w:vAlign w:val="center"/>
          </w:tcPr>
          <w:p w14:paraId="7A9B86CB">
            <w:pPr>
              <w:rPr>
                <w:rFonts w:ascii="宋体" w:hAnsi="宋体" w:eastAsia="宋体" w:cs="宋体"/>
                <w:szCs w:val="21"/>
              </w:rPr>
            </w:pPr>
            <w:r>
              <w:rPr>
                <w:rFonts w:hint="eastAsia" w:ascii="Arial" w:hAnsi="Arial" w:eastAsia="宋体" w:cs="Arial"/>
              </w:rPr>
              <w:t>以教学单元的结课考核形式进行</w:t>
            </w:r>
          </w:p>
        </w:tc>
        <w:tc>
          <w:tcPr>
            <w:tcW w:w="719" w:type="pct"/>
            <w:tcBorders>
              <w:left w:val="single" w:color="auto" w:sz="4" w:space="0"/>
              <w:right w:val="single" w:color="auto" w:sz="4" w:space="0"/>
            </w:tcBorders>
            <w:vAlign w:val="center"/>
          </w:tcPr>
          <w:p w14:paraId="27F6DDFF">
            <w:pPr>
              <w:jc w:val="center"/>
              <w:rPr>
                <w:rFonts w:ascii="宋体" w:hAnsi="宋体" w:eastAsia="宋体" w:cs="宋体"/>
                <w:szCs w:val="21"/>
              </w:rPr>
            </w:pPr>
            <w:r>
              <w:rPr>
                <w:rFonts w:hint="eastAsia" w:ascii="Arial" w:hAnsi="Arial" w:eastAsia="宋体" w:cs="Arial"/>
              </w:rPr>
              <w:t>30%</w:t>
            </w:r>
          </w:p>
        </w:tc>
        <w:tc>
          <w:tcPr>
            <w:tcW w:w="1942" w:type="pct"/>
            <w:tcBorders>
              <w:left w:val="single" w:color="auto" w:sz="4" w:space="0"/>
              <w:right w:val="single" w:color="auto" w:sz="4" w:space="0"/>
            </w:tcBorders>
            <w:vAlign w:val="center"/>
          </w:tcPr>
          <w:p w14:paraId="5F29B7E5">
            <w:pPr>
              <w:rPr>
                <w:rFonts w:ascii="宋体" w:hAnsi="宋体" w:eastAsia="宋体" w:cs="宋体"/>
                <w:szCs w:val="21"/>
              </w:rPr>
            </w:pPr>
            <w:r>
              <w:rPr>
                <w:rFonts w:hint="eastAsia" w:ascii="Arial" w:hAnsi="Arial" w:eastAsia="宋体" w:cs="Arial"/>
              </w:rPr>
              <w:t>以大型单元为节点进行阶段性考核评价</w:t>
            </w:r>
          </w:p>
        </w:tc>
      </w:tr>
      <w:tr w14:paraId="085A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6DDA12A">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0778424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5DEC7339">
            <w:pPr>
              <w:rPr>
                <w:rFonts w:ascii="宋体" w:hAnsi="宋体" w:eastAsia="宋体" w:cs="宋体"/>
                <w:szCs w:val="21"/>
              </w:rPr>
            </w:pPr>
            <w:r>
              <w:rPr>
                <w:rFonts w:hint="eastAsia" w:ascii="Arial" w:hAnsi="Arial" w:eastAsia="宋体" w:cs="Arial"/>
              </w:rPr>
              <w:t>以</w:t>
            </w:r>
            <w:r>
              <w:t>模拟操作、案例分析、实地考察等</w:t>
            </w:r>
            <w:r>
              <w:rPr>
                <w:rFonts w:hint="eastAsia" w:ascii="Arial" w:hAnsi="Arial" w:eastAsia="宋体" w:cs="Arial"/>
              </w:rPr>
              <w:t>方式进行</w:t>
            </w:r>
          </w:p>
        </w:tc>
        <w:tc>
          <w:tcPr>
            <w:tcW w:w="719" w:type="pct"/>
            <w:tcBorders>
              <w:left w:val="single" w:color="auto" w:sz="4" w:space="0"/>
              <w:right w:val="single" w:color="auto" w:sz="4" w:space="0"/>
            </w:tcBorders>
            <w:vAlign w:val="center"/>
          </w:tcPr>
          <w:p w14:paraId="06D97ADB">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16484F2">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2F3E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C19612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1DCF1DC2">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3D5DBF42">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62135B0C">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B5E7C1C">
      <w:pPr>
        <w:pStyle w:val="3"/>
        <w:bidi w:val="0"/>
      </w:pPr>
      <w:r>
        <w:rPr>
          <w:rFonts w:hint="eastAsia"/>
        </w:rPr>
        <w:t>七、课程实施与保障</w:t>
      </w:r>
    </w:p>
    <w:p w14:paraId="434EB411">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7A934A9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1.案例教学法：通过实际案例分析，引导学生将理论知识应用于实践，培养学生的分析问题和解决问题的能力。</w:t>
      </w:r>
    </w:p>
    <w:p w14:paraId="5FC1EC8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2.模拟教学法：创设模拟情境，让学生进行角色扮演和模拟操作，提高学生的实践操作能力和应变能力。</w:t>
      </w:r>
    </w:p>
    <w:p w14:paraId="3B09776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3.实地考察法：组织学生到校园进行实地考察，让学生了解物业管理的实际工作环境和流程，增强学生的感性认识。</w:t>
      </w:r>
    </w:p>
    <w:p w14:paraId="6232DFD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4.小组讨论法：组织学生进行小组讨论，鼓励学生发表自己的观点和见解，培养学生的沟通能力和思维能力。</w:t>
      </w:r>
    </w:p>
    <w:p w14:paraId="46676B9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42405AF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1.在课程教学中，结合教学内容，适时引入思政元素，如职业道德、法律法规、社会责任感等，引导学生树立正确的世界观、人生观和价值观。</w:t>
      </w:r>
    </w:p>
    <w:p w14:paraId="5C233C3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2.通过案例分析、实地考察等教学活动，让学生了解物业管理行业的社会责任和使命，培养学生的社会责任感和使命感。</w:t>
      </w:r>
    </w:p>
    <w:p w14:paraId="3FB559F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3.在实践教学环节中，注重培养学生的团队合作精神和敬业精神，引导学生在工作中相互协作、相互支持，精益求精，追求卓越。</w:t>
      </w:r>
    </w:p>
    <w:p w14:paraId="6CA52B0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4.鼓励学生参与社区服务和公益活动，增强学生的社会服务意识和奉献精神。</w:t>
      </w:r>
    </w:p>
    <w:p w14:paraId="35024DC1">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628CA5A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0BF2920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专任教师6人，其中专职教师5人，来自企业的兼职教师1人。应具备高校教师资格，具有一定的实践经验，教学效果良好，职称和年龄结构合理。。</w:t>
      </w:r>
    </w:p>
    <w:p w14:paraId="5D3953F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18BEB96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设物业管理模拟实验室，配备必要的教学设备和软件，如物业管理信息系统、模拟操作平台等，为学生提供实践操作的条件。同时，与物业管理企业建立合作关系，建立校外实习基地，为学生提供实地实习的机会。</w:t>
      </w:r>
    </w:p>
    <w:p w14:paraId="6D1D6B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48D9216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4A36F06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选用符合课程教学目标和教学要求的教材，教材应具有科学性、实用性和先进性，能够反映物业管理行业的最新发展动态。同时，鼓励教师编写校本教材和教学资料，补充教学内容。</w:t>
      </w:r>
    </w:p>
    <w:p w14:paraId="144AFC9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1CF94E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建立课程教学资源库，包括教学课件、案例分析、视频资料、在线测试等，为学生提供丰富的学习资源。同时，利用网络教学平台，开展在线教学和辅导，实现教学资源的共享和优化。</w:t>
      </w:r>
    </w:p>
    <w:p w14:paraId="4D91E440">
      <w:pPr>
        <w:rPr>
          <w:rFonts w:ascii="宋体" w:hAnsi="宋体" w:eastAsia="宋体" w:cs="宋体"/>
          <w:sz w:val="24"/>
        </w:rPr>
      </w:pPr>
      <w:r>
        <w:rPr>
          <w:rFonts w:hint="eastAsia" w:ascii="宋体" w:hAnsi="宋体" w:eastAsia="宋体" w:cs="宋体"/>
          <w:sz w:val="24"/>
        </w:rPr>
        <w:br w:type="page"/>
      </w:r>
    </w:p>
    <w:p w14:paraId="2BCA8306">
      <w:pPr>
        <w:pStyle w:val="2"/>
        <w:bidi w:val="0"/>
      </w:pPr>
      <w:bookmarkStart w:id="47" w:name="_Toc2881"/>
      <w:bookmarkStart w:id="48" w:name="_Toc183"/>
      <w:r>
        <w:t>《人力资源管理》课程标准</w:t>
      </w:r>
      <w:bookmarkEnd w:id="47"/>
      <w:bookmarkEnd w:id="48"/>
    </w:p>
    <w:p w14:paraId="186FF4CC">
      <w:pPr>
        <w:pStyle w:val="3"/>
        <w:bidi w:val="0"/>
      </w:pPr>
      <w:r>
        <w:t>一、课程基本信息</w:t>
      </w:r>
    </w:p>
    <w:p w14:paraId="2FCB33A0">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70"/>
        <w:gridCol w:w="1028"/>
        <w:gridCol w:w="3232"/>
      </w:tblGrid>
      <w:tr w14:paraId="5BC53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tcPr>
          <w:p w14:paraId="14B1BBBA">
            <w:pPr>
              <w:pStyle w:val="45"/>
              <w:spacing w:before="69" w:line="229" w:lineRule="auto"/>
              <w:ind w:left="187"/>
            </w:pPr>
            <w:r>
              <w:rPr>
                <w:b/>
                <w:bCs/>
                <w:spacing w:val="6"/>
              </w:rPr>
              <w:t>课程名称</w:t>
            </w:r>
          </w:p>
        </w:tc>
        <w:tc>
          <w:tcPr>
            <w:tcW w:w="2177" w:type="pct"/>
            <w:gridSpan w:val="3"/>
          </w:tcPr>
          <w:p w14:paraId="74E208A0">
            <w:pPr>
              <w:pStyle w:val="45"/>
              <w:spacing w:before="69" w:line="228" w:lineRule="auto"/>
              <w:ind w:left="1520"/>
            </w:pPr>
            <w:r>
              <w:rPr>
                <w:spacing w:val="7"/>
              </w:rPr>
              <w:t>人力资源管理</w:t>
            </w:r>
          </w:p>
        </w:tc>
        <w:tc>
          <w:tcPr>
            <w:tcW w:w="533" w:type="pct"/>
          </w:tcPr>
          <w:p w14:paraId="0B654F86">
            <w:pPr>
              <w:pStyle w:val="45"/>
              <w:spacing w:before="69" w:line="228" w:lineRule="auto"/>
              <w:ind w:left="167"/>
            </w:pPr>
            <w:r>
              <w:rPr>
                <w:b/>
                <w:bCs/>
                <w:spacing w:val="6"/>
              </w:rPr>
              <w:t>课程编码</w:t>
            </w:r>
          </w:p>
        </w:tc>
        <w:tc>
          <w:tcPr>
            <w:tcW w:w="1675" w:type="pct"/>
          </w:tcPr>
          <w:p w14:paraId="13B3F1F8">
            <w:pPr>
              <w:pStyle w:val="45"/>
              <w:spacing w:before="84"/>
              <w:ind w:left="1276"/>
              <w:rPr>
                <w:rFonts w:hint="eastAsia"/>
                <w:sz w:val="18"/>
                <w:szCs w:val="18"/>
                <w:lang w:eastAsia="zh-CN"/>
              </w:rPr>
            </w:pPr>
            <w:r>
              <w:rPr>
                <w:spacing w:val="-1"/>
                <w:sz w:val="18"/>
                <w:szCs w:val="18"/>
                <w:lang w:eastAsia="zh-CN"/>
              </w:rPr>
              <w:t>S</w:t>
            </w:r>
            <w:r>
              <w:rPr>
                <w:rFonts w:hint="eastAsia"/>
                <w:spacing w:val="-1"/>
                <w:sz w:val="18"/>
                <w:szCs w:val="18"/>
                <w:lang w:eastAsia="zh-CN"/>
              </w:rPr>
              <w:t>wsg23006</w:t>
            </w:r>
          </w:p>
        </w:tc>
      </w:tr>
      <w:tr w14:paraId="1D625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tcPr>
          <w:p w14:paraId="202C98D9">
            <w:pPr>
              <w:pStyle w:val="45"/>
              <w:spacing w:before="51" w:line="229" w:lineRule="auto"/>
              <w:ind w:left="191"/>
            </w:pPr>
            <w:r>
              <w:rPr>
                <w:b/>
                <w:bCs/>
                <w:spacing w:val="5"/>
              </w:rPr>
              <w:t>建议学时</w:t>
            </w:r>
          </w:p>
        </w:tc>
        <w:tc>
          <w:tcPr>
            <w:tcW w:w="800" w:type="pct"/>
          </w:tcPr>
          <w:p w14:paraId="4AA8890B">
            <w:pPr>
              <w:pStyle w:val="45"/>
              <w:spacing w:before="31" w:line="266" w:lineRule="exact"/>
              <w:ind w:left="454"/>
            </w:pPr>
            <w:r>
              <w:rPr>
                <w:rFonts w:ascii="Calibri" w:hAnsi="Calibri" w:eastAsia="Calibri" w:cs="Calibri"/>
                <w:position w:val="1"/>
              </w:rPr>
              <w:t>20</w:t>
            </w:r>
            <w:r>
              <w:rPr>
                <w:position w:val="1"/>
              </w:rPr>
              <w:t>学时</w:t>
            </w:r>
          </w:p>
        </w:tc>
        <w:tc>
          <w:tcPr>
            <w:tcW w:w="874" w:type="pct"/>
          </w:tcPr>
          <w:p w14:paraId="7793C54C">
            <w:pPr>
              <w:pStyle w:val="45"/>
              <w:spacing w:before="51" w:line="229" w:lineRule="auto"/>
              <w:ind w:left="114"/>
            </w:pPr>
            <w:r>
              <w:rPr>
                <w:b/>
                <w:bCs/>
                <w:spacing w:val="6"/>
              </w:rPr>
              <w:t>其中实践学时</w:t>
            </w:r>
          </w:p>
        </w:tc>
        <w:tc>
          <w:tcPr>
            <w:tcW w:w="502" w:type="pct"/>
          </w:tcPr>
          <w:p w14:paraId="3A1798EE">
            <w:pPr>
              <w:pStyle w:val="45"/>
              <w:spacing w:before="31" w:line="266" w:lineRule="exact"/>
              <w:ind w:left="166"/>
            </w:pPr>
            <w:r>
              <w:rPr>
                <w:rFonts w:ascii="Calibri" w:hAnsi="Calibri" w:eastAsia="Calibri" w:cs="Calibri"/>
                <w:spacing w:val="-1"/>
                <w:position w:val="1"/>
              </w:rPr>
              <w:t>12</w:t>
            </w:r>
            <w:r>
              <w:rPr>
                <w:spacing w:val="-1"/>
                <w:position w:val="1"/>
              </w:rPr>
              <w:t>学时</w:t>
            </w:r>
          </w:p>
        </w:tc>
        <w:tc>
          <w:tcPr>
            <w:tcW w:w="533" w:type="pct"/>
          </w:tcPr>
          <w:p w14:paraId="69CE5FA5">
            <w:pPr>
              <w:pStyle w:val="45"/>
              <w:spacing w:before="65" w:line="229" w:lineRule="auto"/>
              <w:ind w:left="324"/>
            </w:pPr>
            <w:r>
              <w:rPr>
                <w:b/>
                <w:bCs/>
                <w:spacing w:val="1"/>
              </w:rPr>
              <w:t>学分</w:t>
            </w:r>
          </w:p>
        </w:tc>
        <w:tc>
          <w:tcPr>
            <w:tcW w:w="1675" w:type="pct"/>
          </w:tcPr>
          <w:p w14:paraId="5235323F">
            <w:pPr>
              <w:pStyle w:val="45"/>
              <w:spacing w:before="46" w:line="265" w:lineRule="exact"/>
              <w:ind w:left="1375"/>
            </w:pPr>
            <w:r>
              <w:rPr>
                <w:rFonts w:ascii="Calibri" w:hAnsi="Calibri" w:eastAsia="Calibri" w:cs="Calibri"/>
                <w:spacing w:val="-3"/>
                <w:position w:val="1"/>
              </w:rPr>
              <w:t>1</w:t>
            </w:r>
            <w:r>
              <w:rPr>
                <w:spacing w:val="-3"/>
                <w:position w:val="1"/>
              </w:rPr>
              <w:t>学分</w:t>
            </w:r>
          </w:p>
        </w:tc>
      </w:tr>
      <w:tr w14:paraId="70C70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tcPr>
          <w:p w14:paraId="244BE944">
            <w:pPr>
              <w:pStyle w:val="45"/>
              <w:spacing w:before="52" w:line="229" w:lineRule="auto"/>
              <w:ind w:left="188"/>
            </w:pPr>
            <w:r>
              <w:rPr>
                <w:b/>
                <w:bCs/>
                <w:spacing w:val="6"/>
              </w:rPr>
              <w:t>适用专业</w:t>
            </w:r>
          </w:p>
        </w:tc>
        <w:tc>
          <w:tcPr>
            <w:tcW w:w="4386" w:type="pct"/>
            <w:gridSpan w:val="5"/>
          </w:tcPr>
          <w:p w14:paraId="788A1AD8">
            <w:pPr>
              <w:pStyle w:val="45"/>
              <w:spacing w:before="53" w:line="228" w:lineRule="auto"/>
              <w:ind w:left="3591"/>
              <w:rPr>
                <w:rFonts w:hint="eastAsia"/>
                <w:lang w:eastAsia="zh-CN"/>
              </w:rPr>
            </w:pPr>
            <w:r>
              <w:rPr>
                <w:spacing w:val="8"/>
              </w:rPr>
              <w:t>社区管理与服务</w:t>
            </w:r>
          </w:p>
        </w:tc>
      </w:tr>
      <w:tr w14:paraId="284D2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tcPr>
          <w:p w14:paraId="6C221542">
            <w:pPr>
              <w:pStyle w:val="45"/>
              <w:spacing w:before="210" w:line="228" w:lineRule="auto"/>
              <w:ind w:left="187"/>
            </w:pPr>
            <w:r>
              <w:rPr>
                <w:b/>
                <w:bCs/>
                <w:spacing w:val="6"/>
              </w:rPr>
              <w:t>课程类型</w:t>
            </w:r>
          </w:p>
        </w:tc>
        <w:tc>
          <w:tcPr>
            <w:tcW w:w="2177" w:type="pct"/>
            <w:gridSpan w:val="3"/>
          </w:tcPr>
          <w:p w14:paraId="0148EB3B">
            <w:pPr>
              <w:pStyle w:val="45"/>
              <w:spacing w:before="53" w:line="259" w:lineRule="auto"/>
              <w:ind w:left="113" w:right="191" w:firstLine="20"/>
              <w:rPr>
                <w:lang w:eastAsia="zh-CN"/>
              </w:rPr>
            </w:pPr>
            <w:r>
              <w:rPr>
                <w:spacing w:val="8"/>
                <w:lang w:eastAsia="zh-CN"/>
              </w:rPr>
              <w:t>□专业基础课□专业核心课</w:t>
            </w:r>
            <w:r>
              <w:rPr>
                <w:rFonts w:ascii="MS Gothic" w:hAnsi="MS Gothic" w:eastAsia="MS Gothic" w:cs="MS Gothic"/>
                <w:spacing w:val="8"/>
                <w:lang w:eastAsia="zh-CN"/>
              </w:rPr>
              <w:t>☑</w:t>
            </w:r>
            <w:r>
              <w:rPr>
                <w:spacing w:val="8"/>
                <w:lang w:eastAsia="zh-CN"/>
              </w:rPr>
              <w:t>专业选修课□</w:t>
            </w:r>
            <w:r>
              <w:rPr>
                <w:spacing w:val="7"/>
                <w:lang w:eastAsia="zh-CN"/>
              </w:rPr>
              <w:t>专业技能课</w:t>
            </w:r>
          </w:p>
        </w:tc>
        <w:tc>
          <w:tcPr>
            <w:tcW w:w="533" w:type="pct"/>
          </w:tcPr>
          <w:p w14:paraId="54FD10C1">
            <w:pPr>
              <w:pStyle w:val="45"/>
              <w:spacing w:before="210" w:line="229" w:lineRule="auto"/>
              <w:ind w:left="110"/>
            </w:pPr>
            <w:r>
              <w:rPr>
                <w:b/>
                <w:bCs/>
                <w:spacing w:val="6"/>
              </w:rPr>
              <w:t>课程性质</w:t>
            </w:r>
          </w:p>
        </w:tc>
        <w:tc>
          <w:tcPr>
            <w:tcW w:w="1675" w:type="pct"/>
          </w:tcPr>
          <w:p w14:paraId="4BBB4988">
            <w:pPr>
              <w:pStyle w:val="45"/>
              <w:spacing w:before="39" w:line="224" w:lineRule="auto"/>
              <w:ind w:left="707"/>
              <w:rPr>
                <w:lang w:eastAsia="zh-CN"/>
              </w:rPr>
            </w:pPr>
            <w:r>
              <w:rPr>
                <w:spacing w:val="-10"/>
                <w:sz w:val="24"/>
                <w:szCs w:val="24"/>
                <w:lang w:eastAsia="zh-CN"/>
              </w:rPr>
              <w:t>□</w:t>
            </w:r>
            <w:r>
              <w:rPr>
                <w:spacing w:val="-10"/>
                <w:lang w:eastAsia="zh-CN"/>
              </w:rPr>
              <w:t>理论课</w:t>
            </w:r>
            <w:r>
              <w:rPr>
                <w:rFonts w:hint="eastAsia"/>
                <w:spacing w:val="-10"/>
                <w:sz w:val="24"/>
                <w:szCs w:val="24"/>
                <w:lang w:eastAsia="zh-CN"/>
              </w:rPr>
              <w:t>☑</w:t>
            </w:r>
            <w:r>
              <w:rPr>
                <w:spacing w:val="-10"/>
                <w:lang w:eastAsia="zh-CN"/>
              </w:rPr>
              <w:t>理实一体</w:t>
            </w:r>
          </w:p>
          <w:p w14:paraId="28A90CA1">
            <w:pPr>
              <w:pStyle w:val="45"/>
              <w:spacing w:before="36" w:line="228" w:lineRule="auto"/>
              <w:ind w:left="837"/>
              <w:rPr>
                <w:lang w:eastAsia="zh-CN"/>
              </w:rPr>
            </w:pPr>
            <w:r>
              <w:rPr>
                <w:spacing w:val="6"/>
                <w:lang w:eastAsia="zh-CN"/>
              </w:rPr>
              <w:t>□集中性实践环节</w:t>
            </w:r>
          </w:p>
        </w:tc>
      </w:tr>
      <w:tr w14:paraId="312F0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tcPr>
          <w:p w14:paraId="0EDC1F27">
            <w:pPr>
              <w:pStyle w:val="45"/>
              <w:spacing w:before="69" w:line="228" w:lineRule="auto"/>
              <w:ind w:left="192"/>
            </w:pPr>
            <w:r>
              <w:rPr>
                <w:b/>
                <w:bCs/>
                <w:spacing w:val="5"/>
              </w:rPr>
              <w:t>先修课程</w:t>
            </w:r>
          </w:p>
        </w:tc>
        <w:tc>
          <w:tcPr>
            <w:tcW w:w="4386" w:type="pct"/>
            <w:gridSpan w:val="5"/>
          </w:tcPr>
          <w:p w14:paraId="1AF5FF3E">
            <w:pPr>
              <w:pStyle w:val="45"/>
              <w:spacing w:before="54" w:line="228" w:lineRule="auto"/>
              <w:ind w:left="3171"/>
              <w:rPr>
                <w:lang w:eastAsia="zh-CN"/>
              </w:rPr>
            </w:pPr>
            <w:r>
              <w:rPr>
                <w:spacing w:val="9"/>
                <w:lang w:eastAsia="zh-CN"/>
              </w:rPr>
              <w:t>社区行政与管理</w:t>
            </w:r>
          </w:p>
        </w:tc>
      </w:tr>
      <w:tr w14:paraId="4DF7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tcPr>
          <w:p w14:paraId="0CEF9030">
            <w:pPr>
              <w:pStyle w:val="45"/>
              <w:spacing w:before="70" w:line="229" w:lineRule="auto"/>
              <w:ind w:left="190"/>
            </w:pPr>
            <w:r>
              <w:rPr>
                <w:b/>
                <w:bCs/>
                <w:spacing w:val="6"/>
              </w:rPr>
              <w:t>后续课程</w:t>
            </w:r>
          </w:p>
        </w:tc>
        <w:tc>
          <w:tcPr>
            <w:tcW w:w="4386" w:type="pct"/>
            <w:gridSpan w:val="5"/>
          </w:tcPr>
          <w:p w14:paraId="06060D2E">
            <w:pPr>
              <w:pStyle w:val="45"/>
              <w:spacing w:before="56" w:line="228" w:lineRule="auto"/>
              <w:jc w:val="center"/>
              <w:rPr>
                <w:lang w:eastAsia="zh-CN"/>
              </w:rPr>
            </w:pPr>
            <w:r>
              <w:rPr>
                <w:spacing w:val="9"/>
                <w:lang w:eastAsia="zh-CN"/>
              </w:rPr>
              <w:t>岗位实习</w:t>
            </w:r>
          </w:p>
        </w:tc>
      </w:tr>
      <w:tr w14:paraId="5D415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tcPr>
          <w:p w14:paraId="1F79E5D7">
            <w:pPr>
              <w:pStyle w:val="45"/>
              <w:spacing w:before="70" w:line="228" w:lineRule="auto"/>
              <w:ind w:left="187"/>
            </w:pPr>
            <w:r>
              <w:rPr>
                <w:b/>
                <w:bCs/>
                <w:spacing w:val="6"/>
              </w:rPr>
              <w:t>选用教材</w:t>
            </w:r>
          </w:p>
        </w:tc>
        <w:tc>
          <w:tcPr>
            <w:tcW w:w="4386" w:type="pct"/>
            <w:gridSpan w:val="5"/>
          </w:tcPr>
          <w:p w14:paraId="48434277">
            <w:pPr>
              <w:pStyle w:val="45"/>
              <w:spacing w:before="56" w:line="228" w:lineRule="auto"/>
              <w:ind w:left="628"/>
              <w:rPr>
                <w:lang w:eastAsia="zh-CN"/>
              </w:rPr>
            </w:pPr>
            <w:r>
              <w:rPr>
                <w:spacing w:val="5"/>
                <w:lang w:eastAsia="zh-CN"/>
              </w:rPr>
              <w:t>《人力资源管理》（姚月娟，东北财经大学，2022年7月1 日，9787565</w:t>
            </w:r>
            <w:r>
              <w:rPr>
                <w:spacing w:val="4"/>
                <w:lang w:eastAsia="zh-CN"/>
              </w:rPr>
              <w:t>439216)</w:t>
            </w:r>
          </w:p>
        </w:tc>
      </w:tr>
      <w:tr w14:paraId="0B2B6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tcPr>
          <w:p w14:paraId="1150FED4">
            <w:pPr>
              <w:pStyle w:val="45"/>
              <w:spacing w:before="71" w:line="229" w:lineRule="auto"/>
              <w:ind w:left="294"/>
            </w:pPr>
            <w:r>
              <w:rPr>
                <w:b/>
                <w:bCs/>
                <w:spacing w:val="4"/>
              </w:rPr>
              <w:t>制定人</w:t>
            </w:r>
          </w:p>
        </w:tc>
        <w:tc>
          <w:tcPr>
            <w:tcW w:w="2177" w:type="pct"/>
            <w:gridSpan w:val="3"/>
          </w:tcPr>
          <w:p w14:paraId="1E798BC2">
            <w:pPr>
              <w:pStyle w:val="45"/>
              <w:spacing w:before="57" w:line="228" w:lineRule="auto"/>
              <w:jc w:val="center"/>
            </w:pPr>
            <w:r>
              <w:rPr>
                <w:spacing w:val="5"/>
              </w:rPr>
              <w:t>安嘉伟</w:t>
            </w:r>
          </w:p>
        </w:tc>
        <w:tc>
          <w:tcPr>
            <w:tcW w:w="533" w:type="pct"/>
          </w:tcPr>
          <w:p w14:paraId="4D0A8B1C">
            <w:pPr>
              <w:pStyle w:val="45"/>
              <w:spacing w:before="71" w:line="229" w:lineRule="auto"/>
              <w:ind w:left="111"/>
            </w:pPr>
            <w:r>
              <w:rPr>
                <w:b/>
                <w:bCs/>
                <w:spacing w:val="6"/>
              </w:rPr>
              <w:t>制定时间</w:t>
            </w:r>
          </w:p>
        </w:tc>
        <w:tc>
          <w:tcPr>
            <w:tcW w:w="1675" w:type="pct"/>
          </w:tcPr>
          <w:p w14:paraId="13B7A0C2">
            <w:pPr>
              <w:pStyle w:val="45"/>
              <w:spacing w:before="71" w:line="228" w:lineRule="auto"/>
              <w:ind w:left="1080"/>
            </w:pPr>
            <w:r>
              <w:t>2025年7月</w:t>
            </w:r>
          </w:p>
        </w:tc>
      </w:tr>
      <w:tr w14:paraId="016C4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tcPr>
          <w:p w14:paraId="1CCBDF4E">
            <w:pPr>
              <w:pStyle w:val="45"/>
              <w:spacing w:before="69" w:line="229" w:lineRule="auto"/>
              <w:ind w:left="300"/>
            </w:pPr>
            <w:r>
              <w:rPr>
                <w:b/>
                <w:bCs/>
                <w:spacing w:val="2"/>
              </w:rPr>
              <w:t>审核人</w:t>
            </w:r>
          </w:p>
        </w:tc>
        <w:tc>
          <w:tcPr>
            <w:tcW w:w="2177" w:type="pct"/>
            <w:gridSpan w:val="3"/>
          </w:tcPr>
          <w:p w14:paraId="5BB7DCC8">
            <w:pPr>
              <w:jc w:val="center"/>
              <w:rPr>
                <w:rFonts w:ascii="Arial"/>
              </w:rPr>
            </w:pPr>
            <w:r>
              <w:rPr>
                <w:rFonts w:hint="eastAsia" w:ascii="Arial"/>
              </w:rPr>
              <w:t>付铁钰</w:t>
            </w:r>
          </w:p>
        </w:tc>
        <w:tc>
          <w:tcPr>
            <w:tcW w:w="533" w:type="pct"/>
          </w:tcPr>
          <w:p w14:paraId="40AC5DDF">
            <w:pPr>
              <w:pStyle w:val="45"/>
              <w:spacing w:before="69" w:line="229" w:lineRule="auto"/>
              <w:ind w:left="117"/>
            </w:pPr>
            <w:r>
              <w:rPr>
                <w:b/>
                <w:bCs/>
                <w:spacing w:val="4"/>
              </w:rPr>
              <w:t>审核时间</w:t>
            </w:r>
          </w:p>
        </w:tc>
        <w:tc>
          <w:tcPr>
            <w:tcW w:w="1675" w:type="pct"/>
          </w:tcPr>
          <w:p w14:paraId="0E2F5CA6">
            <w:pPr>
              <w:pStyle w:val="45"/>
              <w:spacing w:before="69" w:line="228" w:lineRule="auto"/>
              <w:ind w:left="1106"/>
            </w:pPr>
            <w:r>
              <w:t>2025年8月</w:t>
            </w:r>
          </w:p>
        </w:tc>
      </w:tr>
    </w:tbl>
    <w:p w14:paraId="3A4A7E08">
      <w:pPr>
        <w:pStyle w:val="3"/>
        <w:bidi w:val="0"/>
      </w:pPr>
      <w:r>
        <w:rPr>
          <w:rFonts w:hint="eastAsia"/>
        </w:rPr>
        <w:t>二、课程定位</w:t>
      </w:r>
    </w:p>
    <w:p w14:paraId="17D18E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本课程是社区服务与管理专业的一门专业选修课程，是一门理论+实践的课程。以企业人力资源管理岗位中实际需要处理的各类管理事项为依据，以国家人力资源管理师职业资格标准为参考，以岗位需求的人力资源规划与全流程管控能力培养为目的，坚持依靠企业 HR 专家、紧贴企业人力资源管理实际需要的原则。人力资源管理的学习和训练，提升学生的人力资源综合管理素养，强化学生的人力资源方案设计、流程管控及实务操作能力，使学生能够熟练和独立地开展企业招聘配置、培训开发、绩效管理、薪酬福利管理、员工关系协调等各类人力资源管理工作，从精准对接企业人力资源需求，到科学规划人力资源项目，进而有效落地管理举措。既为前导课程知识的转化运用提供实践载体，又为后续人力资源开发、组织发展、薪酬体系设计等专业知识的学习提供人力资源实操基础性知识和方法，为增强学生人力资源管理相关专业岗位适应能力奠定坚实基础。</w:t>
      </w:r>
    </w:p>
    <w:p w14:paraId="5D4A4398">
      <w:pPr>
        <w:pStyle w:val="3"/>
        <w:bidi w:val="0"/>
      </w:pPr>
      <w:r>
        <w:rPr>
          <w:rFonts w:hint="eastAsia"/>
        </w:rPr>
        <w:t>三、课程设计思路</w:t>
      </w:r>
    </w:p>
    <w:p w14:paraId="63D0E5EF">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首先，根据人才培养方案、社区治理与服务领域等相关行业需求和教材体系确定教学内容。社区服务作为社会工作专业核心课程，课程立足现代职业教育“ 岗课赛证 ”融通理念与“理论-实践-思政 ”三位一体培养目标，以社区网格员、社会工作者、社区服务专员等岗位核心能力需求为导向，构建“理论基础-技能实训-项目实战-赛证赋能 ”的递进式教学体系。先通过课堂讲授社区服务概述、社区需求评估、服务方案设计、特殊群体帮扶技巧、社区活动组织与策划等理论知识，再依托实践开展模拟社区服务、社区实地驻点服务、特殊群体结</w:t>
      </w:r>
    </w:p>
    <w:p w14:paraId="4E67EDA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对帮扶等实操训练，同时融入为民服务初心、基层责任担当、志愿服务精神等课程思政元素，结合全国大学生社区治理大赛、社会工作者职业水平证书考核要求设计教学模块，引导学生以社区真实需求为切入点完成从服务需求调研到服务方案实施、服务效果评估的全流程项目实践，最终实现学生社区服务能力、职业素养与基层治理创新思维的协同提升。</w:t>
      </w:r>
    </w:p>
    <w:p w14:paraId="6D44796F">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人力资源管理课程通过推进“课程育人 ”，大力推动以“课程思政 ”为目标的课堂教学改革，优化课程设置，完善教学设计，加强教学管理，梳理多元化的思想政治教育元素并充分发挥思政教育功能，将其融入社区服务课堂教学各环节，以实现思想政治教育与知识体系教育的有机统一。本课程致力于培养学生处理社区服务相关实务的综合能力，包括社区需求调研分析能力、服务方案精准设计能力、跨部门协同沟通能力、服务活动组织实施能力、基层矛盾初步调解能力；巩固其专业知识在社区服务实际工作中的应用和实施效果，并培养其未来基层工作中的奉献精神、责任意识与团队协作意识，从而全面提升自身的综合素质与基层服务水平。</w:t>
      </w:r>
    </w:p>
    <w:p w14:paraId="16F782CC">
      <w:pPr>
        <w:pStyle w:val="3"/>
        <w:bidi w:val="0"/>
      </w:pPr>
      <w:r>
        <w:rPr>
          <w:rFonts w:hint="eastAsia"/>
        </w:rPr>
        <w:t>四、课程目标</w:t>
      </w:r>
    </w:p>
    <w:p w14:paraId="2861F6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b/>
          <w:bCs/>
          <w:sz w:val="24"/>
        </w:rPr>
      </w:pPr>
      <w:r>
        <w:rPr>
          <w:rFonts w:hint="eastAsia" w:asciiTheme="minorEastAsia" w:hAnsiTheme="minorEastAsia" w:cstheme="minorEastAsia"/>
          <w:b/>
          <w:bCs/>
          <w:sz w:val="24"/>
        </w:rPr>
        <w:t>（一）知识目标</w:t>
      </w:r>
    </w:p>
    <w:p w14:paraId="14E198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A1.理解人力资源、人力资源管理的核心概念，掌握人力资源管理的目标、功能、职能及发展演进历程，明确新时代人力资源管理面临的挑战。</w:t>
      </w:r>
    </w:p>
    <w:p w14:paraId="1848A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A2.掌握员工招聘与录用的基本程序、主要形式，理解招聘测试、招聘评估的核心要点，了解面试题库设计与无领导小组讨论实操技巧。</w:t>
      </w:r>
    </w:p>
    <w:p w14:paraId="3822CB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A3.理解员工培训与发展的意义，掌握培训需求分析、培训计划制定、培训方法选择及培训实施与管理的关键环节。</w:t>
      </w:r>
    </w:p>
    <w:p w14:paraId="66F08B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A4.掌握绩效考核的概念、流程与主要方法（如 360 度绩效考核法、关键事件法等），理解绩效反馈面谈的技巧与实施要点。</w:t>
      </w:r>
    </w:p>
    <w:p w14:paraId="2113B2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A5.理解薪酬与福利的核心内涵，掌握薪酬管理的内容、形式及薪酬调整原则，了解福利体系设计的基本要求。</w:t>
      </w:r>
    </w:p>
    <w:p w14:paraId="18A55FB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b/>
          <w:bCs/>
          <w:sz w:val="24"/>
        </w:rPr>
      </w:pPr>
      <w:r>
        <w:rPr>
          <w:rFonts w:hint="eastAsia" w:asciiTheme="minorEastAsia" w:hAnsiTheme="minorEastAsia" w:cstheme="minorEastAsia"/>
          <w:b/>
          <w:bCs/>
          <w:sz w:val="24"/>
        </w:rPr>
        <w:t>（二）能力目标</w:t>
      </w:r>
    </w:p>
    <w:p w14:paraId="07DC8E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B1.能够运用人力资源规划供需分析方法，初步完成小型企业人力资源供需平衡分析报告。</w:t>
      </w:r>
    </w:p>
    <w:p w14:paraId="656B6B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B2.能够根据企业岗位需求，设计基本的招聘方案，选择合适的招聘渠道与测试方法，参与招聘面试组织工作。</w:t>
      </w:r>
    </w:p>
    <w:p w14:paraId="0D43B7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B3.能够针对特定岗位员工需求，制定简单的培训计划，选择适宜的培训方法，并对培训效果进行初步评估。</w:t>
      </w:r>
    </w:p>
    <w:p w14:paraId="6CF4FD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B4.能够熟练运用至少两种绩效考核方法设计考核指标体系，参与绩效反馈面谈，并撰写绩效分析报告。</w:t>
      </w:r>
    </w:p>
    <w:p w14:paraId="40F1A1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B5.能够结合企业实际情况，初步设计合理的基础薪酬结构与福利项目，具备薪酬调整的基本分析能力。</w:t>
      </w:r>
    </w:p>
    <w:p w14:paraId="66409E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b/>
          <w:bCs/>
          <w:sz w:val="24"/>
        </w:rPr>
      </w:pPr>
      <w:r>
        <w:rPr>
          <w:rFonts w:hint="eastAsia" w:asciiTheme="minorEastAsia" w:hAnsiTheme="minorEastAsia" w:cstheme="minorEastAsia"/>
          <w:b/>
          <w:bCs/>
          <w:sz w:val="24"/>
        </w:rPr>
        <w:t>（三）素质目标</w:t>
      </w:r>
    </w:p>
    <w:p w14:paraId="5C76DB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C1.应用语言文字，清晰地进行感情的传递、表达和交流的能力</w:t>
      </w:r>
    </w:p>
    <w:p w14:paraId="1125B4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C2.树立以人为本的管理理念，培养尊重员工、关爱员工的职业素养，增强社会责任意识。</w:t>
      </w:r>
    </w:p>
    <w:p w14:paraId="4B2D0A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C3.强化诚信合规意识，理解人力资源管理相关法律法规要求，养成依法开展人力资源管理工作的职业习惯。</w:t>
      </w:r>
    </w:p>
    <w:p w14:paraId="3BCE7E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C4.培养创新思维与持续学习能力，能够关注人力资源管理领域的新理论、新方法，适应行业发展需求。</w:t>
      </w:r>
    </w:p>
    <w:p w14:paraId="24F9AF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spacing w:val="1"/>
          <w:sz w:val="24"/>
          <w:szCs w:val="32"/>
        </w:rPr>
      </w:pPr>
      <w:r>
        <w:rPr>
          <w:rFonts w:hint="eastAsia" w:asciiTheme="minorEastAsia" w:hAnsiTheme="minorEastAsia" w:cstheme="minorEastAsia"/>
          <w:sz w:val="24"/>
        </w:rPr>
        <w:t>C5.塑造严谨细致的工作态度与团队协作精神，提升在管理工作中的责任担当与服务意识。</w:t>
      </w:r>
    </w:p>
    <w:p w14:paraId="69D336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b/>
          <w:bCs/>
          <w:sz w:val="24"/>
        </w:rPr>
      </w:pPr>
      <w:r>
        <w:rPr>
          <w:rFonts w:hint="eastAsia" w:asciiTheme="minorEastAsia" w:hAnsiTheme="minorEastAsia" w:cstheme="minorEastAsia"/>
          <w:b/>
          <w:bCs/>
          <w:sz w:val="24"/>
        </w:rPr>
        <w:t>（四）思政目标</w:t>
      </w:r>
    </w:p>
    <w:p w14:paraId="36019D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D1.引导学生树立正确的人力资源管理职业价值观，在招聘、考核、薪酬分配等工作中坚守公平公正、诚实守信的职业准则，尊重员工人格与权益，践行以人为本的管理理念。</w:t>
      </w:r>
    </w:p>
    <w:p w14:paraId="05C515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D2.帮助学生认识人力资源管理在企业发展和社会进步中的重要作用，引导其将个人职业发展与企业社会责任相融合，在人才培养、员工发展等工作中兼顾企业效益与社会价值，助力企业实现可持续发展。</w:t>
      </w:r>
    </w:p>
    <w:p w14:paraId="4EE2A9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D3.结合我国人力资源强国战略，引导学生关注行业发展与国家人才需求，增强为我国企业培育优质人才、助力企业转型升级的使命感，激发其投身人力资源管理行业、服务国家经济社会发展的热情。</w:t>
      </w:r>
    </w:p>
    <w:p w14:paraId="76053B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D4.依托劳动法律法规相关教学内容，培养学生的法治意识和规则意识，使其明确人力资源管理各环节的法律边界，能够自觉运用法律武器规范用工管理、化解劳资矛盾，维护企业与员工的合法权益。</w:t>
      </w:r>
    </w:p>
    <w:p w14:paraId="1E63466F">
      <w:pPr>
        <w:pStyle w:val="3"/>
        <w:bidi w:val="0"/>
      </w:pPr>
      <w:r>
        <w:rPr>
          <w:rFonts w:hint="eastAsia"/>
        </w:rPr>
        <w:t>五、课程内容和要求</w:t>
      </w:r>
    </w:p>
    <w:p w14:paraId="7F7FDBF1">
      <w:pPr>
        <w:spacing w:line="118" w:lineRule="exact"/>
      </w:pPr>
    </w:p>
    <w:tbl>
      <w:tblPr>
        <w:tblStyle w:val="76"/>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34"/>
        <w:gridCol w:w="1576"/>
        <w:gridCol w:w="955"/>
        <w:gridCol w:w="943"/>
        <w:gridCol w:w="1161"/>
        <w:gridCol w:w="1208"/>
        <w:gridCol w:w="1829"/>
        <w:gridCol w:w="540"/>
        <w:gridCol w:w="392"/>
      </w:tblGrid>
      <w:tr w14:paraId="7E93B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36" w:type="pct"/>
          </w:tcPr>
          <w:p w14:paraId="01315596">
            <w:pPr>
              <w:pStyle w:val="45"/>
              <w:spacing w:before="34" w:line="235" w:lineRule="auto"/>
              <w:ind w:left="115" w:right="22" w:firstLine="56"/>
            </w:pPr>
            <w:r>
              <w:rPr>
                <w:b/>
                <w:bCs/>
                <w:spacing w:val="4"/>
              </w:rPr>
              <w:t>学习情</w:t>
            </w:r>
            <w:r>
              <w:rPr>
                <w:b/>
                <w:bCs/>
                <w:spacing w:val="1"/>
              </w:rPr>
              <w:t>境（章）</w:t>
            </w:r>
          </w:p>
        </w:tc>
        <w:tc>
          <w:tcPr>
            <w:tcW w:w="817" w:type="pct"/>
          </w:tcPr>
          <w:p w14:paraId="0FD0F396">
            <w:pPr>
              <w:pStyle w:val="45"/>
              <w:spacing w:before="34" w:line="235" w:lineRule="auto"/>
              <w:ind w:left="426" w:right="307" w:hanging="113"/>
            </w:pPr>
            <w:r>
              <w:rPr>
                <w:b/>
                <w:bCs/>
                <w:spacing w:val="5"/>
              </w:rPr>
              <w:t>工作任务</w:t>
            </w:r>
            <w:r>
              <w:rPr>
                <w:b/>
                <w:bCs/>
                <w:spacing w:val="-2"/>
              </w:rPr>
              <w:t>（节）</w:t>
            </w:r>
          </w:p>
        </w:tc>
        <w:tc>
          <w:tcPr>
            <w:tcW w:w="495" w:type="pct"/>
          </w:tcPr>
          <w:p w14:paraId="5E4DFB0E">
            <w:pPr>
              <w:pStyle w:val="45"/>
              <w:spacing w:before="34" w:line="231" w:lineRule="auto"/>
              <w:ind w:left="217"/>
            </w:pPr>
            <w:r>
              <w:rPr>
                <w:b/>
                <w:bCs/>
                <w:spacing w:val="4"/>
              </w:rPr>
              <w:t>知识点</w:t>
            </w:r>
          </w:p>
          <w:p w14:paraId="74BC5399">
            <w:pPr>
              <w:pStyle w:val="45"/>
              <w:spacing w:before="23" w:line="217" w:lineRule="auto"/>
              <w:ind w:left="408"/>
            </w:pPr>
            <w:r>
              <w:rPr>
                <w:b/>
                <w:bCs/>
                <w:spacing w:val="-12"/>
              </w:rPr>
              <w:t>(A)</w:t>
            </w:r>
          </w:p>
        </w:tc>
        <w:tc>
          <w:tcPr>
            <w:tcW w:w="489" w:type="pct"/>
          </w:tcPr>
          <w:p w14:paraId="206B3A97">
            <w:pPr>
              <w:pStyle w:val="45"/>
              <w:spacing w:before="35" w:line="230" w:lineRule="auto"/>
              <w:ind w:left="220"/>
            </w:pPr>
            <w:r>
              <w:rPr>
                <w:b/>
                <w:bCs/>
                <w:spacing w:val="5"/>
              </w:rPr>
              <w:t>技能点</w:t>
            </w:r>
          </w:p>
          <w:p w14:paraId="603726BF">
            <w:pPr>
              <w:pStyle w:val="45"/>
              <w:spacing w:before="24" w:line="217" w:lineRule="auto"/>
              <w:ind w:left="414"/>
            </w:pPr>
            <w:r>
              <w:rPr>
                <w:b/>
                <w:bCs/>
                <w:spacing w:val="-12"/>
              </w:rPr>
              <w:t>(B)</w:t>
            </w:r>
          </w:p>
        </w:tc>
        <w:tc>
          <w:tcPr>
            <w:tcW w:w="602" w:type="pct"/>
          </w:tcPr>
          <w:p w14:paraId="3C20F7DF">
            <w:pPr>
              <w:pStyle w:val="45"/>
              <w:spacing w:before="35" w:line="228" w:lineRule="auto"/>
              <w:ind w:left="206"/>
            </w:pPr>
            <w:r>
              <w:rPr>
                <w:b/>
                <w:bCs/>
                <w:spacing w:val="5"/>
              </w:rPr>
              <w:t>素质目标</w:t>
            </w:r>
          </w:p>
          <w:p w14:paraId="0868BAE9">
            <w:pPr>
              <w:pStyle w:val="45"/>
              <w:spacing w:before="26" w:line="217" w:lineRule="auto"/>
              <w:ind w:left="504"/>
            </w:pPr>
            <w:r>
              <w:rPr>
                <w:b/>
                <w:bCs/>
                <w:spacing w:val="-12"/>
              </w:rPr>
              <w:t>(C)</w:t>
            </w:r>
          </w:p>
        </w:tc>
        <w:tc>
          <w:tcPr>
            <w:tcW w:w="626" w:type="pct"/>
          </w:tcPr>
          <w:p w14:paraId="115473BD">
            <w:pPr>
              <w:pStyle w:val="45"/>
              <w:spacing w:before="35" w:line="228" w:lineRule="auto"/>
              <w:ind w:left="196"/>
            </w:pPr>
            <w:r>
              <w:rPr>
                <w:b/>
                <w:bCs/>
                <w:spacing w:val="5"/>
              </w:rPr>
              <w:t>思政元素</w:t>
            </w:r>
          </w:p>
          <w:p w14:paraId="48ACE714">
            <w:pPr>
              <w:pStyle w:val="45"/>
              <w:spacing w:before="26" w:line="217" w:lineRule="auto"/>
              <w:ind w:left="491"/>
            </w:pPr>
            <w:r>
              <w:rPr>
                <w:b/>
                <w:bCs/>
                <w:spacing w:val="-12"/>
              </w:rPr>
              <w:t>(D)</w:t>
            </w:r>
          </w:p>
        </w:tc>
        <w:tc>
          <w:tcPr>
            <w:tcW w:w="948" w:type="pct"/>
          </w:tcPr>
          <w:p w14:paraId="420AF40F">
            <w:pPr>
              <w:pStyle w:val="45"/>
              <w:spacing w:before="34" w:line="235" w:lineRule="auto"/>
              <w:ind w:left="369" w:right="149" w:hanging="212"/>
              <w:rPr>
                <w:lang w:eastAsia="zh-CN"/>
              </w:rPr>
            </w:pPr>
            <w:r>
              <w:rPr>
                <w:b/>
                <w:bCs/>
                <w:spacing w:val="7"/>
                <w:lang w:eastAsia="zh-CN"/>
              </w:rPr>
              <w:t>对应培养规格</w:t>
            </w:r>
            <w:r>
              <w:rPr>
                <w:b/>
                <w:bCs/>
                <w:spacing w:val="6"/>
                <w:lang w:eastAsia="zh-CN"/>
              </w:rPr>
              <w:t>支撑要点</w:t>
            </w:r>
          </w:p>
        </w:tc>
        <w:tc>
          <w:tcPr>
            <w:tcW w:w="280" w:type="pct"/>
          </w:tcPr>
          <w:p w14:paraId="28442FBA">
            <w:pPr>
              <w:pStyle w:val="45"/>
              <w:spacing w:before="171" w:line="230" w:lineRule="auto"/>
              <w:ind w:left="184"/>
            </w:pPr>
            <w:r>
              <w:rPr>
                <w:b/>
                <w:bCs/>
                <w:spacing w:val="1"/>
              </w:rPr>
              <w:t>学时</w:t>
            </w:r>
          </w:p>
        </w:tc>
        <w:tc>
          <w:tcPr>
            <w:tcW w:w="203" w:type="pct"/>
            <w:textDirection w:val="tbRlV"/>
          </w:tcPr>
          <w:p w14:paraId="6B8C0D02">
            <w:pPr>
              <w:pStyle w:val="45"/>
              <w:spacing w:before="163" w:line="217" w:lineRule="auto"/>
              <w:ind w:left="35"/>
            </w:pPr>
            <w:r>
              <w:rPr>
                <w:b/>
                <w:bCs/>
                <w:spacing w:val="7"/>
              </w:rPr>
              <w:t>备注</w:t>
            </w:r>
          </w:p>
        </w:tc>
      </w:tr>
      <w:tr w14:paraId="20921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trPr>
        <w:tc>
          <w:tcPr>
            <w:tcW w:w="536" w:type="pct"/>
          </w:tcPr>
          <w:p w14:paraId="2CE1A9BE">
            <w:pPr>
              <w:spacing w:line="269" w:lineRule="auto"/>
              <w:rPr>
                <w:rFonts w:ascii="Arial"/>
                <w:szCs w:val="21"/>
              </w:rPr>
            </w:pPr>
          </w:p>
          <w:p w14:paraId="7007EBB2">
            <w:pPr>
              <w:pStyle w:val="45"/>
              <w:spacing w:before="78"/>
              <w:ind w:left="115" w:right="124"/>
              <w:jc w:val="both"/>
              <w:rPr>
                <w:sz w:val="21"/>
                <w:szCs w:val="21"/>
                <w:lang w:eastAsia="zh-CN"/>
              </w:rPr>
            </w:pPr>
            <w:r>
              <w:rPr>
                <w:spacing w:val="-4"/>
                <w:sz w:val="21"/>
                <w:szCs w:val="21"/>
                <w:lang w:eastAsia="zh-CN"/>
              </w:rPr>
              <w:t>第一章</w:t>
            </w:r>
            <w:r>
              <w:rPr>
                <w:spacing w:val="-3"/>
                <w:sz w:val="21"/>
                <w:szCs w:val="21"/>
                <w:lang w:eastAsia="zh-CN"/>
              </w:rPr>
              <w:t>人力资源管理</w:t>
            </w:r>
            <w:r>
              <w:rPr>
                <w:spacing w:val="-5"/>
                <w:sz w:val="21"/>
                <w:szCs w:val="21"/>
                <w:lang w:eastAsia="zh-CN"/>
              </w:rPr>
              <w:t>概述</w:t>
            </w:r>
          </w:p>
        </w:tc>
        <w:tc>
          <w:tcPr>
            <w:tcW w:w="817" w:type="pct"/>
          </w:tcPr>
          <w:p w14:paraId="2F310167">
            <w:pPr>
              <w:pStyle w:val="45"/>
              <w:spacing w:before="35" w:line="220" w:lineRule="auto"/>
              <w:ind w:left="130"/>
              <w:rPr>
                <w:sz w:val="21"/>
                <w:szCs w:val="21"/>
                <w:lang w:eastAsia="zh-CN"/>
              </w:rPr>
            </w:pPr>
            <w:r>
              <w:rPr>
                <w:spacing w:val="-8"/>
                <w:sz w:val="21"/>
                <w:szCs w:val="21"/>
                <w:lang w:eastAsia="zh-CN"/>
              </w:rPr>
              <w:t>1.人力资</w:t>
            </w:r>
          </w:p>
          <w:p w14:paraId="52BACB8E">
            <w:pPr>
              <w:pStyle w:val="45"/>
              <w:spacing w:before="26" w:line="239" w:lineRule="auto"/>
              <w:ind w:left="112" w:right="149" w:hanging="1"/>
              <w:rPr>
                <w:sz w:val="21"/>
                <w:szCs w:val="21"/>
                <w:lang w:eastAsia="zh-CN"/>
              </w:rPr>
            </w:pPr>
            <w:r>
              <w:rPr>
                <w:spacing w:val="-2"/>
                <w:sz w:val="21"/>
                <w:szCs w:val="21"/>
                <w:lang w:eastAsia="zh-CN"/>
              </w:rPr>
              <w:t>源管理的基</w:t>
            </w:r>
            <w:r>
              <w:rPr>
                <w:spacing w:val="-4"/>
                <w:sz w:val="21"/>
                <w:szCs w:val="21"/>
                <w:lang w:eastAsia="zh-CN"/>
              </w:rPr>
              <w:t>本概念</w:t>
            </w:r>
          </w:p>
          <w:p w14:paraId="0BF018C2">
            <w:pPr>
              <w:pStyle w:val="45"/>
              <w:spacing w:line="220" w:lineRule="auto"/>
              <w:ind w:left="115"/>
              <w:rPr>
                <w:sz w:val="21"/>
                <w:szCs w:val="21"/>
              </w:rPr>
            </w:pPr>
            <w:r>
              <w:rPr>
                <w:spacing w:val="-5"/>
                <w:sz w:val="21"/>
                <w:szCs w:val="21"/>
              </w:rPr>
              <w:t>2.人力资</w:t>
            </w:r>
          </w:p>
          <w:p w14:paraId="748F5A5C">
            <w:pPr>
              <w:pStyle w:val="45"/>
              <w:spacing w:before="26" w:line="222" w:lineRule="auto"/>
              <w:ind w:left="113" w:right="149" w:hanging="2"/>
              <w:rPr>
                <w:sz w:val="21"/>
                <w:szCs w:val="21"/>
              </w:rPr>
            </w:pPr>
            <w:r>
              <w:rPr>
                <w:spacing w:val="-2"/>
                <w:sz w:val="21"/>
                <w:szCs w:val="21"/>
              </w:rPr>
              <w:t>源管理的发</w:t>
            </w:r>
            <w:r>
              <w:rPr>
                <w:sz w:val="21"/>
                <w:szCs w:val="21"/>
              </w:rPr>
              <w:t>展</w:t>
            </w:r>
          </w:p>
        </w:tc>
        <w:tc>
          <w:tcPr>
            <w:tcW w:w="495" w:type="pct"/>
          </w:tcPr>
          <w:p w14:paraId="1640E341">
            <w:pPr>
              <w:spacing w:line="243" w:lineRule="auto"/>
              <w:rPr>
                <w:rFonts w:ascii="Arial"/>
                <w:szCs w:val="21"/>
              </w:rPr>
            </w:pPr>
          </w:p>
          <w:p w14:paraId="739A29AA">
            <w:pPr>
              <w:spacing w:line="243" w:lineRule="auto"/>
              <w:rPr>
                <w:rFonts w:ascii="Arial"/>
                <w:szCs w:val="21"/>
              </w:rPr>
            </w:pPr>
          </w:p>
          <w:p w14:paraId="70039CE3">
            <w:pPr>
              <w:spacing w:line="243" w:lineRule="auto"/>
              <w:rPr>
                <w:rFonts w:ascii="Arial"/>
                <w:szCs w:val="21"/>
              </w:rPr>
            </w:pPr>
          </w:p>
          <w:p w14:paraId="0B94CA37">
            <w:pPr>
              <w:pStyle w:val="45"/>
              <w:spacing w:before="78" w:line="242" w:lineRule="auto"/>
              <w:ind w:left="404"/>
              <w:rPr>
                <w:sz w:val="21"/>
                <w:szCs w:val="21"/>
              </w:rPr>
            </w:pPr>
            <w:r>
              <w:rPr>
                <w:spacing w:val="-1"/>
                <w:sz w:val="21"/>
                <w:szCs w:val="21"/>
              </w:rPr>
              <w:t>A1</w:t>
            </w:r>
          </w:p>
        </w:tc>
        <w:tc>
          <w:tcPr>
            <w:tcW w:w="489" w:type="pct"/>
          </w:tcPr>
          <w:p w14:paraId="413E8071">
            <w:pPr>
              <w:spacing w:line="243" w:lineRule="auto"/>
              <w:rPr>
                <w:rFonts w:ascii="Arial"/>
                <w:szCs w:val="21"/>
              </w:rPr>
            </w:pPr>
          </w:p>
          <w:p w14:paraId="44045B7A">
            <w:pPr>
              <w:spacing w:line="243" w:lineRule="auto"/>
              <w:rPr>
                <w:rFonts w:ascii="Arial"/>
                <w:szCs w:val="21"/>
              </w:rPr>
            </w:pPr>
          </w:p>
          <w:p w14:paraId="4CE0CC2C">
            <w:pPr>
              <w:spacing w:line="243" w:lineRule="auto"/>
              <w:rPr>
                <w:rFonts w:ascii="Arial"/>
                <w:szCs w:val="21"/>
              </w:rPr>
            </w:pPr>
          </w:p>
          <w:p w14:paraId="3A52574F">
            <w:pPr>
              <w:pStyle w:val="45"/>
              <w:spacing w:before="78" w:line="242" w:lineRule="auto"/>
              <w:ind w:left="412"/>
              <w:rPr>
                <w:sz w:val="21"/>
                <w:szCs w:val="21"/>
              </w:rPr>
            </w:pPr>
            <w:r>
              <w:rPr>
                <w:spacing w:val="-2"/>
                <w:sz w:val="21"/>
                <w:szCs w:val="21"/>
              </w:rPr>
              <w:t>B1</w:t>
            </w:r>
          </w:p>
        </w:tc>
        <w:tc>
          <w:tcPr>
            <w:tcW w:w="602" w:type="pct"/>
          </w:tcPr>
          <w:p w14:paraId="5EC5DFB6">
            <w:pPr>
              <w:spacing w:line="243" w:lineRule="auto"/>
              <w:rPr>
                <w:rFonts w:ascii="Arial"/>
                <w:szCs w:val="21"/>
              </w:rPr>
            </w:pPr>
          </w:p>
          <w:p w14:paraId="2FEA9320">
            <w:pPr>
              <w:spacing w:line="243" w:lineRule="auto"/>
              <w:rPr>
                <w:rFonts w:ascii="Arial"/>
                <w:szCs w:val="21"/>
              </w:rPr>
            </w:pPr>
          </w:p>
          <w:p w14:paraId="24AC543E">
            <w:pPr>
              <w:spacing w:line="244" w:lineRule="auto"/>
              <w:rPr>
                <w:rFonts w:ascii="Arial"/>
                <w:szCs w:val="21"/>
              </w:rPr>
            </w:pPr>
          </w:p>
          <w:p w14:paraId="4AF16010">
            <w:pPr>
              <w:pStyle w:val="45"/>
              <w:spacing w:before="78"/>
              <w:ind w:left="505"/>
              <w:rPr>
                <w:sz w:val="21"/>
                <w:szCs w:val="21"/>
              </w:rPr>
            </w:pPr>
            <w:r>
              <w:rPr>
                <w:spacing w:val="-4"/>
                <w:sz w:val="21"/>
                <w:szCs w:val="21"/>
              </w:rPr>
              <w:t>C4</w:t>
            </w:r>
          </w:p>
        </w:tc>
        <w:tc>
          <w:tcPr>
            <w:tcW w:w="626" w:type="pct"/>
          </w:tcPr>
          <w:p w14:paraId="5B2CB8ED">
            <w:pPr>
              <w:spacing w:line="243" w:lineRule="auto"/>
              <w:rPr>
                <w:rFonts w:ascii="Arial"/>
                <w:szCs w:val="21"/>
              </w:rPr>
            </w:pPr>
          </w:p>
          <w:p w14:paraId="6B33F9E7">
            <w:pPr>
              <w:spacing w:line="243" w:lineRule="auto"/>
              <w:rPr>
                <w:rFonts w:ascii="Arial"/>
                <w:szCs w:val="21"/>
              </w:rPr>
            </w:pPr>
          </w:p>
          <w:p w14:paraId="710367E9">
            <w:pPr>
              <w:spacing w:line="243" w:lineRule="auto"/>
              <w:rPr>
                <w:rFonts w:ascii="Arial"/>
                <w:szCs w:val="21"/>
              </w:rPr>
            </w:pPr>
          </w:p>
          <w:p w14:paraId="2374890B">
            <w:pPr>
              <w:pStyle w:val="45"/>
              <w:spacing w:before="78" w:line="242" w:lineRule="auto"/>
              <w:ind w:left="489"/>
              <w:rPr>
                <w:sz w:val="21"/>
                <w:szCs w:val="21"/>
              </w:rPr>
            </w:pPr>
            <w:r>
              <w:rPr>
                <w:spacing w:val="-3"/>
                <w:sz w:val="21"/>
                <w:szCs w:val="21"/>
              </w:rPr>
              <w:t>D4</w:t>
            </w:r>
          </w:p>
        </w:tc>
        <w:tc>
          <w:tcPr>
            <w:tcW w:w="948" w:type="pct"/>
          </w:tcPr>
          <w:p w14:paraId="2C98A452">
            <w:pPr>
              <w:spacing w:line="420" w:lineRule="auto"/>
              <w:rPr>
                <w:rFonts w:ascii="Arial"/>
                <w:szCs w:val="21"/>
              </w:rPr>
            </w:pPr>
          </w:p>
          <w:p w14:paraId="1D867886">
            <w:pPr>
              <w:pStyle w:val="45"/>
              <w:spacing w:before="78"/>
              <w:ind w:left="228" w:right="207" w:hanging="1"/>
              <w:rPr>
                <w:sz w:val="21"/>
                <w:szCs w:val="21"/>
                <w:lang w:eastAsia="zh-CN"/>
              </w:rPr>
            </w:pPr>
            <w:r>
              <w:rPr>
                <w:spacing w:val="9"/>
                <w:sz w:val="21"/>
                <w:szCs w:val="21"/>
                <w:lang w:eastAsia="zh-CN"/>
              </w:rPr>
              <w:t>素质目标4</w:t>
            </w:r>
            <w:r>
              <w:rPr>
                <w:spacing w:val="-9"/>
                <w:sz w:val="21"/>
                <w:szCs w:val="21"/>
                <w:lang w:eastAsia="zh-CN"/>
              </w:rPr>
              <w:t>知识目标1</w:t>
            </w:r>
          </w:p>
          <w:p w14:paraId="2DA78077">
            <w:pPr>
              <w:pStyle w:val="45"/>
              <w:spacing w:line="220" w:lineRule="auto"/>
              <w:ind w:left="233"/>
              <w:rPr>
                <w:sz w:val="21"/>
                <w:szCs w:val="21"/>
                <w:lang w:eastAsia="zh-CN"/>
              </w:rPr>
            </w:pPr>
            <w:r>
              <w:rPr>
                <w:spacing w:val="-4"/>
                <w:sz w:val="21"/>
                <w:szCs w:val="21"/>
                <w:lang w:eastAsia="zh-CN"/>
              </w:rPr>
              <w:t>能力目标1</w:t>
            </w:r>
          </w:p>
        </w:tc>
        <w:tc>
          <w:tcPr>
            <w:tcW w:w="280" w:type="pct"/>
          </w:tcPr>
          <w:p w14:paraId="7F228604">
            <w:pPr>
              <w:spacing w:line="243" w:lineRule="auto"/>
              <w:rPr>
                <w:rFonts w:ascii="Arial"/>
                <w:szCs w:val="21"/>
              </w:rPr>
            </w:pPr>
          </w:p>
          <w:p w14:paraId="3FD73417">
            <w:pPr>
              <w:spacing w:line="243" w:lineRule="auto"/>
              <w:rPr>
                <w:rFonts w:ascii="Arial"/>
                <w:szCs w:val="21"/>
              </w:rPr>
            </w:pPr>
          </w:p>
          <w:p w14:paraId="7FDAEA39">
            <w:pPr>
              <w:spacing w:line="243" w:lineRule="auto"/>
              <w:rPr>
                <w:rFonts w:ascii="Arial"/>
                <w:szCs w:val="21"/>
              </w:rPr>
            </w:pPr>
          </w:p>
          <w:p w14:paraId="025EFF37">
            <w:pPr>
              <w:pStyle w:val="45"/>
              <w:spacing w:before="78" w:line="242" w:lineRule="auto"/>
              <w:ind w:left="335"/>
              <w:rPr>
                <w:sz w:val="21"/>
                <w:szCs w:val="21"/>
              </w:rPr>
            </w:pPr>
            <w:r>
              <w:rPr>
                <w:sz w:val="21"/>
                <w:szCs w:val="21"/>
              </w:rPr>
              <w:t>2</w:t>
            </w:r>
          </w:p>
        </w:tc>
        <w:tc>
          <w:tcPr>
            <w:tcW w:w="203" w:type="pct"/>
          </w:tcPr>
          <w:p w14:paraId="45FB4D1F">
            <w:pPr>
              <w:rPr>
                <w:rFonts w:ascii="Arial"/>
              </w:rPr>
            </w:pPr>
          </w:p>
        </w:tc>
      </w:tr>
      <w:tr w14:paraId="31AE9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36" w:type="pct"/>
          </w:tcPr>
          <w:p w14:paraId="2E46AFC5">
            <w:pPr>
              <w:pStyle w:val="45"/>
              <w:spacing w:before="40" w:line="219" w:lineRule="auto"/>
              <w:ind w:left="115"/>
              <w:rPr>
                <w:sz w:val="21"/>
                <w:szCs w:val="21"/>
                <w:lang w:eastAsia="zh-CN"/>
              </w:rPr>
            </w:pPr>
            <w:r>
              <w:rPr>
                <w:spacing w:val="-4"/>
                <w:sz w:val="21"/>
                <w:szCs w:val="21"/>
                <w:lang w:eastAsia="zh-CN"/>
              </w:rPr>
              <w:t>第二章</w:t>
            </w:r>
          </w:p>
          <w:p w14:paraId="2D49EFC9">
            <w:pPr>
              <w:pStyle w:val="45"/>
              <w:spacing w:before="26" w:line="221" w:lineRule="auto"/>
              <w:ind w:left="125"/>
              <w:rPr>
                <w:sz w:val="21"/>
                <w:szCs w:val="21"/>
                <w:lang w:eastAsia="zh-CN"/>
              </w:rPr>
            </w:pPr>
            <w:r>
              <w:rPr>
                <w:spacing w:val="-7"/>
                <w:sz w:val="21"/>
                <w:szCs w:val="21"/>
                <w:lang w:eastAsia="zh-CN"/>
              </w:rPr>
              <w:t>员工招</w:t>
            </w:r>
          </w:p>
          <w:p w14:paraId="7359A588">
            <w:pPr>
              <w:pStyle w:val="45"/>
              <w:spacing w:before="22" w:line="224" w:lineRule="auto"/>
              <w:ind w:left="116" w:right="124" w:hanging="1"/>
              <w:rPr>
                <w:sz w:val="21"/>
                <w:szCs w:val="21"/>
                <w:lang w:eastAsia="zh-CN"/>
              </w:rPr>
            </w:pPr>
            <w:r>
              <w:rPr>
                <w:spacing w:val="-4"/>
                <w:sz w:val="21"/>
                <w:szCs w:val="21"/>
                <w:lang w:eastAsia="zh-CN"/>
              </w:rPr>
              <w:t>聘与录</w:t>
            </w:r>
            <w:r>
              <w:rPr>
                <w:sz w:val="21"/>
                <w:szCs w:val="21"/>
                <w:lang w:eastAsia="zh-CN"/>
              </w:rPr>
              <w:t>用</w:t>
            </w:r>
          </w:p>
        </w:tc>
        <w:tc>
          <w:tcPr>
            <w:tcW w:w="817" w:type="pct"/>
          </w:tcPr>
          <w:p w14:paraId="753B00B3">
            <w:pPr>
              <w:pStyle w:val="45"/>
              <w:spacing w:before="39" w:line="230" w:lineRule="auto"/>
              <w:ind w:left="112" w:right="317" w:firstLine="17"/>
              <w:rPr>
                <w:sz w:val="21"/>
                <w:szCs w:val="21"/>
                <w:lang w:eastAsia="zh-CN"/>
              </w:rPr>
            </w:pPr>
            <w:r>
              <w:rPr>
                <w:spacing w:val="-8"/>
                <w:sz w:val="21"/>
                <w:szCs w:val="21"/>
                <w:lang w:eastAsia="zh-CN"/>
              </w:rPr>
              <w:t>1.招聘的</w:t>
            </w:r>
            <w:r>
              <w:rPr>
                <w:spacing w:val="-3"/>
                <w:sz w:val="21"/>
                <w:szCs w:val="21"/>
                <w:lang w:eastAsia="zh-CN"/>
              </w:rPr>
              <w:t>基本程序</w:t>
            </w:r>
          </w:p>
          <w:p w14:paraId="24DDF7AA">
            <w:pPr>
              <w:pStyle w:val="45"/>
              <w:spacing w:before="26" w:line="223" w:lineRule="auto"/>
              <w:ind w:left="113" w:right="317" w:firstLine="1"/>
              <w:rPr>
                <w:sz w:val="21"/>
                <w:szCs w:val="21"/>
                <w:lang w:eastAsia="zh-CN"/>
              </w:rPr>
            </w:pPr>
            <w:r>
              <w:rPr>
                <w:spacing w:val="-5"/>
                <w:sz w:val="21"/>
                <w:szCs w:val="21"/>
                <w:lang w:eastAsia="zh-CN"/>
              </w:rPr>
              <w:t>2.招聘的</w:t>
            </w:r>
            <w:r>
              <w:rPr>
                <w:spacing w:val="-6"/>
                <w:sz w:val="21"/>
                <w:szCs w:val="21"/>
                <w:lang w:eastAsia="zh-CN"/>
              </w:rPr>
              <w:t>测试</w:t>
            </w:r>
          </w:p>
        </w:tc>
        <w:tc>
          <w:tcPr>
            <w:tcW w:w="495" w:type="pct"/>
          </w:tcPr>
          <w:p w14:paraId="49344F6F">
            <w:pPr>
              <w:spacing w:line="427" w:lineRule="auto"/>
              <w:rPr>
                <w:rFonts w:ascii="Arial"/>
                <w:szCs w:val="21"/>
              </w:rPr>
            </w:pPr>
          </w:p>
          <w:p w14:paraId="1C93ADD9">
            <w:pPr>
              <w:pStyle w:val="45"/>
              <w:spacing w:before="78" w:line="242" w:lineRule="auto"/>
              <w:ind w:left="404"/>
              <w:rPr>
                <w:sz w:val="21"/>
                <w:szCs w:val="21"/>
              </w:rPr>
            </w:pPr>
            <w:r>
              <w:rPr>
                <w:spacing w:val="-1"/>
                <w:sz w:val="21"/>
                <w:szCs w:val="21"/>
              </w:rPr>
              <w:t>A2</w:t>
            </w:r>
          </w:p>
        </w:tc>
        <w:tc>
          <w:tcPr>
            <w:tcW w:w="489" w:type="pct"/>
          </w:tcPr>
          <w:p w14:paraId="739C81D6">
            <w:pPr>
              <w:spacing w:line="427" w:lineRule="auto"/>
              <w:rPr>
                <w:rFonts w:ascii="Arial"/>
                <w:szCs w:val="21"/>
              </w:rPr>
            </w:pPr>
          </w:p>
          <w:p w14:paraId="690AAFE2">
            <w:pPr>
              <w:pStyle w:val="45"/>
              <w:spacing w:before="78" w:line="242" w:lineRule="auto"/>
              <w:ind w:left="412"/>
              <w:rPr>
                <w:sz w:val="21"/>
                <w:szCs w:val="21"/>
              </w:rPr>
            </w:pPr>
            <w:r>
              <w:rPr>
                <w:spacing w:val="-2"/>
                <w:sz w:val="21"/>
                <w:szCs w:val="21"/>
              </w:rPr>
              <w:t>B2</w:t>
            </w:r>
          </w:p>
        </w:tc>
        <w:tc>
          <w:tcPr>
            <w:tcW w:w="602" w:type="pct"/>
          </w:tcPr>
          <w:p w14:paraId="11B2C577">
            <w:pPr>
              <w:spacing w:line="428" w:lineRule="auto"/>
              <w:rPr>
                <w:rFonts w:ascii="Arial"/>
                <w:szCs w:val="21"/>
              </w:rPr>
            </w:pPr>
          </w:p>
          <w:p w14:paraId="49646606">
            <w:pPr>
              <w:pStyle w:val="45"/>
              <w:spacing w:before="78"/>
              <w:ind w:left="505"/>
              <w:rPr>
                <w:sz w:val="21"/>
                <w:szCs w:val="21"/>
              </w:rPr>
            </w:pPr>
            <w:r>
              <w:rPr>
                <w:spacing w:val="-4"/>
                <w:sz w:val="21"/>
                <w:szCs w:val="21"/>
              </w:rPr>
              <w:t>C4</w:t>
            </w:r>
          </w:p>
        </w:tc>
        <w:tc>
          <w:tcPr>
            <w:tcW w:w="626" w:type="pct"/>
          </w:tcPr>
          <w:p w14:paraId="144B4829">
            <w:pPr>
              <w:spacing w:line="427" w:lineRule="auto"/>
              <w:rPr>
                <w:rFonts w:ascii="Arial"/>
                <w:szCs w:val="21"/>
              </w:rPr>
            </w:pPr>
          </w:p>
          <w:p w14:paraId="131E0BA6">
            <w:pPr>
              <w:pStyle w:val="45"/>
              <w:spacing w:before="78" w:line="242" w:lineRule="auto"/>
              <w:ind w:left="489"/>
              <w:rPr>
                <w:sz w:val="21"/>
                <w:szCs w:val="21"/>
              </w:rPr>
            </w:pPr>
            <w:r>
              <w:rPr>
                <w:spacing w:val="-3"/>
                <w:sz w:val="21"/>
                <w:szCs w:val="21"/>
              </w:rPr>
              <w:t>D1</w:t>
            </w:r>
          </w:p>
        </w:tc>
        <w:tc>
          <w:tcPr>
            <w:tcW w:w="948" w:type="pct"/>
          </w:tcPr>
          <w:p w14:paraId="2175136A">
            <w:pPr>
              <w:pStyle w:val="45"/>
              <w:spacing w:before="196" w:line="220" w:lineRule="auto"/>
              <w:ind w:left="227"/>
              <w:rPr>
                <w:sz w:val="21"/>
                <w:szCs w:val="21"/>
                <w:lang w:eastAsia="zh-CN"/>
              </w:rPr>
            </w:pPr>
            <w:r>
              <w:rPr>
                <w:spacing w:val="9"/>
                <w:sz w:val="21"/>
                <w:szCs w:val="21"/>
                <w:lang w:eastAsia="zh-CN"/>
              </w:rPr>
              <w:t>素质目标4</w:t>
            </w:r>
          </w:p>
          <w:p w14:paraId="6F63468E">
            <w:pPr>
              <w:pStyle w:val="45"/>
              <w:spacing w:before="25" w:line="221" w:lineRule="auto"/>
              <w:ind w:left="228"/>
              <w:rPr>
                <w:sz w:val="21"/>
                <w:szCs w:val="21"/>
                <w:lang w:eastAsia="zh-CN"/>
              </w:rPr>
            </w:pPr>
            <w:r>
              <w:rPr>
                <w:spacing w:val="-3"/>
                <w:sz w:val="21"/>
                <w:szCs w:val="21"/>
                <w:lang w:eastAsia="zh-CN"/>
              </w:rPr>
              <w:t>知识目标2</w:t>
            </w:r>
          </w:p>
          <w:p w14:paraId="5C6E1A38">
            <w:pPr>
              <w:pStyle w:val="45"/>
              <w:spacing w:before="22" w:line="220" w:lineRule="auto"/>
              <w:ind w:left="233"/>
              <w:rPr>
                <w:sz w:val="21"/>
                <w:szCs w:val="21"/>
                <w:lang w:eastAsia="zh-CN"/>
              </w:rPr>
            </w:pPr>
            <w:r>
              <w:rPr>
                <w:spacing w:val="-4"/>
                <w:sz w:val="21"/>
                <w:szCs w:val="21"/>
                <w:lang w:eastAsia="zh-CN"/>
              </w:rPr>
              <w:t>能力目标2</w:t>
            </w:r>
          </w:p>
        </w:tc>
        <w:tc>
          <w:tcPr>
            <w:tcW w:w="280" w:type="pct"/>
          </w:tcPr>
          <w:p w14:paraId="4DC34525">
            <w:pPr>
              <w:spacing w:line="427" w:lineRule="auto"/>
              <w:rPr>
                <w:rFonts w:ascii="Arial"/>
                <w:szCs w:val="21"/>
              </w:rPr>
            </w:pPr>
          </w:p>
          <w:p w14:paraId="19036E84">
            <w:pPr>
              <w:pStyle w:val="45"/>
              <w:spacing w:before="78" w:line="242" w:lineRule="auto"/>
              <w:ind w:left="331"/>
              <w:rPr>
                <w:sz w:val="21"/>
                <w:szCs w:val="21"/>
              </w:rPr>
            </w:pPr>
            <w:r>
              <w:rPr>
                <w:sz w:val="21"/>
                <w:szCs w:val="21"/>
              </w:rPr>
              <w:t>4</w:t>
            </w:r>
          </w:p>
        </w:tc>
        <w:tc>
          <w:tcPr>
            <w:tcW w:w="203" w:type="pct"/>
          </w:tcPr>
          <w:p w14:paraId="5313DA25">
            <w:pPr>
              <w:rPr>
                <w:rFonts w:ascii="Arial"/>
              </w:rPr>
            </w:pPr>
          </w:p>
        </w:tc>
      </w:tr>
      <w:tr w14:paraId="34B9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36" w:type="pct"/>
          </w:tcPr>
          <w:p w14:paraId="3D67544D">
            <w:pPr>
              <w:rPr>
                <w:rFonts w:ascii="Arial"/>
              </w:rPr>
            </w:pPr>
          </w:p>
        </w:tc>
        <w:tc>
          <w:tcPr>
            <w:tcW w:w="817" w:type="pct"/>
          </w:tcPr>
          <w:p w14:paraId="7BF2B174">
            <w:pPr>
              <w:pStyle w:val="45"/>
              <w:spacing w:before="40" w:line="224" w:lineRule="auto"/>
              <w:ind w:left="113" w:right="317" w:firstLine="3"/>
              <w:rPr>
                <w:sz w:val="21"/>
                <w:szCs w:val="21"/>
              </w:rPr>
            </w:pPr>
            <w:r>
              <w:rPr>
                <w:spacing w:val="-5"/>
                <w:sz w:val="21"/>
                <w:szCs w:val="21"/>
              </w:rPr>
              <w:t>3.招聘的</w:t>
            </w:r>
            <w:r>
              <w:rPr>
                <w:spacing w:val="-6"/>
                <w:sz w:val="21"/>
                <w:szCs w:val="21"/>
              </w:rPr>
              <w:t>录用</w:t>
            </w:r>
          </w:p>
        </w:tc>
        <w:tc>
          <w:tcPr>
            <w:tcW w:w="495" w:type="pct"/>
          </w:tcPr>
          <w:p w14:paraId="29795108">
            <w:pPr>
              <w:rPr>
                <w:rFonts w:ascii="Arial"/>
                <w:szCs w:val="21"/>
              </w:rPr>
            </w:pPr>
          </w:p>
        </w:tc>
        <w:tc>
          <w:tcPr>
            <w:tcW w:w="489" w:type="pct"/>
          </w:tcPr>
          <w:p w14:paraId="66EF54BC">
            <w:pPr>
              <w:rPr>
                <w:rFonts w:ascii="Arial"/>
                <w:szCs w:val="21"/>
              </w:rPr>
            </w:pPr>
          </w:p>
        </w:tc>
        <w:tc>
          <w:tcPr>
            <w:tcW w:w="602" w:type="pct"/>
          </w:tcPr>
          <w:p w14:paraId="058436C1">
            <w:pPr>
              <w:rPr>
                <w:rFonts w:ascii="Arial"/>
                <w:szCs w:val="21"/>
              </w:rPr>
            </w:pPr>
          </w:p>
        </w:tc>
        <w:tc>
          <w:tcPr>
            <w:tcW w:w="626" w:type="pct"/>
          </w:tcPr>
          <w:p w14:paraId="1EA61E2D">
            <w:pPr>
              <w:rPr>
                <w:rFonts w:ascii="Arial"/>
                <w:szCs w:val="21"/>
              </w:rPr>
            </w:pPr>
          </w:p>
        </w:tc>
        <w:tc>
          <w:tcPr>
            <w:tcW w:w="948" w:type="pct"/>
          </w:tcPr>
          <w:p w14:paraId="229A7FC1">
            <w:pPr>
              <w:rPr>
                <w:rFonts w:ascii="Arial"/>
                <w:szCs w:val="21"/>
              </w:rPr>
            </w:pPr>
          </w:p>
        </w:tc>
        <w:tc>
          <w:tcPr>
            <w:tcW w:w="280" w:type="pct"/>
          </w:tcPr>
          <w:p w14:paraId="37918091">
            <w:pPr>
              <w:rPr>
                <w:rFonts w:ascii="Arial"/>
                <w:szCs w:val="21"/>
              </w:rPr>
            </w:pPr>
          </w:p>
        </w:tc>
        <w:tc>
          <w:tcPr>
            <w:tcW w:w="203" w:type="pct"/>
          </w:tcPr>
          <w:p w14:paraId="27052870">
            <w:pPr>
              <w:rPr>
                <w:rFonts w:ascii="Arial"/>
              </w:rPr>
            </w:pPr>
          </w:p>
        </w:tc>
      </w:tr>
      <w:tr w14:paraId="70797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536" w:type="pct"/>
          </w:tcPr>
          <w:p w14:paraId="18CF256A">
            <w:pPr>
              <w:spacing w:line="289" w:lineRule="auto"/>
              <w:rPr>
                <w:rFonts w:ascii="Arial"/>
                <w:szCs w:val="21"/>
              </w:rPr>
            </w:pPr>
          </w:p>
          <w:p w14:paraId="627A5090">
            <w:pPr>
              <w:spacing w:line="290" w:lineRule="auto"/>
              <w:rPr>
                <w:rFonts w:ascii="Arial"/>
                <w:szCs w:val="21"/>
              </w:rPr>
            </w:pPr>
          </w:p>
          <w:p w14:paraId="73A81587">
            <w:pPr>
              <w:pStyle w:val="45"/>
              <w:spacing w:before="78" w:line="241" w:lineRule="auto"/>
              <w:ind w:left="115" w:right="124"/>
              <w:jc w:val="both"/>
              <w:rPr>
                <w:sz w:val="21"/>
                <w:szCs w:val="21"/>
              </w:rPr>
            </w:pPr>
            <w:r>
              <w:rPr>
                <w:spacing w:val="-4"/>
                <w:sz w:val="21"/>
                <w:szCs w:val="21"/>
              </w:rPr>
              <w:t>第三章培训与</w:t>
            </w:r>
            <w:r>
              <w:rPr>
                <w:spacing w:val="-6"/>
                <w:sz w:val="21"/>
                <w:szCs w:val="21"/>
              </w:rPr>
              <w:t>发展</w:t>
            </w:r>
          </w:p>
        </w:tc>
        <w:tc>
          <w:tcPr>
            <w:tcW w:w="817" w:type="pct"/>
          </w:tcPr>
          <w:p w14:paraId="6A40D4D8">
            <w:pPr>
              <w:pStyle w:val="45"/>
              <w:spacing w:before="38" w:line="230" w:lineRule="auto"/>
              <w:ind w:left="115" w:right="317" w:firstLine="14"/>
              <w:rPr>
                <w:sz w:val="21"/>
                <w:szCs w:val="21"/>
                <w:lang w:eastAsia="zh-CN"/>
              </w:rPr>
            </w:pPr>
            <w:r>
              <w:rPr>
                <w:spacing w:val="-10"/>
                <w:sz w:val="21"/>
                <w:szCs w:val="21"/>
                <w:lang w:eastAsia="zh-CN"/>
              </w:rPr>
              <w:t>1.员工培</w:t>
            </w:r>
            <w:r>
              <w:rPr>
                <w:spacing w:val="-5"/>
                <w:sz w:val="21"/>
                <w:szCs w:val="21"/>
                <w:lang w:eastAsia="zh-CN"/>
              </w:rPr>
              <w:t>训概述</w:t>
            </w:r>
          </w:p>
          <w:p w14:paraId="726FF622">
            <w:pPr>
              <w:pStyle w:val="45"/>
              <w:spacing w:before="25" w:line="221" w:lineRule="auto"/>
              <w:ind w:left="115"/>
              <w:rPr>
                <w:sz w:val="21"/>
                <w:szCs w:val="21"/>
                <w:lang w:eastAsia="zh-CN"/>
              </w:rPr>
            </w:pPr>
            <w:r>
              <w:rPr>
                <w:spacing w:val="-5"/>
                <w:sz w:val="21"/>
                <w:szCs w:val="21"/>
                <w:lang w:eastAsia="zh-CN"/>
              </w:rPr>
              <w:t>2.培训计</w:t>
            </w:r>
          </w:p>
          <w:p w14:paraId="054EEDD8">
            <w:pPr>
              <w:pStyle w:val="45"/>
              <w:spacing w:before="24"/>
              <w:ind w:left="116" w:right="149" w:hanging="5"/>
              <w:rPr>
                <w:sz w:val="21"/>
                <w:szCs w:val="21"/>
                <w:lang w:eastAsia="zh-CN"/>
              </w:rPr>
            </w:pPr>
            <w:r>
              <w:rPr>
                <w:spacing w:val="-2"/>
                <w:sz w:val="21"/>
                <w:szCs w:val="21"/>
                <w:lang w:eastAsia="zh-CN"/>
              </w:rPr>
              <w:t>划的实施与</w:t>
            </w:r>
            <w:r>
              <w:rPr>
                <w:spacing w:val="-8"/>
                <w:sz w:val="21"/>
                <w:szCs w:val="21"/>
                <w:lang w:eastAsia="zh-CN"/>
              </w:rPr>
              <w:t>管理</w:t>
            </w:r>
          </w:p>
          <w:p w14:paraId="0C9A7061">
            <w:pPr>
              <w:pStyle w:val="45"/>
              <w:spacing w:before="1" w:line="222" w:lineRule="auto"/>
              <w:ind w:left="116" w:right="317"/>
              <w:rPr>
                <w:sz w:val="21"/>
                <w:szCs w:val="21"/>
              </w:rPr>
            </w:pPr>
            <w:r>
              <w:rPr>
                <w:spacing w:val="-5"/>
                <w:sz w:val="21"/>
                <w:szCs w:val="21"/>
              </w:rPr>
              <w:t>3.培训方</w:t>
            </w:r>
            <w:r>
              <w:rPr>
                <w:sz w:val="21"/>
                <w:szCs w:val="21"/>
              </w:rPr>
              <w:t>发</w:t>
            </w:r>
          </w:p>
        </w:tc>
        <w:tc>
          <w:tcPr>
            <w:tcW w:w="495" w:type="pct"/>
          </w:tcPr>
          <w:p w14:paraId="5BCFCFE6">
            <w:pPr>
              <w:spacing w:line="296" w:lineRule="auto"/>
              <w:rPr>
                <w:rFonts w:ascii="Arial"/>
                <w:szCs w:val="21"/>
              </w:rPr>
            </w:pPr>
          </w:p>
          <w:p w14:paraId="59CD383D">
            <w:pPr>
              <w:spacing w:line="296" w:lineRule="auto"/>
              <w:rPr>
                <w:rFonts w:ascii="Arial"/>
                <w:szCs w:val="21"/>
              </w:rPr>
            </w:pPr>
          </w:p>
          <w:p w14:paraId="4F5ACDE9">
            <w:pPr>
              <w:spacing w:line="297" w:lineRule="auto"/>
              <w:rPr>
                <w:rFonts w:ascii="Arial"/>
                <w:szCs w:val="21"/>
              </w:rPr>
            </w:pPr>
          </w:p>
          <w:p w14:paraId="7D38B5A4">
            <w:pPr>
              <w:pStyle w:val="45"/>
              <w:spacing w:before="78"/>
              <w:ind w:left="404"/>
              <w:rPr>
                <w:sz w:val="21"/>
                <w:szCs w:val="21"/>
              </w:rPr>
            </w:pPr>
            <w:r>
              <w:rPr>
                <w:spacing w:val="-1"/>
                <w:sz w:val="21"/>
                <w:szCs w:val="21"/>
              </w:rPr>
              <w:t>A3</w:t>
            </w:r>
          </w:p>
        </w:tc>
        <w:tc>
          <w:tcPr>
            <w:tcW w:w="489" w:type="pct"/>
          </w:tcPr>
          <w:p w14:paraId="073D74A9">
            <w:pPr>
              <w:spacing w:line="296" w:lineRule="auto"/>
              <w:rPr>
                <w:rFonts w:ascii="Arial"/>
                <w:szCs w:val="21"/>
              </w:rPr>
            </w:pPr>
          </w:p>
          <w:p w14:paraId="40692F9A">
            <w:pPr>
              <w:spacing w:line="296" w:lineRule="auto"/>
              <w:rPr>
                <w:rFonts w:ascii="Arial"/>
                <w:szCs w:val="21"/>
              </w:rPr>
            </w:pPr>
          </w:p>
          <w:p w14:paraId="6555C9F3">
            <w:pPr>
              <w:spacing w:line="297" w:lineRule="auto"/>
              <w:rPr>
                <w:rFonts w:ascii="Arial"/>
                <w:szCs w:val="21"/>
              </w:rPr>
            </w:pPr>
          </w:p>
          <w:p w14:paraId="3FC12352">
            <w:pPr>
              <w:pStyle w:val="45"/>
              <w:spacing w:before="78"/>
              <w:ind w:left="412"/>
              <w:rPr>
                <w:sz w:val="21"/>
                <w:szCs w:val="21"/>
              </w:rPr>
            </w:pPr>
            <w:r>
              <w:rPr>
                <w:spacing w:val="-2"/>
                <w:sz w:val="21"/>
                <w:szCs w:val="21"/>
              </w:rPr>
              <w:t>B3</w:t>
            </w:r>
          </w:p>
        </w:tc>
        <w:tc>
          <w:tcPr>
            <w:tcW w:w="602" w:type="pct"/>
          </w:tcPr>
          <w:p w14:paraId="332FBDCD">
            <w:pPr>
              <w:spacing w:line="296" w:lineRule="auto"/>
              <w:rPr>
                <w:rFonts w:ascii="Arial"/>
                <w:szCs w:val="21"/>
              </w:rPr>
            </w:pPr>
          </w:p>
          <w:p w14:paraId="574616ED">
            <w:pPr>
              <w:spacing w:line="296" w:lineRule="auto"/>
              <w:rPr>
                <w:rFonts w:ascii="Arial"/>
                <w:szCs w:val="21"/>
              </w:rPr>
            </w:pPr>
          </w:p>
          <w:p w14:paraId="753C8704">
            <w:pPr>
              <w:spacing w:line="297" w:lineRule="auto"/>
              <w:rPr>
                <w:rFonts w:ascii="Arial"/>
                <w:szCs w:val="21"/>
              </w:rPr>
            </w:pPr>
          </w:p>
          <w:p w14:paraId="3892F50E">
            <w:pPr>
              <w:pStyle w:val="45"/>
              <w:spacing w:before="78"/>
              <w:ind w:left="505"/>
              <w:rPr>
                <w:sz w:val="21"/>
                <w:szCs w:val="21"/>
              </w:rPr>
            </w:pPr>
            <w:r>
              <w:rPr>
                <w:spacing w:val="-4"/>
                <w:sz w:val="21"/>
                <w:szCs w:val="21"/>
              </w:rPr>
              <w:t>C3</w:t>
            </w:r>
          </w:p>
        </w:tc>
        <w:tc>
          <w:tcPr>
            <w:tcW w:w="626" w:type="pct"/>
          </w:tcPr>
          <w:p w14:paraId="4351A18B">
            <w:pPr>
              <w:spacing w:line="296" w:lineRule="auto"/>
              <w:rPr>
                <w:rFonts w:ascii="Arial"/>
                <w:szCs w:val="21"/>
              </w:rPr>
            </w:pPr>
          </w:p>
          <w:p w14:paraId="41E52397">
            <w:pPr>
              <w:spacing w:line="296" w:lineRule="auto"/>
              <w:rPr>
                <w:rFonts w:ascii="Arial"/>
                <w:szCs w:val="21"/>
              </w:rPr>
            </w:pPr>
          </w:p>
          <w:p w14:paraId="038D970C">
            <w:pPr>
              <w:spacing w:line="296" w:lineRule="auto"/>
              <w:rPr>
                <w:rFonts w:ascii="Arial"/>
                <w:szCs w:val="21"/>
              </w:rPr>
            </w:pPr>
          </w:p>
          <w:p w14:paraId="1CD1078A">
            <w:pPr>
              <w:pStyle w:val="45"/>
              <w:spacing w:before="78" w:line="242" w:lineRule="auto"/>
              <w:ind w:left="489"/>
              <w:rPr>
                <w:sz w:val="21"/>
                <w:szCs w:val="21"/>
              </w:rPr>
            </w:pPr>
            <w:r>
              <w:rPr>
                <w:spacing w:val="-3"/>
                <w:sz w:val="21"/>
                <w:szCs w:val="21"/>
              </w:rPr>
              <w:t>D2</w:t>
            </w:r>
          </w:p>
        </w:tc>
        <w:tc>
          <w:tcPr>
            <w:tcW w:w="948" w:type="pct"/>
          </w:tcPr>
          <w:p w14:paraId="2E92D571">
            <w:pPr>
              <w:spacing w:line="290" w:lineRule="auto"/>
              <w:rPr>
                <w:rFonts w:ascii="Arial"/>
                <w:szCs w:val="21"/>
              </w:rPr>
            </w:pPr>
          </w:p>
          <w:p w14:paraId="3A595F03">
            <w:pPr>
              <w:spacing w:line="291" w:lineRule="auto"/>
              <w:rPr>
                <w:rFonts w:ascii="Arial"/>
                <w:szCs w:val="21"/>
              </w:rPr>
            </w:pPr>
          </w:p>
          <w:p w14:paraId="29571080">
            <w:pPr>
              <w:pStyle w:val="45"/>
              <w:spacing w:before="78" w:line="220" w:lineRule="auto"/>
              <w:ind w:left="227"/>
              <w:rPr>
                <w:sz w:val="21"/>
                <w:szCs w:val="21"/>
                <w:lang w:eastAsia="zh-CN"/>
              </w:rPr>
            </w:pPr>
            <w:r>
              <w:rPr>
                <w:spacing w:val="-3"/>
                <w:sz w:val="21"/>
                <w:szCs w:val="21"/>
                <w:lang w:eastAsia="zh-CN"/>
              </w:rPr>
              <w:t>素质目标3</w:t>
            </w:r>
          </w:p>
          <w:p w14:paraId="31907F93">
            <w:pPr>
              <w:pStyle w:val="45"/>
              <w:spacing w:before="23" w:line="221" w:lineRule="auto"/>
              <w:ind w:left="228"/>
              <w:rPr>
                <w:sz w:val="21"/>
                <w:szCs w:val="21"/>
                <w:lang w:eastAsia="zh-CN"/>
              </w:rPr>
            </w:pPr>
            <w:r>
              <w:rPr>
                <w:spacing w:val="-3"/>
                <w:sz w:val="21"/>
                <w:szCs w:val="21"/>
                <w:lang w:eastAsia="zh-CN"/>
              </w:rPr>
              <w:t>知识目标3</w:t>
            </w:r>
          </w:p>
          <w:p w14:paraId="744D709B">
            <w:pPr>
              <w:pStyle w:val="45"/>
              <w:spacing w:before="25" w:line="220" w:lineRule="auto"/>
              <w:ind w:left="233"/>
              <w:rPr>
                <w:sz w:val="21"/>
                <w:szCs w:val="21"/>
                <w:lang w:eastAsia="zh-CN"/>
              </w:rPr>
            </w:pPr>
            <w:r>
              <w:rPr>
                <w:spacing w:val="-4"/>
                <w:sz w:val="21"/>
                <w:szCs w:val="21"/>
                <w:lang w:eastAsia="zh-CN"/>
              </w:rPr>
              <w:t>能力目标3</w:t>
            </w:r>
          </w:p>
        </w:tc>
        <w:tc>
          <w:tcPr>
            <w:tcW w:w="280" w:type="pct"/>
          </w:tcPr>
          <w:p w14:paraId="7D1C560A">
            <w:pPr>
              <w:spacing w:line="296" w:lineRule="auto"/>
              <w:rPr>
                <w:rFonts w:ascii="Arial"/>
                <w:szCs w:val="21"/>
              </w:rPr>
            </w:pPr>
          </w:p>
          <w:p w14:paraId="6866CA01">
            <w:pPr>
              <w:spacing w:line="296" w:lineRule="auto"/>
              <w:rPr>
                <w:rFonts w:ascii="Arial"/>
                <w:szCs w:val="21"/>
              </w:rPr>
            </w:pPr>
          </w:p>
          <w:p w14:paraId="120189DB">
            <w:pPr>
              <w:spacing w:line="296" w:lineRule="auto"/>
              <w:rPr>
                <w:rFonts w:ascii="Arial"/>
                <w:szCs w:val="21"/>
              </w:rPr>
            </w:pPr>
          </w:p>
          <w:p w14:paraId="106DCA77">
            <w:pPr>
              <w:pStyle w:val="45"/>
              <w:spacing w:before="78" w:line="242" w:lineRule="auto"/>
              <w:ind w:left="331"/>
              <w:rPr>
                <w:sz w:val="21"/>
                <w:szCs w:val="21"/>
              </w:rPr>
            </w:pPr>
            <w:r>
              <w:rPr>
                <w:sz w:val="21"/>
                <w:szCs w:val="21"/>
              </w:rPr>
              <w:t>4</w:t>
            </w:r>
          </w:p>
        </w:tc>
        <w:tc>
          <w:tcPr>
            <w:tcW w:w="203" w:type="pct"/>
          </w:tcPr>
          <w:p w14:paraId="2CD8E6F5">
            <w:pPr>
              <w:rPr>
                <w:rFonts w:ascii="Arial"/>
              </w:rPr>
            </w:pPr>
          </w:p>
        </w:tc>
      </w:tr>
      <w:tr w14:paraId="6E8DB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536" w:type="pct"/>
          </w:tcPr>
          <w:p w14:paraId="7E13DCD7">
            <w:pPr>
              <w:spacing w:line="426" w:lineRule="auto"/>
              <w:rPr>
                <w:rFonts w:ascii="Arial"/>
                <w:szCs w:val="21"/>
              </w:rPr>
            </w:pPr>
          </w:p>
          <w:p w14:paraId="710D6EFA">
            <w:pPr>
              <w:pStyle w:val="45"/>
              <w:spacing w:before="78" w:line="241" w:lineRule="auto"/>
              <w:ind w:left="117" w:right="124" w:hanging="2"/>
              <w:jc w:val="both"/>
              <w:rPr>
                <w:sz w:val="21"/>
                <w:szCs w:val="21"/>
              </w:rPr>
            </w:pPr>
            <w:r>
              <w:rPr>
                <w:spacing w:val="-4"/>
                <w:sz w:val="21"/>
                <w:szCs w:val="21"/>
              </w:rPr>
              <w:t>第四章</w:t>
            </w:r>
            <w:r>
              <w:rPr>
                <w:spacing w:val="-5"/>
                <w:sz w:val="21"/>
                <w:szCs w:val="21"/>
              </w:rPr>
              <w:t>绩效考</w:t>
            </w:r>
            <w:r>
              <w:rPr>
                <w:sz w:val="21"/>
                <w:szCs w:val="21"/>
              </w:rPr>
              <w:t>核</w:t>
            </w:r>
          </w:p>
        </w:tc>
        <w:tc>
          <w:tcPr>
            <w:tcW w:w="817" w:type="pct"/>
          </w:tcPr>
          <w:p w14:paraId="09BDCD19">
            <w:pPr>
              <w:pStyle w:val="45"/>
              <w:spacing w:before="40" w:line="230" w:lineRule="auto"/>
              <w:ind w:left="115" w:right="317" w:firstLine="14"/>
              <w:rPr>
                <w:sz w:val="21"/>
                <w:szCs w:val="21"/>
                <w:lang w:eastAsia="zh-CN"/>
              </w:rPr>
            </w:pPr>
            <w:r>
              <w:rPr>
                <w:spacing w:val="-9"/>
                <w:sz w:val="21"/>
                <w:szCs w:val="21"/>
                <w:lang w:eastAsia="zh-CN"/>
              </w:rPr>
              <w:t>1.绩效管</w:t>
            </w:r>
            <w:r>
              <w:rPr>
                <w:spacing w:val="-5"/>
                <w:sz w:val="21"/>
                <w:szCs w:val="21"/>
                <w:lang w:eastAsia="zh-CN"/>
              </w:rPr>
              <w:t>理概述</w:t>
            </w:r>
          </w:p>
          <w:p w14:paraId="4E293022">
            <w:pPr>
              <w:pStyle w:val="45"/>
              <w:spacing w:before="25" w:line="230" w:lineRule="auto"/>
              <w:ind w:left="117" w:right="317" w:hanging="2"/>
              <w:rPr>
                <w:sz w:val="21"/>
                <w:szCs w:val="21"/>
                <w:lang w:eastAsia="zh-CN"/>
              </w:rPr>
            </w:pPr>
            <w:r>
              <w:rPr>
                <w:spacing w:val="-6"/>
                <w:sz w:val="21"/>
                <w:szCs w:val="21"/>
                <w:lang w:eastAsia="zh-CN"/>
              </w:rPr>
              <w:t>2.实施绩效考核</w:t>
            </w:r>
          </w:p>
          <w:p w14:paraId="0908DFE3">
            <w:pPr>
              <w:pStyle w:val="45"/>
              <w:spacing w:before="26" w:line="222" w:lineRule="auto"/>
              <w:ind w:left="115" w:right="317" w:firstLine="1"/>
              <w:rPr>
                <w:sz w:val="21"/>
                <w:szCs w:val="21"/>
              </w:rPr>
            </w:pPr>
            <w:r>
              <w:rPr>
                <w:spacing w:val="-6"/>
                <w:sz w:val="21"/>
                <w:szCs w:val="21"/>
              </w:rPr>
              <w:t>3.绩效考</w:t>
            </w:r>
            <w:r>
              <w:rPr>
                <w:spacing w:val="-4"/>
                <w:sz w:val="21"/>
                <w:szCs w:val="21"/>
              </w:rPr>
              <w:t>核的方法</w:t>
            </w:r>
          </w:p>
        </w:tc>
        <w:tc>
          <w:tcPr>
            <w:tcW w:w="495" w:type="pct"/>
          </w:tcPr>
          <w:p w14:paraId="1B9ED7E4">
            <w:pPr>
              <w:spacing w:line="244" w:lineRule="auto"/>
              <w:rPr>
                <w:rFonts w:ascii="Arial"/>
                <w:szCs w:val="21"/>
              </w:rPr>
            </w:pPr>
          </w:p>
          <w:p w14:paraId="03B215C9">
            <w:pPr>
              <w:spacing w:line="245" w:lineRule="auto"/>
              <w:rPr>
                <w:rFonts w:ascii="Arial"/>
                <w:szCs w:val="21"/>
              </w:rPr>
            </w:pPr>
          </w:p>
          <w:p w14:paraId="1D0C92A2">
            <w:pPr>
              <w:spacing w:line="245" w:lineRule="auto"/>
              <w:rPr>
                <w:rFonts w:ascii="Arial"/>
                <w:szCs w:val="21"/>
              </w:rPr>
            </w:pPr>
          </w:p>
          <w:p w14:paraId="0C8DC0FE">
            <w:pPr>
              <w:pStyle w:val="45"/>
              <w:spacing w:before="78" w:line="242" w:lineRule="auto"/>
              <w:ind w:left="404"/>
              <w:rPr>
                <w:sz w:val="21"/>
                <w:szCs w:val="21"/>
              </w:rPr>
            </w:pPr>
            <w:r>
              <w:rPr>
                <w:spacing w:val="-1"/>
                <w:sz w:val="21"/>
                <w:szCs w:val="21"/>
              </w:rPr>
              <w:t>A4</w:t>
            </w:r>
          </w:p>
        </w:tc>
        <w:tc>
          <w:tcPr>
            <w:tcW w:w="489" w:type="pct"/>
          </w:tcPr>
          <w:p w14:paraId="6F2B446C">
            <w:pPr>
              <w:spacing w:line="244" w:lineRule="auto"/>
              <w:rPr>
                <w:rFonts w:ascii="Arial"/>
                <w:szCs w:val="21"/>
              </w:rPr>
            </w:pPr>
          </w:p>
          <w:p w14:paraId="1C6263A0">
            <w:pPr>
              <w:spacing w:line="245" w:lineRule="auto"/>
              <w:rPr>
                <w:rFonts w:ascii="Arial"/>
                <w:szCs w:val="21"/>
              </w:rPr>
            </w:pPr>
          </w:p>
          <w:p w14:paraId="5D09D9D3">
            <w:pPr>
              <w:spacing w:line="245" w:lineRule="auto"/>
              <w:rPr>
                <w:rFonts w:ascii="Arial"/>
                <w:szCs w:val="21"/>
              </w:rPr>
            </w:pPr>
          </w:p>
          <w:p w14:paraId="15F12C50">
            <w:pPr>
              <w:pStyle w:val="45"/>
              <w:spacing w:before="78" w:line="242" w:lineRule="auto"/>
              <w:ind w:left="412"/>
              <w:rPr>
                <w:sz w:val="21"/>
                <w:szCs w:val="21"/>
              </w:rPr>
            </w:pPr>
            <w:r>
              <w:rPr>
                <w:spacing w:val="-2"/>
                <w:sz w:val="21"/>
                <w:szCs w:val="21"/>
              </w:rPr>
              <w:t>B4</w:t>
            </w:r>
          </w:p>
        </w:tc>
        <w:tc>
          <w:tcPr>
            <w:tcW w:w="602" w:type="pct"/>
          </w:tcPr>
          <w:p w14:paraId="07EDDAA6">
            <w:pPr>
              <w:spacing w:line="245" w:lineRule="auto"/>
              <w:rPr>
                <w:rFonts w:ascii="Arial"/>
                <w:szCs w:val="21"/>
              </w:rPr>
            </w:pPr>
          </w:p>
          <w:p w14:paraId="4B82978A">
            <w:pPr>
              <w:spacing w:line="245" w:lineRule="auto"/>
              <w:rPr>
                <w:rFonts w:ascii="Arial"/>
                <w:szCs w:val="21"/>
              </w:rPr>
            </w:pPr>
          </w:p>
          <w:p w14:paraId="1C19BAE2">
            <w:pPr>
              <w:spacing w:line="245" w:lineRule="auto"/>
              <w:rPr>
                <w:rFonts w:ascii="Arial"/>
                <w:szCs w:val="21"/>
              </w:rPr>
            </w:pPr>
          </w:p>
          <w:p w14:paraId="170E3408">
            <w:pPr>
              <w:pStyle w:val="45"/>
              <w:spacing w:before="78"/>
              <w:ind w:left="505"/>
              <w:rPr>
                <w:sz w:val="21"/>
                <w:szCs w:val="21"/>
              </w:rPr>
            </w:pPr>
            <w:r>
              <w:rPr>
                <w:spacing w:val="-4"/>
                <w:sz w:val="21"/>
                <w:szCs w:val="21"/>
              </w:rPr>
              <w:t>C3</w:t>
            </w:r>
          </w:p>
        </w:tc>
        <w:tc>
          <w:tcPr>
            <w:tcW w:w="626" w:type="pct"/>
          </w:tcPr>
          <w:p w14:paraId="58137C8A">
            <w:pPr>
              <w:spacing w:line="244" w:lineRule="auto"/>
              <w:rPr>
                <w:rFonts w:ascii="Arial"/>
                <w:szCs w:val="21"/>
              </w:rPr>
            </w:pPr>
          </w:p>
          <w:p w14:paraId="7330B794">
            <w:pPr>
              <w:spacing w:line="245" w:lineRule="auto"/>
              <w:rPr>
                <w:rFonts w:ascii="Arial"/>
                <w:szCs w:val="21"/>
              </w:rPr>
            </w:pPr>
          </w:p>
          <w:p w14:paraId="2E405C91">
            <w:pPr>
              <w:spacing w:line="245" w:lineRule="auto"/>
              <w:rPr>
                <w:rFonts w:ascii="Arial"/>
                <w:szCs w:val="21"/>
              </w:rPr>
            </w:pPr>
          </w:p>
          <w:p w14:paraId="09BD8E8E">
            <w:pPr>
              <w:pStyle w:val="45"/>
              <w:spacing w:before="78" w:line="242" w:lineRule="auto"/>
              <w:ind w:left="489"/>
              <w:rPr>
                <w:sz w:val="21"/>
                <w:szCs w:val="21"/>
              </w:rPr>
            </w:pPr>
            <w:r>
              <w:rPr>
                <w:spacing w:val="-3"/>
                <w:sz w:val="21"/>
                <w:szCs w:val="21"/>
              </w:rPr>
              <w:t>D2</w:t>
            </w:r>
          </w:p>
        </w:tc>
        <w:tc>
          <w:tcPr>
            <w:tcW w:w="948" w:type="pct"/>
          </w:tcPr>
          <w:p w14:paraId="6F5D6609">
            <w:pPr>
              <w:spacing w:line="427" w:lineRule="auto"/>
              <w:rPr>
                <w:rFonts w:ascii="Arial"/>
                <w:szCs w:val="21"/>
              </w:rPr>
            </w:pPr>
          </w:p>
          <w:p w14:paraId="7781FB6E">
            <w:pPr>
              <w:pStyle w:val="45"/>
              <w:spacing w:before="78" w:line="239" w:lineRule="auto"/>
              <w:ind w:left="228" w:right="207" w:hanging="1"/>
              <w:rPr>
                <w:sz w:val="21"/>
                <w:szCs w:val="21"/>
                <w:lang w:eastAsia="zh-CN"/>
              </w:rPr>
            </w:pPr>
            <w:r>
              <w:rPr>
                <w:spacing w:val="-6"/>
                <w:sz w:val="21"/>
                <w:szCs w:val="21"/>
                <w:lang w:eastAsia="zh-CN"/>
              </w:rPr>
              <w:t>素质目标3</w:t>
            </w:r>
            <w:r>
              <w:rPr>
                <w:spacing w:val="9"/>
                <w:sz w:val="21"/>
                <w:szCs w:val="21"/>
                <w:lang w:eastAsia="zh-CN"/>
              </w:rPr>
              <w:t>知识目标4</w:t>
            </w:r>
          </w:p>
          <w:p w14:paraId="799B4A11">
            <w:pPr>
              <w:pStyle w:val="45"/>
              <w:spacing w:line="220" w:lineRule="auto"/>
              <w:ind w:left="233"/>
              <w:rPr>
                <w:sz w:val="21"/>
                <w:szCs w:val="21"/>
                <w:lang w:eastAsia="zh-CN"/>
              </w:rPr>
            </w:pPr>
            <w:r>
              <w:rPr>
                <w:spacing w:val="8"/>
                <w:sz w:val="21"/>
                <w:szCs w:val="21"/>
                <w:lang w:eastAsia="zh-CN"/>
              </w:rPr>
              <w:t>能力目标4</w:t>
            </w:r>
          </w:p>
        </w:tc>
        <w:tc>
          <w:tcPr>
            <w:tcW w:w="280" w:type="pct"/>
          </w:tcPr>
          <w:p w14:paraId="302748BB">
            <w:pPr>
              <w:spacing w:line="245" w:lineRule="auto"/>
              <w:rPr>
                <w:rFonts w:ascii="Arial"/>
                <w:szCs w:val="21"/>
              </w:rPr>
            </w:pPr>
          </w:p>
          <w:p w14:paraId="4A86647E">
            <w:pPr>
              <w:spacing w:line="245" w:lineRule="auto"/>
              <w:rPr>
                <w:rFonts w:ascii="Arial"/>
                <w:szCs w:val="21"/>
              </w:rPr>
            </w:pPr>
          </w:p>
          <w:p w14:paraId="56DEBF25">
            <w:pPr>
              <w:spacing w:line="245" w:lineRule="auto"/>
              <w:rPr>
                <w:rFonts w:ascii="Arial"/>
                <w:szCs w:val="21"/>
              </w:rPr>
            </w:pPr>
          </w:p>
          <w:p w14:paraId="2A19EC7F">
            <w:pPr>
              <w:pStyle w:val="45"/>
              <w:spacing w:before="78"/>
              <w:ind w:left="334"/>
              <w:rPr>
                <w:sz w:val="21"/>
                <w:szCs w:val="21"/>
              </w:rPr>
            </w:pPr>
            <w:r>
              <w:rPr>
                <w:sz w:val="21"/>
                <w:szCs w:val="21"/>
              </w:rPr>
              <w:t>6</w:t>
            </w:r>
          </w:p>
        </w:tc>
        <w:tc>
          <w:tcPr>
            <w:tcW w:w="203" w:type="pct"/>
          </w:tcPr>
          <w:p w14:paraId="28CC78F4">
            <w:pPr>
              <w:rPr>
                <w:rFonts w:ascii="Arial"/>
              </w:rPr>
            </w:pPr>
          </w:p>
        </w:tc>
      </w:tr>
      <w:tr w14:paraId="21B68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536" w:type="pct"/>
          </w:tcPr>
          <w:p w14:paraId="2E9399BF">
            <w:pPr>
              <w:spacing w:line="291" w:lineRule="auto"/>
              <w:rPr>
                <w:rFonts w:ascii="Arial"/>
                <w:szCs w:val="21"/>
              </w:rPr>
            </w:pPr>
          </w:p>
          <w:p w14:paraId="5ADBFE3E">
            <w:pPr>
              <w:spacing w:line="291" w:lineRule="auto"/>
              <w:rPr>
                <w:rFonts w:ascii="Arial"/>
                <w:szCs w:val="21"/>
              </w:rPr>
            </w:pPr>
          </w:p>
          <w:p w14:paraId="78DC107F">
            <w:pPr>
              <w:pStyle w:val="45"/>
              <w:spacing w:before="78" w:line="244" w:lineRule="auto"/>
              <w:ind w:left="117" w:right="124" w:hanging="2"/>
              <w:jc w:val="both"/>
              <w:rPr>
                <w:sz w:val="21"/>
                <w:szCs w:val="21"/>
              </w:rPr>
            </w:pPr>
            <w:r>
              <w:rPr>
                <w:spacing w:val="-4"/>
                <w:sz w:val="21"/>
                <w:szCs w:val="21"/>
              </w:rPr>
              <w:t>第五章</w:t>
            </w:r>
            <w:r>
              <w:rPr>
                <w:spacing w:val="-5"/>
                <w:sz w:val="21"/>
                <w:szCs w:val="21"/>
              </w:rPr>
              <w:t>薪酬管</w:t>
            </w:r>
            <w:r>
              <w:rPr>
                <w:sz w:val="21"/>
                <w:szCs w:val="21"/>
              </w:rPr>
              <w:t>理</w:t>
            </w:r>
          </w:p>
        </w:tc>
        <w:tc>
          <w:tcPr>
            <w:tcW w:w="817" w:type="pct"/>
          </w:tcPr>
          <w:p w14:paraId="34CB2FB5">
            <w:pPr>
              <w:pStyle w:val="45"/>
              <w:spacing w:before="40" w:line="230" w:lineRule="auto"/>
              <w:ind w:left="111" w:right="317" w:firstLine="18"/>
              <w:rPr>
                <w:sz w:val="21"/>
                <w:szCs w:val="21"/>
                <w:lang w:eastAsia="zh-CN"/>
              </w:rPr>
            </w:pPr>
            <w:r>
              <w:rPr>
                <w:spacing w:val="-9"/>
                <w:sz w:val="21"/>
                <w:szCs w:val="21"/>
                <w:lang w:eastAsia="zh-CN"/>
              </w:rPr>
              <w:t>1.薪酬与</w:t>
            </w:r>
            <w:r>
              <w:rPr>
                <w:spacing w:val="-3"/>
                <w:sz w:val="21"/>
                <w:szCs w:val="21"/>
                <w:lang w:eastAsia="zh-CN"/>
              </w:rPr>
              <w:t>福利概述</w:t>
            </w:r>
          </w:p>
          <w:p w14:paraId="3EAADE7A">
            <w:pPr>
              <w:pStyle w:val="45"/>
              <w:spacing w:before="26" w:line="220" w:lineRule="auto"/>
              <w:ind w:left="115"/>
              <w:rPr>
                <w:sz w:val="21"/>
                <w:szCs w:val="21"/>
                <w:lang w:eastAsia="zh-CN"/>
              </w:rPr>
            </w:pPr>
            <w:r>
              <w:rPr>
                <w:spacing w:val="-5"/>
                <w:sz w:val="21"/>
                <w:szCs w:val="21"/>
                <w:lang w:eastAsia="zh-CN"/>
              </w:rPr>
              <w:t>2.新手管</w:t>
            </w:r>
          </w:p>
          <w:p w14:paraId="24D2FA5B">
            <w:pPr>
              <w:pStyle w:val="45"/>
              <w:spacing w:before="25"/>
              <w:ind w:left="115" w:right="149"/>
              <w:rPr>
                <w:sz w:val="21"/>
                <w:szCs w:val="21"/>
                <w:lang w:eastAsia="zh-CN"/>
              </w:rPr>
            </w:pPr>
            <w:r>
              <w:rPr>
                <w:spacing w:val="-3"/>
                <w:sz w:val="21"/>
                <w:szCs w:val="21"/>
                <w:lang w:eastAsia="zh-CN"/>
              </w:rPr>
              <w:t>理的内容和</w:t>
            </w:r>
            <w:r>
              <w:rPr>
                <w:spacing w:val="-7"/>
                <w:sz w:val="21"/>
                <w:szCs w:val="21"/>
                <w:lang w:eastAsia="zh-CN"/>
              </w:rPr>
              <w:t>形式</w:t>
            </w:r>
          </w:p>
          <w:p w14:paraId="55D008FA">
            <w:pPr>
              <w:pStyle w:val="45"/>
              <w:spacing w:before="1" w:line="223" w:lineRule="auto"/>
              <w:ind w:left="113" w:right="317" w:firstLine="3"/>
              <w:rPr>
                <w:sz w:val="21"/>
                <w:szCs w:val="21"/>
              </w:rPr>
            </w:pPr>
            <w:r>
              <w:rPr>
                <w:spacing w:val="-6"/>
                <w:sz w:val="21"/>
                <w:szCs w:val="21"/>
              </w:rPr>
              <w:t>3.薪酬调</w:t>
            </w:r>
            <w:r>
              <w:rPr>
                <w:sz w:val="21"/>
                <w:szCs w:val="21"/>
              </w:rPr>
              <w:t>整</w:t>
            </w:r>
          </w:p>
        </w:tc>
        <w:tc>
          <w:tcPr>
            <w:tcW w:w="495" w:type="pct"/>
          </w:tcPr>
          <w:p w14:paraId="452D6569">
            <w:pPr>
              <w:spacing w:line="297" w:lineRule="auto"/>
              <w:rPr>
                <w:rFonts w:ascii="Arial"/>
                <w:szCs w:val="21"/>
              </w:rPr>
            </w:pPr>
          </w:p>
          <w:p w14:paraId="3AC531EE">
            <w:pPr>
              <w:spacing w:line="298" w:lineRule="auto"/>
              <w:rPr>
                <w:rFonts w:ascii="Arial"/>
                <w:szCs w:val="21"/>
              </w:rPr>
            </w:pPr>
          </w:p>
          <w:p w14:paraId="1CE5AD30">
            <w:pPr>
              <w:spacing w:line="298" w:lineRule="auto"/>
              <w:rPr>
                <w:rFonts w:ascii="Arial"/>
                <w:szCs w:val="21"/>
              </w:rPr>
            </w:pPr>
          </w:p>
          <w:p w14:paraId="4AF867DD">
            <w:pPr>
              <w:pStyle w:val="45"/>
              <w:spacing w:before="78"/>
              <w:ind w:left="404"/>
              <w:rPr>
                <w:sz w:val="21"/>
                <w:szCs w:val="21"/>
              </w:rPr>
            </w:pPr>
            <w:r>
              <w:rPr>
                <w:spacing w:val="-1"/>
                <w:sz w:val="21"/>
                <w:szCs w:val="21"/>
              </w:rPr>
              <w:t>A5</w:t>
            </w:r>
          </w:p>
        </w:tc>
        <w:tc>
          <w:tcPr>
            <w:tcW w:w="489" w:type="pct"/>
          </w:tcPr>
          <w:p w14:paraId="70E0D575">
            <w:pPr>
              <w:spacing w:line="297" w:lineRule="auto"/>
              <w:rPr>
                <w:rFonts w:ascii="Arial"/>
                <w:szCs w:val="21"/>
              </w:rPr>
            </w:pPr>
          </w:p>
          <w:p w14:paraId="32C991EE">
            <w:pPr>
              <w:spacing w:line="298" w:lineRule="auto"/>
              <w:rPr>
                <w:rFonts w:ascii="Arial"/>
                <w:szCs w:val="21"/>
              </w:rPr>
            </w:pPr>
          </w:p>
          <w:p w14:paraId="62EFE435">
            <w:pPr>
              <w:spacing w:line="298" w:lineRule="auto"/>
              <w:rPr>
                <w:rFonts w:ascii="Arial"/>
                <w:szCs w:val="21"/>
              </w:rPr>
            </w:pPr>
          </w:p>
          <w:p w14:paraId="373ADFBF">
            <w:pPr>
              <w:pStyle w:val="45"/>
              <w:spacing w:before="78"/>
              <w:ind w:left="412"/>
              <w:rPr>
                <w:sz w:val="21"/>
                <w:szCs w:val="21"/>
              </w:rPr>
            </w:pPr>
            <w:r>
              <w:rPr>
                <w:spacing w:val="-2"/>
                <w:sz w:val="21"/>
                <w:szCs w:val="21"/>
              </w:rPr>
              <w:t>B5</w:t>
            </w:r>
          </w:p>
        </w:tc>
        <w:tc>
          <w:tcPr>
            <w:tcW w:w="602" w:type="pct"/>
          </w:tcPr>
          <w:p w14:paraId="1E4E04C2">
            <w:pPr>
              <w:spacing w:line="297" w:lineRule="auto"/>
              <w:rPr>
                <w:rFonts w:ascii="Arial"/>
                <w:szCs w:val="21"/>
              </w:rPr>
            </w:pPr>
          </w:p>
          <w:p w14:paraId="52DED7C4">
            <w:pPr>
              <w:spacing w:line="298" w:lineRule="auto"/>
              <w:rPr>
                <w:rFonts w:ascii="Arial"/>
                <w:szCs w:val="21"/>
              </w:rPr>
            </w:pPr>
          </w:p>
          <w:p w14:paraId="663BB71E">
            <w:pPr>
              <w:spacing w:line="298" w:lineRule="auto"/>
              <w:rPr>
                <w:rFonts w:ascii="Arial"/>
                <w:szCs w:val="21"/>
              </w:rPr>
            </w:pPr>
          </w:p>
          <w:p w14:paraId="14E4612F">
            <w:pPr>
              <w:pStyle w:val="45"/>
              <w:spacing w:before="78"/>
              <w:ind w:left="505"/>
              <w:rPr>
                <w:sz w:val="21"/>
                <w:szCs w:val="21"/>
              </w:rPr>
            </w:pPr>
            <w:r>
              <w:rPr>
                <w:spacing w:val="-4"/>
                <w:sz w:val="21"/>
                <w:szCs w:val="21"/>
              </w:rPr>
              <w:t>C4</w:t>
            </w:r>
          </w:p>
        </w:tc>
        <w:tc>
          <w:tcPr>
            <w:tcW w:w="626" w:type="pct"/>
          </w:tcPr>
          <w:p w14:paraId="52118C87">
            <w:pPr>
              <w:spacing w:line="297" w:lineRule="auto"/>
              <w:rPr>
                <w:rFonts w:ascii="Arial"/>
                <w:szCs w:val="21"/>
              </w:rPr>
            </w:pPr>
          </w:p>
          <w:p w14:paraId="360278AD">
            <w:pPr>
              <w:spacing w:line="297" w:lineRule="auto"/>
              <w:rPr>
                <w:rFonts w:ascii="Arial"/>
                <w:szCs w:val="21"/>
              </w:rPr>
            </w:pPr>
          </w:p>
          <w:p w14:paraId="7436A9D9">
            <w:pPr>
              <w:spacing w:line="298" w:lineRule="auto"/>
              <w:rPr>
                <w:rFonts w:ascii="Arial"/>
                <w:szCs w:val="21"/>
              </w:rPr>
            </w:pPr>
          </w:p>
          <w:p w14:paraId="70F0E9D9">
            <w:pPr>
              <w:pStyle w:val="45"/>
              <w:spacing w:before="78" w:line="242" w:lineRule="auto"/>
              <w:ind w:left="489"/>
              <w:rPr>
                <w:sz w:val="21"/>
                <w:szCs w:val="21"/>
              </w:rPr>
            </w:pPr>
            <w:r>
              <w:rPr>
                <w:spacing w:val="-3"/>
                <w:sz w:val="21"/>
                <w:szCs w:val="21"/>
              </w:rPr>
              <w:t>D1</w:t>
            </w:r>
          </w:p>
        </w:tc>
        <w:tc>
          <w:tcPr>
            <w:tcW w:w="948" w:type="pct"/>
          </w:tcPr>
          <w:p w14:paraId="36C503C1">
            <w:pPr>
              <w:spacing w:line="291" w:lineRule="auto"/>
              <w:rPr>
                <w:rFonts w:ascii="Arial"/>
                <w:szCs w:val="21"/>
              </w:rPr>
            </w:pPr>
          </w:p>
          <w:p w14:paraId="7ADE4058">
            <w:pPr>
              <w:spacing w:line="292" w:lineRule="auto"/>
              <w:rPr>
                <w:rFonts w:ascii="Arial"/>
                <w:szCs w:val="21"/>
              </w:rPr>
            </w:pPr>
          </w:p>
          <w:p w14:paraId="2DDCF4BA">
            <w:pPr>
              <w:pStyle w:val="45"/>
              <w:spacing w:before="78" w:line="239" w:lineRule="auto"/>
              <w:ind w:left="228" w:right="207" w:hanging="1"/>
              <w:rPr>
                <w:sz w:val="21"/>
                <w:szCs w:val="21"/>
                <w:lang w:eastAsia="zh-CN"/>
              </w:rPr>
            </w:pPr>
            <w:r>
              <w:rPr>
                <w:spacing w:val="-6"/>
                <w:sz w:val="21"/>
                <w:szCs w:val="21"/>
                <w:lang w:eastAsia="zh-CN"/>
              </w:rPr>
              <w:t>素质目标3知识目标5</w:t>
            </w:r>
          </w:p>
          <w:p w14:paraId="621E8DCC">
            <w:pPr>
              <w:pStyle w:val="45"/>
              <w:spacing w:line="220" w:lineRule="auto"/>
              <w:ind w:left="233"/>
              <w:rPr>
                <w:sz w:val="21"/>
                <w:szCs w:val="21"/>
                <w:lang w:eastAsia="zh-CN"/>
              </w:rPr>
            </w:pPr>
            <w:r>
              <w:rPr>
                <w:spacing w:val="-4"/>
                <w:sz w:val="21"/>
                <w:szCs w:val="21"/>
                <w:lang w:eastAsia="zh-CN"/>
              </w:rPr>
              <w:t>能力目标5</w:t>
            </w:r>
          </w:p>
        </w:tc>
        <w:tc>
          <w:tcPr>
            <w:tcW w:w="280" w:type="pct"/>
          </w:tcPr>
          <w:p w14:paraId="14D948C5">
            <w:pPr>
              <w:spacing w:line="297" w:lineRule="auto"/>
              <w:rPr>
                <w:rFonts w:ascii="Arial"/>
                <w:szCs w:val="21"/>
              </w:rPr>
            </w:pPr>
          </w:p>
          <w:p w14:paraId="33840215">
            <w:pPr>
              <w:spacing w:line="297" w:lineRule="auto"/>
              <w:rPr>
                <w:rFonts w:ascii="Arial"/>
                <w:szCs w:val="21"/>
              </w:rPr>
            </w:pPr>
          </w:p>
          <w:p w14:paraId="4DEEFE15">
            <w:pPr>
              <w:spacing w:line="298" w:lineRule="auto"/>
              <w:rPr>
                <w:rFonts w:ascii="Arial"/>
                <w:szCs w:val="21"/>
              </w:rPr>
            </w:pPr>
          </w:p>
          <w:p w14:paraId="04A8C659">
            <w:pPr>
              <w:pStyle w:val="45"/>
              <w:spacing w:before="78" w:line="242" w:lineRule="auto"/>
              <w:ind w:left="331"/>
              <w:rPr>
                <w:sz w:val="21"/>
                <w:szCs w:val="21"/>
              </w:rPr>
            </w:pPr>
            <w:r>
              <w:rPr>
                <w:sz w:val="21"/>
                <w:szCs w:val="21"/>
              </w:rPr>
              <w:t>4</w:t>
            </w:r>
          </w:p>
        </w:tc>
        <w:tc>
          <w:tcPr>
            <w:tcW w:w="203" w:type="pct"/>
          </w:tcPr>
          <w:p w14:paraId="1C428674">
            <w:pPr>
              <w:rPr>
                <w:rFonts w:ascii="Arial"/>
              </w:rPr>
            </w:pPr>
          </w:p>
        </w:tc>
      </w:tr>
    </w:tbl>
    <w:p w14:paraId="6C8253A4">
      <w:pPr>
        <w:pStyle w:val="3"/>
        <w:numPr>
          <w:ilvl w:val="0"/>
          <w:numId w:val="2"/>
        </w:numPr>
        <w:bidi w:val="0"/>
        <w:rPr>
          <w:rFonts w:hint="eastAsia"/>
        </w:rPr>
      </w:pPr>
      <w:r>
        <w:rPr>
          <w:rFonts w:hint="eastAsia"/>
        </w:rPr>
        <w:t>课程考核与评价</w:t>
      </w:r>
    </w:p>
    <w:p w14:paraId="299E82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8"/>
        <w:gridCol w:w="1757"/>
        <w:gridCol w:w="2469"/>
        <w:gridCol w:w="1533"/>
        <w:gridCol w:w="3113"/>
      </w:tblGrid>
      <w:tr w14:paraId="02BE6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309" w:type="pct"/>
            <w:gridSpan w:val="2"/>
          </w:tcPr>
          <w:p w14:paraId="738C6A13">
            <w:pPr>
              <w:pStyle w:val="45"/>
              <w:spacing w:before="177" w:line="227" w:lineRule="auto"/>
              <w:ind w:left="958"/>
            </w:pPr>
            <w:r>
              <w:rPr>
                <w:b/>
                <w:bCs/>
                <w:spacing w:val="6"/>
              </w:rPr>
              <w:t>评价项目</w:t>
            </w:r>
          </w:p>
        </w:tc>
        <w:tc>
          <w:tcPr>
            <w:tcW w:w="1280" w:type="pct"/>
          </w:tcPr>
          <w:p w14:paraId="3769339C">
            <w:pPr>
              <w:pStyle w:val="45"/>
              <w:spacing w:before="177" w:line="227" w:lineRule="auto"/>
              <w:ind w:left="933"/>
            </w:pPr>
            <w:r>
              <w:rPr>
                <w:b/>
                <w:bCs/>
                <w:spacing w:val="6"/>
              </w:rPr>
              <w:t>评价方式</w:t>
            </w:r>
          </w:p>
        </w:tc>
        <w:tc>
          <w:tcPr>
            <w:tcW w:w="795" w:type="pct"/>
          </w:tcPr>
          <w:p w14:paraId="1AFEFB3A">
            <w:pPr>
              <w:pStyle w:val="45"/>
              <w:spacing w:before="177" w:line="228" w:lineRule="auto"/>
              <w:ind w:left="295"/>
            </w:pPr>
            <w:r>
              <w:rPr>
                <w:b/>
                <w:bCs/>
                <w:spacing w:val="5"/>
              </w:rPr>
              <w:t>分值比例</w:t>
            </w:r>
          </w:p>
        </w:tc>
        <w:tc>
          <w:tcPr>
            <w:tcW w:w="1614" w:type="pct"/>
          </w:tcPr>
          <w:p w14:paraId="4E780434">
            <w:pPr>
              <w:pStyle w:val="45"/>
              <w:spacing w:before="177" w:line="227" w:lineRule="auto"/>
              <w:ind w:left="1707"/>
            </w:pPr>
            <w:r>
              <w:rPr>
                <w:b/>
                <w:bCs/>
                <w:spacing w:val="6"/>
              </w:rPr>
              <w:t>评价标准</w:t>
            </w:r>
          </w:p>
        </w:tc>
      </w:tr>
      <w:tr w14:paraId="7D1A7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98" w:type="pct"/>
            <w:vMerge w:val="restart"/>
            <w:tcBorders>
              <w:bottom w:val="nil"/>
            </w:tcBorders>
          </w:tcPr>
          <w:p w14:paraId="5FF4E0E2">
            <w:pPr>
              <w:spacing w:line="299" w:lineRule="auto"/>
              <w:rPr>
                <w:rFonts w:ascii="Arial"/>
              </w:rPr>
            </w:pPr>
          </w:p>
          <w:p w14:paraId="08E84FE4">
            <w:pPr>
              <w:pStyle w:val="45"/>
              <w:spacing w:before="65" w:line="229" w:lineRule="auto"/>
              <w:ind w:left="150"/>
            </w:pPr>
            <w:r>
              <w:rPr>
                <w:b/>
                <w:bCs/>
                <w:spacing w:val="3"/>
              </w:rPr>
              <w:t>过程</w:t>
            </w:r>
          </w:p>
          <w:p w14:paraId="058AFCBF">
            <w:pPr>
              <w:pStyle w:val="45"/>
              <w:spacing w:before="193" w:line="229" w:lineRule="auto"/>
              <w:ind w:left="150"/>
            </w:pPr>
            <w:r>
              <w:rPr>
                <w:b/>
                <w:bCs/>
                <w:spacing w:val="3"/>
              </w:rPr>
              <w:t>性评</w:t>
            </w:r>
          </w:p>
          <w:p w14:paraId="4C92B7F6">
            <w:pPr>
              <w:pStyle w:val="45"/>
              <w:spacing w:before="190" w:line="227" w:lineRule="auto"/>
              <w:ind w:left="256"/>
            </w:pPr>
            <w:r>
              <w:rPr>
                <w:b/>
                <w:bCs/>
                <w:spacing w:val="-3"/>
              </w:rPr>
              <w:t>价</w:t>
            </w:r>
          </w:p>
        </w:tc>
        <w:tc>
          <w:tcPr>
            <w:tcW w:w="911" w:type="pct"/>
          </w:tcPr>
          <w:p w14:paraId="6B0FA83C">
            <w:pPr>
              <w:pStyle w:val="45"/>
              <w:spacing w:before="265" w:line="227" w:lineRule="auto"/>
              <w:ind w:left="392"/>
            </w:pPr>
            <w:r>
              <w:rPr>
                <w:b/>
                <w:bCs/>
                <w:spacing w:val="6"/>
              </w:rPr>
              <w:t>平时评价</w:t>
            </w:r>
          </w:p>
        </w:tc>
        <w:tc>
          <w:tcPr>
            <w:tcW w:w="1280" w:type="pct"/>
          </w:tcPr>
          <w:p w14:paraId="7011E9E8">
            <w:pPr>
              <w:pStyle w:val="45"/>
              <w:spacing w:before="52" w:line="261" w:lineRule="auto"/>
              <w:ind w:left="136" w:right="106"/>
              <w:rPr>
                <w:lang w:eastAsia="zh-CN"/>
              </w:rPr>
            </w:pPr>
            <w:r>
              <w:rPr>
                <w:spacing w:val="3"/>
                <w:lang w:eastAsia="zh-CN"/>
              </w:rPr>
              <w:t>以出勤、作业、课堂提</w:t>
            </w:r>
            <w:r>
              <w:rPr>
                <w:spacing w:val="4"/>
                <w:lang w:eastAsia="zh-CN"/>
              </w:rPr>
              <w:t>问的形式进行</w:t>
            </w:r>
          </w:p>
        </w:tc>
        <w:tc>
          <w:tcPr>
            <w:tcW w:w="795" w:type="pct"/>
          </w:tcPr>
          <w:p w14:paraId="086ED1E9">
            <w:pPr>
              <w:spacing w:before="179" w:line="278" w:lineRule="exact"/>
              <w:ind w:left="501"/>
              <w:rPr>
                <w:rFonts w:ascii="Arial" w:hAnsi="Arial" w:eastAsia="Arial" w:cs="Arial"/>
                <w:sz w:val="20"/>
                <w:szCs w:val="20"/>
              </w:rPr>
            </w:pPr>
            <w:r>
              <w:rPr>
                <w:rFonts w:ascii="Arial" w:hAnsi="Arial" w:eastAsia="Arial" w:cs="Arial"/>
                <w:spacing w:val="4"/>
                <w:position w:val="1"/>
                <w:sz w:val="20"/>
                <w:szCs w:val="20"/>
              </w:rPr>
              <w:t>20%</w:t>
            </w:r>
          </w:p>
        </w:tc>
        <w:tc>
          <w:tcPr>
            <w:tcW w:w="1614" w:type="pct"/>
          </w:tcPr>
          <w:p w14:paraId="35FACC00">
            <w:pPr>
              <w:pStyle w:val="45"/>
              <w:spacing w:before="52" w:line="261" w:lineRule="auto"/>
              <w:ind w:left="148" w:right="108" w:hanging="33"/>
              <w:rPr>
                <w:lang w:eastAsia="zh-CN"/>
              </w:rPr>
            </w:pPr>
            <w:r>
              <w:rPr>
                <w:spacing w:val="11"/>
                <w:lang w:eastAsia="zh-CN"/>
              </w:rPr>
              <w:t>制定出勤制度和作业占比，及课堂提问</w:t>
            </w:r>
            <w:r>
              <w:rPr>
                <w:spacing w:val="4"/>
                <w:lang w:eastAsia="zh-CN"/>
              </w:rPr>
              <w:t>占比进行过程评价</w:t>
            </w:r>
          </w:p>
        </w:tc>
      </w:tr>
      <w:tr w14:paraId="56406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98" w:type="pct"/>
            <w:vMerge w:val="continue"/>
            <w:tcBorders>
              <w:top w:val="nil"/>
              <w:bottom w:val="nil"/>
            </w:tcBorders>
          </w:tcPr>
          <w:p w14:paraId="56C2CE86">
            <w:pPr>
              <w:rPr>
                <w:rFonts w:ascii="Arial"/>
              </w:rPr>
            </w:pPr>
          </w:p>
        </w:tc>
        <w:tc>
          <w:tcPr>
            <w:tcW w:w="911" w:type="pct"/>
          </w:tcPr>
          <w:p w14:paraId="1F18043D">
            <w:pPr>
              <w:pStyle w:val="45"/>
              <w:spacing w:before="266" w:line="227" w:lineRule="auto"/>
              <w:ind w:left="394"/>
            </w:pPr>
            <w:r>
              <w:rPr>
                <w:b/>
                <w:bCs/>
                <w:spacing w:val="6"/>
              </w:rPr>
              <w:t>单元评价</w:t>
            </w:r>
          </w:p>
        </w:tc>
        <w:tc>
          <w:tcPr>
            <w:tcW w:w="1280" w:type="pct"/>
          </w:tcPr>
          <w:p w14:paraId="6E03BF3C">
            <w:pPr>
              <w:pStyle w:val="45"/>
              <w:spacing w:before="52" w:line="261" w:lineRule="auto"/>
              <w:ind w:left="115" w:right="106" w:hanging="2"/>
              <w:rPr>
                <w:lang w:eastAsia="zh-CN"/>
              </w:rPr>
            </w:pPr>
            <w:r>
              <w:rPr>
                <w:spacing w:val="28"/>
                <w:lang w:eastAsia="zh-CN"/>
              </w:rPr>
              <w:t>每教学单元的结课考</w:t>
            </w:r>
            <w:r>
              <w:rPr>
                <w:spacing w:val="7"/>
                <w:lang w:eastAsia="zh-CN"/>
              </w:rPr>
              <w:t>核形式进行</w:t>
            </w:r>
          </w:p>
        </w:tc>
        <w:tc>
          <w:tcPr>
            <w:tcW w:w="795" w:type="pct"/>
          </w:tcPr>
          <w:p w14:paraId="68CF0AD2">
            <w:pPr>
              <w:spacing w:before="180" w:line="278" w:lineRule="exact"/>
              <w:ind w:left="518"/>
              <w:rPr>
                <w:rFonts w:ascii="Arial" w:hAnsi="Arial" w:eastAsia="Arial" w:cs="Arial"/>
                <w:sz w:val="20"/>
                <w:szCs w:val="20"/>
              </w:rPr>
            </w:pPr>
            <w:r>
              <w:rPr>
                <w:rFonts w:ascii="Arial" w:hAnsi="Arial" w:eastAsia="Arial" w:cs="Arial"/>
                <w:spacing w:val="-2"/>
                <w:position w:val="1"/>
                <w:sz w:val="20"/>
                <w:szCs w:val="20"/>
              </w:rPr>
              <w:t>10%</w:t>
            </w:r>
          </w:p>
        </w:tc>
        <w:tc>
          <w:tcPr>
            <w:tcW w:w="1614" w:type="pct"/>
          </w:tcPr>
          <w:p w14:paraId="2256F9D8">
            <w:pPr>
              <w:pStyle w:val="45"/>
              <w:spacing w:before="52" w:line="261" w:lineRule="auto"/>
              <w:ind w:left="119" w:right="108" w:firstLine="19"/>
              <w:rPr>
                <w:lang w:eastAsia="zh-CN"/>
              </w:rPr>
            </w:pPr>
            <w:r>
              <w:rPr>
                <w:spacing w:val="10"/>
                <w:lang w:eastAsia="zh-CN"/>
              </w:rPr>
              <w:t>以试卷或提问考核的方式对单元的基本</w:t>
            </w:r>
            <w:r>
              <w:rPr>
                <w:spacing w:val="8"/>
                <w:lang w:eastAsia="zh-CN"/>
              </w:rPr>
              <w:t>知识和重点内容进行考核</w:t>
            </w:r>
          </w:p>
        </w:tc>
      </w:tr>
      <w:tr w14:paraId="7538F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98" w:type="pct"/>
            <w:vMerge w:val="continue"/>
            <w:tcBorders>
              <w:top w:val="nil"/>
            </w:tcBorders>
          </w:tcPr>
          <w:p w14:paraId="4F14FE33">
            <w:pPr>
              <w:rPr>
                <w:rFonts w:ascii="Arial"/>
              </w:rPr>
            </w:pPr>
          </w:p>
        </w:tc>
        <w:tc>
          <w:tcPr>
            <w:tcW w:w="911" w:type="pct"/>
          </w:tcPr>
          <w:p w14:paraId="59CD133C">
            <w:pPr>
              <w:pStyle w:val="45"/>
              <w:spacing w:before="175" w:line="227" w:lineRule="auto"/>
              <w:ind w:left="393"/>
            </w:pPr>
            <w:r>
              <w:rPr>
                <w:b/>
                <w:bCs/>
                <w:spacing w:val="6"/>
              </w:rPr>
              <w:t>过程评价</w:t>
            </w:r>
          </w:p>
        </w:tc>
        <w:tc>
          <w:tcPr>
            <w:tcW w:w="1280" w:type="pct"/>
          </w:tcPr>
          <w:p w14:paraId="5D12C77E">
            <w:pPr>
              <w:pStyle w:val="45"/>
              <w:spacing w:before="118" w:line="228" w:lineRule="auto"/>
              <w:ind w:left="124"/>
            </w:pPr>
            <w:r>
              <w:rPr>
                <w:spacing w:val="4"/>
              </w:rPr>
              <w:t>随堂测试</w:t>
            </w:r>
          </w:p>
        </w:tc>
        <w:tc>
          <w:tcPr>
            <w:tcW w:w="795" w:type="pct"/>
          </w:tcPr>
          <w:p w14:paraId="29CA2575">
            <w:pPr>
              <w:spacing w:before="89" w:line="278" w:lineRule="exact"/>
              <w:ind w:left="501"/>
              <w:rPr>
                <w:rFonts w:ascii="Arial" w:hAnsi="Arial" w:eastAsia="Arial" w:cs="Arial"/>
                <w:sz w:val="20"/>
                <w:szCs w:val="20"/>
              </w:rPr>
            </w:pPr>
            <w:r>
              <w:rPr>
                <w:rFonts w:ascii="Arial" w:hAnsi="Arial" w:eastAsia="Arial" w:cs="Arial"/>
                <w:spacing w:val="4"/>
                <w:position w:val="1"/>
                <w:sz w:val="20"/>
                <w:szCs w:val="20"/>
              </w:rPr>
              <w:t>20%</w:t>
            </w:r>
          </w:p>
        </w:tc>
        <w:tc>
          <w:tcPr>
            <w:tcW w:w="1614" w:type="pct"/>
          </w:tcPr>
          <w:p w14:paraId="0040A834">
            <w:pPr>
              <w:pStyle w:val="45"/>
              <w:spacing w:before="118" w:line="227" w:lineRule="auto"/>
              <w:ind w:left="138"/>
              <w:rPr>
                <w:lang w:eastAsia="zh-CN"/>
              </w:rPr>
            </w:pPr>
            <w:r>
              <w:rPr>
                <w:spacing w:val="8"/>
                <w:lang w:eastAsia="zh-CN"/>
              </w:rPr>
              <w:t>以大型单元为节点进行阶段性考核评价</w:t>
            </w:r>
          </w:p>
        </w:tc>
      </w:tr>
      <w:tr w14:paraId="6EE32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09" w:type="pct"/>
            <w:gridSpan w:val="2"/>
          </w:tcPr>
          <w:p w14:paraId="52A7FFEC">
            <w:pPr>
              <w:pStyle w:val="45"/>
              <w:spacing w:before="269" w:line="227" w:lineRule="auto"/>
              <w:ind w:left="225"/>
            </w:pPr>
            <w:r>
              <w:rPr>
                <w:b/>
                <w:bCs/>
                <w:spacing w:val="6"/>
              </w:rPr>
              <w:t>终结性评价（期末）</w:t>
            </w:r>
          </w:p>
        </w:tc>
        <w:tc>
          <w:tcPr>
            <w:tcW w:w="1280" w:type="pct"/>
          </w:tcPr>
          <w:p w14:paraId="3A9F1D74">
            <w:pPr>
              <w:pStyle w:val="45"/>
              <w:spacing w:before="211" w:line="228" w:lineRule="auto"/>
              <w:ind w:left="133"/>
            </w:pPr>
            <w:r>
              <w:rPr>
                <w:spacing w:val="4"/>
              </w:rPr>
              <w:t>闭卷期末考试</w:t>
            </w:r>
          </w:p>
        </w:tc>
        <w:tc>
          <w:tcPr>
            <w:tcW w:w="795" w:type="pct"/>
          </w:tcPr>
          <w:p w14:paraId="25EF5A3E">
            <w:pPr>
              <w:spacing w:before="180" w:line="278" w:lineRule="exact"/>
              <w:ind w:left="504"/>
              <w:rPr>
                <w:rFonts w:ascii="Arial" w:hAnsi="Arial" w:eastAsia="Arial" w:cs="Arial"/>
                <w:sz w:val="20"/>
                <w:szCs w:val="20"/>
              </w:rPr>
            </w:pPr>
            <w:r>
              <w:rPr>
                <w:rFonts w:ascii="Arial" w:hAnsi="Arial" w:eastAsia="Arial" w:cs="Arial"/>
                <w:spacing w:val="3"/>
                <w:position w:val="1"/>
                <w:sz w:val="20"/>
                <w:szCs w:val="20"/>
              </w:rPr>
              <w:t>50%</w:t>
            </w:r>
          </w:p>
        </w:tc>
        <w:tc>
          <w:tcPr>
            <w:tcW w:w="1614" w:type="pct"/>
          </w:tcPr>
          <w:p w14:paraId="0263167C">
            <w:pPr>
              <w:pStyle w:val="45"/>
              <w:spacing w:before="56" w:line="261" w:lineRule="auto"/>
              <w:ind w:left="119" w:right="108" w:hanging="5"/>
              <w:rPr>
                <w:lang w:eastAsia="zh-CN"/>
              </w:rPr>
            </w:pPr>
            <w:r>
              <w:rPr>
                <w:spacing w:val="11"/>
                <w:lang w:eastAsia="zh-CN"/>
              </w:rPr>
              <w:t>对课程进行总体考核，考试学生对基本</w:t>
            </w:r>
            <w:r>
              <w:rPr>
                <w:spacing w:val="8"/>
                <w:lang w:eastAsia="zh-CN"/>
              </w:rPr>
              <w:t>知识和基本技能的掌握程度</w:t>
            </w:r>
          </w:p>
        </w:tc>
      </w:tr>
    </w:tbl>
    <w:p w14:paraId="21D0C6FD">
      <w:pPr>
        <w:pStyle w:val="3"/>
        <w:bidi w:val="0"/>
      </w:pPr>
      <w:r>
        <w:rPr>
          <w:rFonts w:hint="eastAsia"/>
        </w:rPr>
        <w:t>七、课程实施与保障</w:t>
      </w:r>
    </w:p>
    <w:p w14:paraId="644EC64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28337415">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人力资源管理课程是一门理论与实践深度融合的课程，以人力资源管理岗位职业素养要求为参考，以 HR 相关岗位需求的实战能力培养为目的。核心目标是培养学生掌握人力资源管理的核心模块与专业技巧，具备从人力资源规划、招聘配置、培训开发、绩效管理、薪酬福利管理到员工关系管理的全链条实操能力，同时树立规范的职业伦理与战略人力资源管理思维。在教学过程中采用“理论奠基-模块实操-综合实训 ”的分层递进教学模式，使学生能够熟练且独立地运用各类人力资源管理方法开展工作，从研判企业人力资源需求、设计招聘与培训方案，到构建绩效管理体系、优化薪酬福利结构、协调处理员工关系，进而助力企业人力资源效能提升与组织目标实现。既为前导课程中管理学、经济学、组织行为学、心理学等相关知识的应用提供实践载体与场景，又为后续专业知识（如劳动关系管理、组织发展与变革等）的运用提供人力资源管理领域的基础性认知和实操方法，为增强学生人力资源管理相关岗位（如招聘专员、薪酬绩效专员、培训助理、员工关系专员等）适应能力、提升企业人力资源管理实战水平奠定坚实基础。</w:t>
      </w:r>
    </w:p>
    <w:p w14:paraId="68021B4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6F7232F0">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教学过程中要注重培养学生树立正确的世界观、人生观和价值观，增强社会责任感和使命感，结合人力资源管理“ 以人为本 ”的核心理念，注重学生职业道德品质的培养，提高学生尊重劳动、关爱员工、坚守公平公正的职业操守与道德修养。结合职业教育特点，聚焦人力资源管理行业岗位需求，注重培养学生的人力资源规划、招聘与配置、培训与开发、绩效管理、薪酬福利管理、员工关系管理等核心职业技能和职业素养。以企业人力资源管理实际工作需求为导向，设计教学内容和教学方法，融入企业真实 HR 工作场景，提高学生的实践操作能力。通过企业真实案例分析、模拟招聘面试、绩效方案设计、劳动争议调解实训等教学手段，使学生深入了解人力资源管理行业背景、发展趋势及企业人力资源管理体系构建逻辑。</w:t>
      </w:r>
    </w:p>
    <w:p w14:paraId="3E93E94D">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要将课程思政深度融入人力资源管理教学全过程，结合劳动模范精神、工匠精神案例，培养学生的爱国主义情怀和社会主义核心价值观。通过学习《中华人民共和国劳动法》《中华人民共和国劳动合同法》《社会保险法》等相关法律法规及国家人力资源发展战略、就业创业扶持政策等内容，提升学生的政治觉悟、法治意识和社会服务意识。鼓励学生在人力资源方案设计（如薪酬体系优化方案、员工激励计划、培训体系构建方案等）过程中发挥创新精神，结合新时代企业发展需求提出新颖的观点和实操建议。注重培养学生的独立思考能力和人力资源管理实际问题解决能力，提高学生的创新能力，激发学生的创新热情和实践探索能力。</w:t>
      </w:r>
    </w:p>
    <w:p w14:paraId="24CED10F">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同时，要注重培养学生的跨学科知识整合能力和综合素质，融合管理学、心理学、法学、经济学等跨学科知识，提高学生的人文素养和科学素养。通过人力资源项目团队协作（如共同完成企业人力资源诊断项目）、招聘模拟沟通、绩效面谈模拟、员工关系协调演练等教学活动，提高学生的团队协作能力、人际沟通能力和冲突解决能力，为学生未来胜任人力资源管理相关岗位奠定全面的能力基础。</w:t>
      </w:r>
    </w:p>
    <w:p w14:paraId="07E64C2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3ED84C15">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1.教学团队基本要求</w:t>
      </w:r>
    </w:p>
    <w:p w14:paraId="24C363AE">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由“双师 ”结构的专业教学团队组成。主要由4 名专职教师和一名来自社区的兼职教师教师。学校专任教师和企业兼职教师发挥各自优势，分工协作，形成本专业的课程标准、教学环节设计和授课任务。</w:t>
      </w:r>
    </w:p>
    <w:p w14:paraId="4FC3FB88">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2.教学硬件环境基本要求</w:t>
      </w:r>
    </w:p>
    <w:p w14:paraId="62EA0584">
      <w:pPr>
        <w:adjustRightInd w:val="0"/>
        <w:snapToGrid w:val="0"/>
        <w:spacing w:line="440" w:lineRule="exact"/>
        <w:ind w:firstLine="480" w:firstLineChars="200"/>
      </w:pPr>
      <w:r>
        <w:rPr>
          <w:rFonts w:hint="eastAsia" w:asciiTheme="minorEastAsia" w:hAnsiTheme="minorEastAsia" w:cstheme="minorEastAsia"/>
          <w:kern w:val="0"/>
          <w:sz w:val="24"/>
          <w:shd w:val="clear" w:color="auto" w:fill="FFFFFF"/>
        </w:rPr>
        <w:t>实施课程教学，校内应具备以下实训条件：多媒体专业教室和教学做一体化实训室</w:t>
      </w:r>
    </w:p>
    <w:p w14:paraId="4A1AF770">
      <w:pPr>
        <w:pStyle w:val="12"/>
        <w:spacing w:before="66" w:line="228" w:lineRule="auto"/>
        <w:ind w:left="2885"/>
        <w:rPr>
          <w:sz w:val="20"/>
          <w:szCs w:val="20"/>
        </w:rPr>
      </w:pPr>
      <w:r>
        <w:rPr>
          <w:b/>
          <w:bCs/>
          <w:spacing w:val="7"/>
          <w:sz w:val="20"/>
          <w:szCs w:val="20"/>
        </w:rPr>
        <w:t>《人力资源管理》课程教学硬件环境基本要求</w:t>
      </w:r>
    </w:p>
    <w:p w14:paraId="08ACF3E4">
      <w:pPr>
        <w:spacing w:line="20"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8"/>
        <w:gridCol w:w="1490"/>
        <w:gridCol w:w="3188"/>
        <w:gridCol w:w="1814"/>
        <w:gridCol w:w="2334"/>
      </w:tblGrid>
      <w:tr w14:paraId="19DD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424" w:type="pct"/>
          </w:tcPr>
          <w:p w14:paraId="5AEC8F1D">
            <w:pPr>
              <w:pStyle w:val="45"/>
              <w:spacing w:before="56" w:line="230" w:lineRule="auto"/>
              <w:ind w:left="193"/>
            </w:pPr>
            <w:r>
              <w:rPr>
                <w:spacing w:val="5"/>
              </w:rPr>
              <w:t>序号</w:t>
            </w:r>
          </w:p>
        </w:tc>
        <w:tc>
          <w:tcPr>
            <w:tcW w:w="772" w:type="pct"/>
          </w:tcPr>
          <w:p w14:paraId="516D3CF1">
            <w:pPr>
              <w:pStyle w:val="45"/>
              <w:spacing w:before="56" w:line="231" w:lineRule="auto"/>
              <w:ind w:left="116"/>
            </w:pPr>
            <w:r>
              <w:rPr>
                <w:spacing w:val="3"/>
              </w:rPr>
              <w:t>名称</w:t>
            </w:r>
          </w:p>
        </w:tc>
        <w:tc>
          <w:tcPr>
            <w:tcW w:w="1652" w:type="pct"/>
          </w:tcPr>
          <w:p w14:paraId="1E6D25D2">
            <w:pPr>
              <w:pStyle w:val="45"/>
              <w:spacing w:before="56" w:line="228" w:lineRule="auto"/>
              <w:ind w:left="114"/>
            </w:pPr>
            <w:r>
              <w:rPr>
                <w:spacing w:val="8"/>
              </w:rPr>
              <w:t>基本配置要求</w:t>
            </w:r>
          </w:p>
        </w:tc>
        <w:tc>
          <w:tcPr>
            <w:tcW w:w="940" w:type="pct"/>
          </w:tcPr>
          <w:p w14:paraId="3DA3CDE2">
            <w:pPr>
              <w:pStyle w:val="45"/>
              <w:spacing w:before="39" w:line="265" w:lineRule="exact"/>
              <w:ind w:left="111"/>
              <w:rPr>
                <w:sz w:val="10"/>
                <w:szCs w:val="10"/>
              </w:rPr>
            </w:pPr>
            <w:r>
              <w:rPr>
                <w:spacing w:val="6"/>
              </w:rPr>
              <w:t>场地大小/m</w:t>
            </w:r>
            <w:r>
              <w:rPr>
                <w:spacing w:val="6"/>
                <w:position w:val="10"/>
                <w:sz w:val="10"/>
                <w:szCs w:val="10"/>
              </w:rPr>
              <w:t>2</w:t>
            </w:r>
          </w:p>
        </w:tc>
        <w:tc>
          <w:tcPr>
            <w:tcW w:w="1209" w:type="pct"/>
          </w:tcPr>
          <w:p w14:paraId="3795EF98">
            <w:pPr>
              <w:pStyle w:val="45"/>
              <w:spacing w:before="56" w:line="228" w:lineRule="auto"/>
              <w:ind w:left="117"/>
            </w:pPr>
            <w:r>
              <w:rPr>
                <w:spacing w:val="6"/>
              </w:rPr>
              <w:t>功能说明</w:t>
            </w:r>
          </w:p>
        </w:tc>
      </w:tr>
      <w:tr w14:paraId="48E7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424" w:type="pct"/>
          </w:tcPr>
          <w:p w14:paraId="152836E8">
            <w:pPr>
              <w:pStyle w:val="45"/>
              <w:spacing w:before="53" w:line="270" w:lineRule="exact"/>
              <w:ind w:left="365"/>
            </w:pPr>
            <w:r>
              <w:rPr>
                <w:position w:val="1"/>
              </w:rPr>
              <w:t>1</w:t>
            </w:r>
          </w:p>
        </w:tc>
        <w:tc>
          <w:tcPr>
            <w:tcW w:w="772" w:type="pct"/>
          </w:tcPr>
          <w:p w14:paraId="5748498C">
            <w:pPr>
              <w:pStyle w:val="45"/>
              <w:spacing w:before="53" w:line="228" w:lineRule="auto"/>
              <w:ind w:left="114"/>
            </w:pPr>
            <w:r>
              <w:rPr>
                <w:spacing w:val="8"/>
              </w:rPr>
              <w:t>个案工作室</w:t>
            </w:r>
          </w:p>
        </w:tc>
        <w:tc>
          <w:tcPr>
            <w:tcW w:w="1652" w:type="pct"/>
          </w:tcPr>
          <w:p w14:paraId="78933529">
            <w:pPr>
              <w:pStyle w:val="45"/>
              <w:spacing w:before="52" w:line="289" w:lineRule="auto"/>
              <w:ind w:left="117" w:right="35" w:hanging="1"/>
              <w:rPr>
                <w:lang w:eastAsia="zh-CN"/>
              </w:rPr>
            </w:pPr>
            <w:r>
              <w:rPr>
                <w:spacing w:val="-6"/>
                <w:lang w:eastAsia="zh-CN"/>
              </w:rPr>
              <w:t>沙发、单向玻璃、心理健康挂图、</w:t>
            </w:r>
            <w:r>
              <w:rPr>
                <w:spacing w:val="8"/>
                <w:lang w:eastAsia="zh-CN"/>
              </w:rPr>
              <w:t>宣泄器材、放松座椅</w:t>
            </w:r>
          </w:p>
        </w:tc>
        <w:tc>
          <w:tcPr>
            <w:tcW w:w="940" w:type="pct"/>
          </w:tcPr>
          <w:p w14:paraId="1E2F6B11">
            <w:pPr>
              <w:spacing w:line="298" w:lineRule="auto"/>
              <w:rPr>
                <w:rFonts w:ascii="Arial"/>
              </w:rPr>
            </w:pPr>
          </w:p>
          <w:p w14:paraId="1BE0BCB2">
            <w:pPr>
              <w:pStyle w:val="45"/>
              <w:spacing w:before="65" w:line="269" w:lineRule="exact"/>
              <w:ind w:left="788"/>
            </w:pPr>
            <w:r>
              <w:rPr>
                <w:spacing w:val="-7"/>
                <w:position w:val="1"/>
              </w:rPr>
              <w:t>18</w:t>
            </w:r>
          </w:p>
        </w:tc>
        <w:tc>
          <w:tcPr>
            <w:tcW w:w="1209" w:type="pct"/>
          </w:tcPr>
          <w:p w14:paraId="14598D40">
            <w:pPr>
              <w:pStyle w:val="45"/>
              <w:spacing w:before="51" w:line="269" w:lineRule="auto"/>
              <w:ind w:left="115" w:right="107" w:hanging="1"/>
              <w:jc w:val="both"/>
              <w:rPr>
                <w:lang w:eastAsia="zh-CN"/>
              </w:rPr>
            </w:pPr>
            <w:r>
              <w:rPr>
                <w:spacing w:val="24"/>
                <w:lang w:eastAsia="zh-CN"/>
              </w:rPr>
              <w:t>针对特殊人群的个别案例进行个案访谈与</w:t>
            </w:r>
            <w:r>
              <w:rPr>
                <w:spacing w:val="6"/>
                <w:lang w:eastAsia="zh-CN"/>
              </w:rPr>
              <w:t>心理咨询</w:t>
            </w:r>
          </w:p>
        </w:tc>
      </w:tr>
      <w:tr w14:paraId="4034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424" w:type="pct"/>
          </w:tcPr>
          <w:p w14:paraId="2D0F60ED">
            <w:pPr>
              <w:pStyle w:val="45"/>
              <w:spacing w:before="57" w:line="271" w:lineRule="exact"/>
              <w:ind w:left="352"/>
            </w:pPr>
            <w:r>
              <w:rPr>
                <w:position w:val="1"/>
              </w:rPr>
              <w:t>2</w:t>
            </w:r>
          </w:p>
        </w:tc>
        <w:tc>
          <w:tcPr>
            <w:tcW w:w="772" w:type="pct"/>
          </w:tcPr>
          <w:p w14:paraId="75145566">
            <w:pPr>
              <w:pStyle w:val="45"/>
              <w:spacing w:before="57" w:line="229" w:lineRule="auto"/>
              <w:ind w:left="120"/>
            </w:pPr>
            <w:r>
              <w:rPr>
                <w:spacing w:val="7"/>
              </w:rPr>
              <w:t>小组活动室</w:t>
            </w:r>
          </w:p>
        </w:tc>
        <w:tc>
          <w:tcPr>
            <w:tcW w:w="1652" w:type="pct"/>
          </w:tcPr>
          <w:p w14:paraId="220CCB13">
            <w:pPr>
              <w:pStyle w:val="45"/>
              <w:spacing w:before="58" w:line="228" w:lineRule="auto"/>
              <w:ind w:left="131"/>
              <w:rPr>
                <w:lang w:eastAsia="zh-CN"/>
              </w:rPr>
            </w:pPr>
            <w:r>
              <w:rPr>
                <w:spacing w:val="4"/>
                <w:lang w:eastAsia="zh-CN"/>
              </w:rPr>
              <w:t>圆桌、座椅、投影仪、电脑</w:t>
            </w:r>
          </w:p>
        </w:tc>
        <w:tc>
          <w:tcPr>
            <w:tcW w:w="940" w:type="pct"/>
          </w:tcPr>
          <w:p w14:paraId="720D9A56">
            <w:pPr>
              <w:pStyle w:val="45"/>
              <w:spacing w:before="213" w:line="269" w:lineRule="exact"/>
              <w:ind w:left="775"/>
            </w:pPr>
            <w:r>
              <w:rPr>
                <w:spacing w:val="-1"/>
                <w:position w:val="1"/>
              </w:rPr>
              <w:t>25</w:t>
            </w:r>
          </w:p>
        </w:tc>
        <w:tc>
          <w:tcPr>
            <w:tcW w:w="1209" w:type="pct"/>
          </w:tcPr>
          <w:p w14:paraId="7AD30350">
            <w:pPr>
              <w:pStyle w:val="45"/>
              <w:spacing w:before="56" w:line="258" w:lineRule="auto"/>
              <w:ind w:left="114" w:right="107" w:firstLine="2"/>
              <w:rPr>
                <w:lang w:eastAsia="zh-CN"/>
              </w:rPr>
            </w:pPr>
            <w:r>
              <w:rPr>
                <w:spacing w:val="24"/>
                <w:lang w:eastAsia="zh-CN"/>
              </w:rPr>
              <w:t>分组讨论课程相关问</w:t>
            </w:r>
            <w:r>
              <w:rPr>
                <w:lang w:eastAsia="zh-CN"/>
              </w:rPr>
              <w:t>题</w:t>
            </w:r>
          </w:p>
        </w:tc>
      </w:tr>
      <w:tr w14:paraId="4560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0" w:hRule="atLeast"/>
        </w:trPr>
        <w:tc>
          <w:tcPr>
            <w:tcW w:w="424" w:type="pct"/>
          </w:tcPr>
          <w:p w14:paraId="7E0B31AE">
            <w:pPr>
              <w:pStyle w:val="45"/>
              <w:spacing w:before="60" w:line="269" w:lineRule="exact"/>
              <w:ind w:left="354"/>
            </w:pPr>
            <w:r>
              <w:rPr>
                <w:position w:val="1"/>
              </w:rPr>
              <w:t>3</w:t>
            </w:r>
          </w:p>
        </w:tc>
        <w:tc>
          <w:tcPr>
            <w:tcW w:w="772" w:type="pct"/>
          </w:tcPr>
          <w:p w14:paraId="5CB051B0">
            <w:pPr>
              <w:pStyle w:val="45"/>
              <w:spacing w:before="59" w:line="228" w:lineRule="auto"/>
              <w:ind w:left="124"/>
            </w:pPr>
            <w:r>
              <w:rPr>
                <w:spacing w:val="6"/>
              </w:rPr>
              <w:t>多媒体教室</w:t>
            </w:r>
          </w:p>
        </w:tc>
        <w:tc>
          <w:tcPr>
            <w:tcW w:w="1652" w:type="pct"/>
          </w:tcPr>
          <w:p w14:paraId="06F1FF78">
            <w:pPr>
              <w:pStyle w:val="45"/>
              <w:spacing w:before="59" w:line="228" w:lineRule="auto"/>
              <w:ind w:left="124"/>
              <w:rPr>
                <w:lang w:eastAsia="zh-CN"/>
              </w:rPr>
            </w:pPr>
            <w:r>
              <w:rPr>
                <w:spacing w:val="8"/>
                <w:lang w:eastAsia="zh-CN"/>
              </w:rPr>
              <w:t>多媒体一体机、电脑、座椅</w:t>
            </w:r>
          </w:p>
        </w:tc>
        <w:tc>
          <w:tcPr>
            <w:tcW w:w="940" w:type="pct"/>
          </w:tcPr>
          <w:p w14:paraId="4048AA05">
            <w:pPr>
              <w:spacing w:line="305" w:lineRule="auto"/>
              <w:rPr>
                <w:rFonts w:ascii="Arial"/>
              </w:rPr>
            </w:pPr>
          </w:p>
          <w:p w14:paraId="1C276336">
            <w:pPr>
              <w:pStyle w:val="45"/>
              <w:spacing w:before="65" w:line="269" w:lineRule="exact"/>
              <w:ind w:left="777"/>
            </w:pPr>
            <w:r>
              <w:rPr>
                <w:spacing w:val="-2"/>
                <w:position w:val="1"/>
              </w:rPr>
              <w:t>50</w:t>
            </w:r>
          </w:p>
        </w:tc>
        <w:tc>
          <w:tcPr>
            <w:tcW w:w="1209" w:type="pct"/>
          </w:tcPr>
          <w:p w14:paraId="73BEB78E">
            <w:pPr>
              <w:pStyle w:val="45"/>
              <w:spacing w:before="59" w:line="271" w:lineRule="auto"/>
              <w:ind w:left="114" w:right="107" w:firstLine="3"/>
              <w:jc w:val="both"/>
              <w:rPr>
                <w:lang w:eastAsia="zh-CN"/>
              </w:rPr>
            </w:pPr>
            <w:r>
              <w:rPr>
                <w:spacing w:val="24"/>
                <w:lang w:eastAsia="zh-CN"/>
              </w:rPr>
              <w:t>具备多媒体教室的功</w:t>
            </w:r>
            <w:r>
              <w:rPr>
                <w:spacing w:val="1"/>
                <w:lang w:eastAsia="zh-CN"/>
              </w:rPr>
              <w:t>能，能做教学资源的演</w:t>
            </w:r>
            <w:r>
              <w:rPr>
                <w:lang w:eastAsia="zh-CN"/>
              </w:rPr>
              <w:t>示</w:t>
            </w:r>
          </w:p>
        </w:tc>
      </w:tr>
    </w:tbl>
    <w:p w14:paraId="5EE8B80E">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3.教学资源基本要求</w:t>
      </w:r>
    </w:p>
    <w:p w14:paraId="4BEE0591">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（1）基本教学资源：</w:t>
      </w:r>
    </w:p>
    <w:p w14:paraId="0B17DB93">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70AC893E">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（2）数字教学资源：</w:t>
      </w:r>
    </w:p>
    <w:p w14:paraId="77CE86C8">
      <w:pPr>
        <w:adjustRightInd w:val="0"/>
        <w:snapToGrid w:val="0"/>
        <w:spacing w:line="440" w:lineRule="exact"/>
        <w:ind w:firstLine="480" w:firstLineChars="200"/>
        <w:rPr>
          <w:rFonts w:asciiTheme="minorEastAsia" w:hAnsiTheme="minorEastAsia" w:cstheme="minorEastAsia"/>
          <w:kern w:val="0"/>
          <w:sz w:val="24"/>
          <w:shd w:val="clear" w:color="auto" w:fill="FFFFFF"/>
        </w:rPr>
      </w:pPr>
      <w:r>
        <w:rPr>
          <w:rFonts w:hint="eastAsia" w:asciiTheme="minorEastAsia" w:hAnsiTheme="minorEastAsia" w:cstheme="minorEastAsia"/>
          <w:kern w:val="0"/>
          <w:sz w:val="24"/>
          <w:shd w:val="clear" w:color="auto" w:fill="FFFFFF"/>
        </w:rPr>
        <w:t>建设、配备与本专业有关的音视频素材、教学课件、数字化教学案例库、虚拟仿真软件、数字教材等专业教学资源库，应种类丰富、形式多样、使用便捷、动态更新，能满足教学要求。</w:t>
      </w:r>
    </w:p>
    <w:p w14:paraId="5CB4B3D3">
      <w:pPr>
        <w:rPr>
          <w:spacing w:val="-6"/>
        </w:rPr>
      </w:pPr>
      <w:r>
        <w:rPr>
          <w:spacing w:val="-6"/>
        </w:rPr>
        <w:br w:type="page"/>
      </w:r>
    </w:p>
    <w:p w14:paraId="7D9F1C2F">
      <w:pPr>
        <w:pStyle w:val="2"/>
      </w:pPr>
      <w:bookmarkStart w:id="49" w:name="_Toc17911"/>
      <w:bookmarkStart w:id="50" w:name="_Toc24552"/>
      <w:r>
        <w:rPr>
          <w:rFonts w:hint="eastAsia"/>
        </w:rPr>
        <w:t>《普通话与口语技巧》课程标准</w:t>
      </w:r>
      <w:bookmarkEnd w:id="49"/>
      <w:bookmarkEnd w:id="50"/>
    </w:p>
    <w:p w14:paraId="2CC7ABD6">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4"/>
        <w:gridCol w:w="1722"/>
        <w:gridCol w:w="997"/>
        <w:gridCol w:w="1048"/>
        <w:gridCol w:w="3305"/>
      </w:tblGrid>
      <w:tr w14:paraId="61D7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D2C1AF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DD9DA3E">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普通话与口语技巧</w:t>
            </w:r>
          </w:p>
        </w:tc>
        <w:tc>
          <w:tcPr>
            <w:tcW w:w="532" w:type="pct"/>
            <w:tcBorders>
              <w:top w:val="single" w:color="auto" w:sz="4" w:space="0"/>
              <w:left w:val="single" w:color="auto" w:sz="4" w:space="0"/>
              <w:bottom w:val="single" w:color="auto" w:sz="4" w:space="0"/>
              <w:right w:val="single" w:color="auto" w:sz="4" w:space="0"/>
            </w:tcBorders>
            <w:vAlign w:val="center"/>
          </w:tcPr>
          <w:p w14:paraId="2A7AC5D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6" w:type="pct"/>
            <w:tcBorders>
              <w:top w:val="single" w:color="auto" w:sz="4" w:space="0"/>
              <w:left w:val="single" w:color="auto" w:sz="4" w:space="0"/>
              <w:bottom w:val="single" w:color="auto" w:sz="4" w:space="0"/>
              <w:right w:val="single" w:color="auto" w:sz="4" w:space="0"/>
            </w:tcBorders>
            <w:vAlign w:val="center"/>
          </w:tcPr>
          <w:p w14:paraId="0BCF9FC5">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s="宋体"/>
                <w:sz w:val="18"/>
                <w:szCs w:val="18"/>
              </w:rPr>
              <w:t>S</w:t>
            </w:r>
            <w:r>
              <w:rPr>
                <w:rFonts w:hint="eastAsia" w:ascii="宋体" w:hAnsi="宋体" w:eastAsia="宋体" w:cs="宋体"/>
                <w:sz w:val="18"/>
                <w:szCs w:val="18"/>
              </w:rPr>
              <w:t>wsg23005</w:t>
            </w:r>
          </w:p>
        </w:tc>
      </w:tr>
      <w:tr w14:paraId="2FB4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1" w:type="pct"/>
            <w:tcBorders>
              <w:top w:val="single" w:color="auto" w:sz="4" w:space="0"/>
              <w:left w:val="single" w:color="auto" w:sz="4" w:space="0"/>
              <w:bottom w:val="single" w:color="auto" w:sz="4" w:space="0"/>
              <w:right w:val="single" w:color="auto" w:sz="4" w:space="0"/>
            </w:tcBorders>
          </w:tcPr>
          <w:p w14:paraId="6306494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799" w:type="pct"/>
            <w:tcBorders>
              <w:top w:val="single" w:color="auto" w:sz="4" w:space="0"/>
              <w:left w:val="single" w:color="auto" w:sz="4" w:space="0"/>
              <w:bottom w:val="single" w:color="auto" w:sz="4" w:space="0"/>
              <w:right w:val="single" w:color="auto" w:sz="4" w:space="0"/>
            </w:tcBorders>
          </w:tcPr>
          <w:p w14:paraId="7FFD7A15">
            <w:pPr>
              <w:jc w:val="center"/>
            </w:pPr>
            <w:r>
              <w:rPr>
                <w:rFonts w:hint="eastAsia"/>
              </w:rPr>
              <w:t>34学时</w:t>
            </w:r>
          </w:p>
        </w:tc>
        <w:tc>
          <w:tcPr>
            <w:tcW w:w="874" w:type="pct"/>
            <w:tcBorders>
              <w:top w:val="single" w:color="auto" w:sz="4" w:space="0"/>
              <w:left w:val="single" w:color="auto" w:sz="4" w:space="0"/>
              <w:bottom w:val="single" w:color="auto" w:sz="4" w:space="0"/>
              <w:right w:val="single" w:color="auto" w:sz="4" w:space="0"/>
            </w:tcBorders>
          </w:tcPr>
          <w:p w14:paraId="2FC8EE9A">
            <w:r>
              <w:rPr>
                <w:rFonts w:hint="eastAsia" w:ascii="宋体" w:hAnsi="宋体" w:eastAsia="宋体" w:cs="Arial Unicode MS"/>
                <w:b/>
                <w:bCs/>
                <w:kern w:val="0"/>
                <w:szCs w:val="21"/>
              </w:rPr>
              <w:t>其中实践学时</w:t>
            </w:r>
          </w:p>
        </w:tc>
        <w:tc>
          <w:tcPr>
            <w:tcW w:w="505" w:type="pct"/>
            <w:tcBorders>
              <w:top w:val="single" w:color="auto" w:sz="4" w:space="0"/>
              <w:left w:val="single" w:color="auto" w:sz="4" w:space="0"/>
              <w:bottom w:val="single" w:color="auto" w:sz="4" w:space="0"/>
              <w:right w:val="single" w:color="auto" w:sz="4" w:space="0"/>
            </w:tcBorders>
          </w:tcPr>
          <w:p w14:paraId="11D96E36">
            <w:pPr>
              <w:jc w:val="center"/>
            </w:pPr>
            <w:r>
              <w:rPr>
                <w:rFonts w:hint="eastAsia"/>
              </w:rPr>
              <w:t>8学时</w:t>
            </w:r>
          </w:p>
        </w:tc>
        <w:tc>
          <w:tcPr>
            <w:tcW w:w="532" w:type="pct"/>
            <w:tcBorders>
              <w:top w:val="single" w:color="auto" w:sz="4" w:space="0"/>
              <w:left w:val="single" w:color="auto" w:sz="4" w:space="0"/>
              <w:bottom w:val="single" w:color="auto" w:sz="4" w:space="0"/>
              <w:right w:val="single" w:color="auto" w:sz="4" w:space="0"/>
            </w:tcBorders>
            <w:vAlign w:val="center"/>
          </w:tcPr>
          <w:p w14:paraId="412D8D9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6" w:type="pct"/>
            <w:tcBorders>
              <w:top w:val="single" w:color="auto" w:sz="4" w:space="0"/>
              <w:left w:val="single" w:color="auto" w:sz="4" w:space="0"/>
              <w:bottom w:val="single" w:color="auto" w:sz="4" w:space="0"/>
              <w:right w:val="single" w:color="auto" w:sz="4" w:space="0"/>
            </w:tcBorders>
            <w:vAlign w:val="center"/>
          </w:tcPr>
          <w:p w14:paraId="120F7A62">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7D1C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1" w:type="pct"/>
            <w:tcBorders>
              <w:top w:val="single" w:color="auto" w:sz="4" w:space="0"/>
              <w:left w:val="single" w:color="auto" w:sz="4" w:space="0"/>
              <w:bottom w:val="single" w:color="auto" w:sz="4" w:space="0"/>
              <w:right w:val="single" w:color="auto" w:sz="4" w:space="0"/>
            </w:tcBorders>
          </w:tcPr>
          <w:p w14:paraId="125CFC8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17585D2">
            <w:pPr>
              <w:pStyle w:val="16"/>
              <w:spacing w:before="0" w:beforeAutospacing="0" w:after="0" w:afterAutospacing="0"/>
              <w:jc w:val="center"/>
              <w:rPr>
                <w:rFonts w:asciiTheme="minorHAnsi" w:hAnsiTheme="minorHAnsi" w:eastAsiaTheme="minorEastAsia" w:cstheme="minorBidi"/>
                <w:color w:val="auto"/>
                <w:kern w:val="2"/>
                <w:sz w:val="21"/>
              </w:rPr>
            </w:pPr>
          </w:p>
        </w:tc>
      </w:tr>
      <w:tr w14:paraId="7C47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11" w:type="pct"/>
            <w:tcBorders>
              <w:top w:val="single" w:color="auto" w:sz="4" w:space="0"/>
              <w:left w:val="single" w:color="auto" w:sz="4" w:space="0"/>
              <w:right w:val="single" w:color="auto" w:sz="4" w:space="0"/>
            </w:tcBorders>
            <w:vAlign w:val="center"/>
          </w:tcPr>
          <w:p w14:paraId="4FD1335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3127F24A">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2" w:type="pct"/>
            <w:tcBorders>
              <w:top w:val="single" w:color="auto" w:sz="4" w:space="0"/>
              <w:left w:val="single" w:color="auto" w:sz="4" w:space="0"/>
              <w:bottom w:val="single" w:color="auto" w:sz="4" w:space="0"/>
              <w:right w:val="single" w:color="auto" w:sz="4" w:space="0"/>
            </w:tcBorders>
            <w:vAlign w:val="center"/>
          </w:tcPr>
          <w:p w14:paraId="69431FE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6" w:type="pct"/>
            <w:tcBorders>
              <w:top w:val="single" w:color="auto" w:sz="4" w:space="0"/>
              <w:left w:val="single" w:color="auto" w:sz="4" w:space="0"/>
              <w:bottom w:val="single" w:color="auto" w:sz="4" w:space="0"/>
              <w:right w:val="single" w:color="auto" w:sz="4" w:space="0"/>
            </w:tcBorders>
            <w:vAlign w:val="center"/>
          </w:tcPr>
          <w:p w14:paraId="622E96BD">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7C19762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6F9D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2204E7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98E5B8A">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社会心理学</w:t>
            </w:r>
          </w:p>
        </w:tc>
      </w:tr>
      <w:tr w14:paraId="48F5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1179C7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73826E96">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中国文学作品赏析</w:t>
            </w:r>
          </w:p>
        </w:tc>
      </w:tr>
      <w:tr w14:paraId="607A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5D90D4C">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102B44F7">
            <w:pPr>
              <w:rPr>
                <w:rFonts w:ascii="Arial" w:hAnsi="Arial" w:eastAsia="宋体" w:cs="Arial"/>
              </w:rPr>
            </w:pPr>
            <w:r>
              <w:rPr>
                <w:rFonts w:hint="eastAsia" w:ascii="宋体" w:hAnsi="宋体" w:eastAsia="宋体" w:cs="Arial Unicode MS"/>
                <w:b w:val="0"/>
                <w:bCs/>
                <w:color w:val="auto"/>
                <w:kern w:val="0"/>
                <w:sz w:val="21"/>
                <w:szCs w:val="21"/>
                <w:lang w:val="en-US" w:eastAsia="zh-CN" w:bidi="ar-SA"/>
              </w:rPr>
              <w:t>《</w:t>
            </w:r>
            <w:r>
              <w:rPr>
                <w:rFonts w:hint="default" w:ascii="宋体" w:hAnsi="宋体" w:eastAsia="宋体" w:cs="Arial Unicode MS"/>
                <w:b w:val="0"/>
                <w:bCs/>
                <w:color w:val="auto"/>
                <w:kern w:val="0"/>
                <w:sz w:val="21"/>
                <w:szCs w:val="21"/>
                <w:lang w:val="en-US" w:eastAsia="zh-CN" w:bidi="ar-SA"/>
              </w:rPr>
              <w:t>普通话与口语交际</w:t>
            </w:r>
            <w:r>
              <w:rPr>
                <w:rFonts w:hint="eastAsia" w:ascii="宋体" w:hAnsi="宋体" w:eastAsia="宋体" w:cs="Arial Unicode MS"/>
                <w:b w:val="0"/>
                <w:bCs/>
                <w:color w:val="auto"/>
                <w:kern w:val="0"/>
                <w:sz w:val="21"/>
                <w:szCs w:val="21"/>
                <w:lang w:val="en-US" w:eastAsia="zh-CN" w:bidi="ar-SA"/>
              </w:rPr>
              <w:t>》（冒超球，旅游教育出版社，2025年2月，9787563724277)</w:t>
            </w:r>
          </w:p>
        </w:tc>
      </w:tr>
      <w:tr w14:paraId="5E6F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1" w:type="pct"/>
            <w:tcBorders>
              <w:top w:val="single" w:color="auto" w:sz="4" w:space="0"/>
              <w:left w:val="single" w:color="auto" w:sz="4" w:space="0"/>
              <w:right w:val="single" w:color="auto" w:sz="4" w:space="0"/>
            </w:tcBorders>
            <w:vAlign w:val="center"/>
          </w:tcPr>
          <w:p w14:paraId="6C47CEF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shd w:val="clear" w:color="auto" w:fill="auto"/>
          </w:tcPr>
          <w:p w14:paraId="7CCE3356">
            <w:pPr>
              <w:widowControl/>
              <w:jc w:val="center"/>
            </w:pPr>
            <w:r>
              <w:rPr>
                <w:rFonts w:hint="eastAsia"/>
              </w:rPr>
              <w:t>么春艳</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1F577DB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6" w:type="pct"/>
            <w:tcBorders>
              <w:top w:val="single" w:color="auto" w:sz="4" w:space="0"/>
              <w:left w:val="single" w:color="auto" w:sz="4" w:space="0"/>
              <w:bottom w:val="single" w:color="auto" w:sz="4" w:space="0"/>
              <w:right w:val="single" w:color="auto" w:sz="4" w:space="0"/>
            </w:tcBorders>
            <w:shd w:val="clear" w:color="auto" w:fill="auto"/>
            <w:vAlign w:val="center"/>
          </w:tcPr>
          <w:p w14:paraId="32C7E75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1E5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11" w:type="pct"/>
            <w:tcBorders>
              <w:top w:val="single" w:color="auto" w:sz="4" w:space="0"/>
              <w:left w:val="single" w:color="auto" w:sz="4" w:space="0"/>
              <w:right w:val="single" w:color="auto" w:sz="4" w:space="0"/>
            </w:tcBorders>
            <w:vAlign w:val="center"/>
          </w:tcPr>
          <w:p w14:paraId="04D475D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shd w:val="clear" w:color="auto" w:fill="auto"/>
          </w:tcPr>
          <w:p w14:paraId="38AFB2F1">
            <w:pPr>
              <w:widowControl/>
              <w:jc w:val="center"/>
            </w:pPr>
            <w:r>
              <w:rPr>
                <w:rFonts w:hint="eastAsia"/>
              </w:rPr>
              <w:t>付铁钰</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75F31A9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6" w:type="pct"/>
            <w:tcBorders>
              <w:top w:val="single" w:color="auto" w:sz="4" w:space="0"/>
              <w:left w:val="single" w:color="auto" w:sz="4" w:space="0"/>
              <w:bottom w:val="single" w:color="auto" w:sz="4" w:space="0"/>
              <w:right w:val="single" w:color="auto" w:sz="4" w:space="0"/>
            </w:tcBorders>
            <w:shd w:val="clear" w:color="auto" w:fill="auto"/>
            <w:vAlign w:val="center"/>
          </w:tcPr>
          <w:p w14:paraId="54661BC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3314EAC9">
      <w:pPr>
        <w:adjustRightInd w:val="0"/>
        <w:snapToGrid w:val="0"/>
        <w:jc w:val="left"/>
        <w:rPr>
          <w:rFonts w:ascii="黑体" w:hAnsi="宋体" w:eastAsia="黑体"/>
          <w:szCs w:val="21"/>
        </w:rPr>
      </w:pPr>
    </w:p>
    <w:p w14:paraId="08FDD88C">
      <w:pPr>
        <w:pStyle w:val="3"/>
        <w:bidi w:val="0"/>
      </w:pPr>
      <w:r>
        <w:rPr>
          <w:rFonts w:hint="eastAsia"/>
        </w:rPr>
        <w:t>二、课程定位</w:t>
      </w:r>
    </w:p>
    <w:p w14:paraId="4655E71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普通话与口语技巧》是高职院校社区管理与服务专业的一门专业选修课。本课程旨在提升学生的普通话水平和口语表达能力，为学生在社区管理与服务工作中进行有效的沟通交流奠定坚实基础。通过系统学习普通话语音知识和口语表达技巧，使学生能够在社区工作场景中准确、清晰、流畅地表达自己的观点和想法，增强与社区居民、同事及其他相关人员的沟通效果，提高社区管理与服务工作的质量和效率。同时，本课程也有助于培养学生的综合素质和职业素养，提升其在未来职业发展中的竞争力。</w:t>
      </w:r>
    </w:p>
    <w:p w14:paraId="60172FC9">
      <w:pPr>
        <w:pStyle w:val="3"/>
        <w:bidi w:val="0"/>
      </w:pPr>
      <w:r>
        <w:rPr>
          <w:rFonts w:hint="eastAsia"/>
        </w:rPr>
        <w:t>三、课程设计思路</w:t>
      </w:r>
    </w:p>
    <w:p w14:paraId="3AE906A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本课程以社区管理与服务专业的职业需求为导向，以培养学生的实际口语表达能力为核心，遵循“理论与实践相结合、知识传授与技能训练相统一”的原则进行设计。</w:t>
      </w:r>
    </w:p>
    <w:p w14:paraId="4CD1B2D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在课程内容的选择上，紧密结合社区管理与服务工作中的实际场景和需求，选取具有针对性和实用性的普通话知识和口语技巧作为教学内容。同时，注重将思政教育融入课程教学的各个环节，培养学生的社会责任感和职业道德。</w:t>
      </w:r>
    </w:p>
    <w:p w14:paraId="55F5D14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在教学方法的运用上，采用多样化的教学方法，如讲授法、示范法、练习法、案例分析法等，以激发学生的学习兴趣和积极性，提高教学效果。同时，充分利用现代信息技术手段，如多媒体教学、在线学习平台等，为学生提供更加便捷、高效的学习资源和学习环境。</w:t>
      </w:r>
    </w:p>
    <w:p w14:paraId="3F0FDB0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在课程考核与评价方面，建立多元化的考核评价体系，综合考虑学生的课堂表现、作业完成情况、实践操作能力、考试成绩等多个方面，全面、客观地评价学生的学习效果。</w:t>
      </w:r>
    </w:p>
    <w:p w14:paraId="64F89475">
      <w:pPr>
        <w:pStyle w:val="3"/>
        <w:bidi w:val="0"/>
      </w:pPr>
      <w:r>
        <w:rPr>
          <w:rFonts w:hint="eastAsia"/>
        </w:rPr>
        <w:t>四、课程目标</w:t>
      </w:r>
    </w:p>
    <w:p w14:paraId="4BCFEA8A">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3F6AB80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A1.掌握普通话的基本语音知识，包括声母、韵母、声调的发音方法和发音规律。</w:t>
      </w:r>
    </w:p>
    <w:p w14:paraId="0843475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A2.了解普通话的音变现象，如轻声、儿化、变调等，并能够正确运用。</w:t>
      </w:r>
    </w:p>
    <w:p w14:paraId="7B15285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A3.熟悉普通话的词汇和语法规范，能够正确使用普通话进行表达。</w:t>
      </w:r>
    </w:p>
    <w:p w14:paraId="61CCEDE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A4.掌握口语表达的基本理论知识，如口语表达的特点、类型、原则等。</w:t>
      </w:r>
    </w:p>
    <w:p w14:paraId="11AA40F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A5.了解不同类型口语表达的技巧和方法，如演讲、辩论、谈判、沟通等。</w:t>
      </w:r>
    </w:p>
    <w:p w14:paraId="3B5E41D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A6.熟悉社区管理与服务工作中常用的口语表达场景和语言规范。</w:t>
      </w:r>
    </w:p>
    <w:p w14:paraId="6DE8E9F7">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5794AD3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B1.能够准确、清晰、流畅地使用普通话进行日常交流和表达。</w:t>
      </w:r>
    </w:p>
    <w:p w14:paraId="606278D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B2.具备良好的口语表达能力，能够根据不同的场合和对象，灵活运用口语表达技巧，进行有效的沟通和交流。</w:t>
      </w:r>
    </w:p>
    <w:p w14:paraId="6BB50D5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B3.能够运用口语表达技巧进行演讲、辩论、谈判等活动，提高自己的综合素质和竞争力。</w:t>
      </w:r>
    </w:p>
    <w:p w14:paraId="3B2D114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B4.具备一定的倾听能力，能够理解他人的意图和观点，并做出恰当的回应。</w:t>
      </w:r>
    </w:p>
    <w:p w14:paraId="7EDB580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B5.能够运用口语表达技巧解决社区管理与服务工作中遇到的实际问题，提高工作效率和质量。</w:t>
      </w:r>
    </w:p>
    <w:p w14:paraId="3218A86C">
      <w:pPr>
        <w:adjustRightInd w:val="0"/>
        <w:snapToGrid w:val="0"/>
        <w:spacing w:line="440" w:lineRule="exact"/>
        <w:ind w:firstLine="480" w:firstLineChars="200"/>
      </w:pPr>
      <w:r>
        <w:rPr>
          <w:rFonts w:hint="eastAsia" w:asciiTheme="minorEastAsia" w:hAnsiTheme="minorEastAsia" w:cstheme="minorEastAsia"/>
          <w:sz w:val="24"/>
        </w:rPr>
        <w:t>B6.具备自主学习和创新能力，能够不断提高自己的普通话水平和口语表达能力</w:t>
      </w:r>
      <w:r>
        <w:t>。</w:t>
      </w:r>
    </w:p>
    <w:p w14:paraId="157F04CB">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0E4BEE2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C1.培养学生的语言素养和文化素养，提高学生的审美水平和人文素质。</w:t>
      </w:r>
    </w:p>
    <w:p w14:paraId="187653B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C2.培养学生的团队合作精神和沟通能力，提高学生的社会交往能力和人际关系处理能力。</w:t>
      </w:r>
    </w:p>
    <w:p w14:paraId="7A8692A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C3.培养学生的责任感和使命感，增强学生的社会责任感和职业道德。</w:t>
      </w:r>
    </w:p>
    <w:p w14:paraId="47492B7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C4.培养学生的创新意识和创新能力，提高学生的综合素质和竞争力。</w:t>
      </w:r>
    </w:p>
    <w:p w14:paraId="3652D05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C5.培养学生的心理素质和抗压能力，提高学生的应对挫折和困难的能力。</w:t>
      </w:r>
    </w:p>
    <w:p w14:paraId="7BA2058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C6.培养学生的时间管理能力和自我管理能力，提高学生的学习效率和工作效率。</w:t>
      </w:r>
    </w:p>
    <w:p w14:paraId="04A79FDD">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519D823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D1.职业道德：培养学生的职业道德和职业精神，引导学生树立正确的职业观和就业观；​</w:t>
      </w:r>
    </w:p>
    <w:p w14:paraId="7D49094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D2.法治意识：培养学生的法治意识和规则意识，引导学生遵守法律法规和社会公德；​</w:t>
      </w:r>
    </w:p>
    <w:p w14:paraId="0E52533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D3.社会责任：引导学生树立正确的世界观、人生观和价值观，培养学生的社会责任感和奉献精神；​</w:t>
      </w:r>
    </w:p>
    <w:p w14:paraId="1D92B86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D4.家国情怀：结合行业发展历程和国家重大工程案例，激发民族自豪感和爱国热情，培养“强国有我”的使命意识；​</w:t>
      </w:r>
    </w:p>
    <w:p w14:paraId="20FDA29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D5.创新意识：鼓励突破思维定势，勇于探索新技术、新方法，培养敢为人先、勇于担当的创新精神；​</w:t>
      </w:r>
    </w:p>
    <w:p w14:paraId="28F1952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D6.环保意识：培养学生的环保意识和可持续发展意识，引导学生关注社会热点问题和环境问题。</w:t>
      </w:r>
    </w:p>
    <w:p w14:paraId="719FCEE3">
      <w:pPr>
        <w:pStyle w:val="3"/>
        <w:bidi w:val="0"/>
      </w:pPr>
      <w:r>
        <w:rPr>
          <w:rFonts w:hint="eastAsia"/>
        </w:rPr>
        <w:t>五、课程内容和要求</w:t>
      </w:r>
    </w:p>
    <w:tbl>
      <w:tblPr>
        <w:tblStyle w:val="28"/>
        <w:tblW w:w="50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467"/>
        <w:gridCol w:w="993"/>
        <w:gridCol w:w="1220"/>
        <w:gridCol w:w="1545"/>
        <w:gridCol w:w="873"/>
        <w:gridCol w:w="1696"/>
        <w:gridCol w:w="446"/>
        <w:gridCol w:w="476"/>
      </w:tblGrid>
      <w:tr w14:paraId="0AA9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622" w:type="pct"/>
          </w:tcPr>
          <w:p w14:paraId="01136D16">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736" w:type="pct"/>
          </w:tcPr>
          <w:p w14:paraId="29957AF2">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498" w:type="pct"/>
            <w:vAlign w:val="top"/>
          </w:tcPr>
          <w:p w14:paraId="7D0F3CC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w:t>
            </w:r>
          </w:p>
          <w:p w14:paraId="7C7BBEB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(A)</w:t>
            </w:r>
          </w:p>
        </w:tc>
        <w:tc>
          <w:tcPr>
            <w:tcW w:w="612" w:type="pct"/>
            <w:vAlign w:val="top"/>
          </w:tcPr>
          <w:p w14:paraId="58153D3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w:t>
            </w:r>
          </w:p>
          <w:p w14:paraId="00A46CE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(B)</w:t>
            </w:r>
          </w:p>
        </w:tc>
        <w:tc>
          <w:tcPr>
            <w:tcW w:w="775" w:type="pct"/>
            <w:vAlign w:val="top"/>
          </w:tcPr>
          <w:p w14:paraId="41B48F6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w:t>
            </w:r>
          </w:p>
          <w:p w14:paraId="780A524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(C)</w:t>
            </w:r>
          </w:p>
        </w:tc>
        <w:tc>
          <w:tcPr>
            <w:tcW w:w="438" w:type="pct"/>
            <w:vAlign w:val="top"/>
          </w:tcPr>
          <w:p w14:paraId="0A78CDE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w:t>
            </w:r>
          </w:p>
          <w:p w14:paraId="084D42C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(D)</w:t>
            </w:r>
          </w:p>
        </w:tc>
        <w:tc>
          <w:tcPr>
            <w:tcW w:w="851" w:type="pct"/>
            <w:vAlign w:val="top"/>
          </w:tcPr>
          <w:p w14:paraId="1429C78B">
            <w:pPr>
              <w:adjustRightInd w:val="0"/>
              <w:snapToGrid w:val="0"/>
              <w:jc w:val="center"/>
              <w:rPr>
                <w:rFonts w:hint="eastAsia" w:ascii="宋体" w:hAnsi="宋体" w:eastAsia="宋体" w:cs="宋体"/>
                <w:b/>
                <w:bCs/>
                <w:szCs w:val="21"/>
              </w:rPr>
            </w:pPr>
            <w:r>
              <w:rPr>
                <w:rFonts w:hint="eastAsia" w:ascii="宋体" w:hAnsi="宋体" w:eastAsia="宋体" w:cs="宋体"/>
                <w:b/>
                <w:bCs/>
                <w:szCs w:val="21"/>
                <w:lang w:eastAsia="zh-CN"/>
              </w:rPr>
              <w:t>对应培养规格支撑要点</w:t>
            </w:r>
          </w:p>
        </w:tc>
        <w:tc>
          <w:tcPr>
            <w:tcW w:w="224" w:type="pct"/>
          </w:tcPr>
          <w:p w14:paraId="43EBFDBA">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239" w:type="pct"/>
          </w:tcPr>
          <w:p w14:paraId="6DA8EE56">
            <w:pPr>
              <w:adjustRightInd w:val="0"/>
              <w:snapToGrid w:val="0"/>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备注</w:t>
            </w:r>
          </w:p>
        </w:tc>
      </w:tr>
      <w:tr w14:paraId="592F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22" w:type="pct"/>
            <w:vAlign w:val="center"/>
          </w:tcPr>
          <w:p w14:paraId="6C3DE4CE">
            <w:pPr>
              <w:rPr>
                <w:rFonts w:ascii="宋体" w:hAnsi="宋体" w:eastAsia="宋体" w:cs="宋体"/>
                <w:sz w:val="24"/>
              </w:rPr>
            </w:pPr>
            <w:r>
              <w:t>普通话语音基础</w:t>
            </w:r>
          </w:p>
        </w:tc>
        <w:tc>
          <w:tcPr>
            <w:tcW w:w="736" w:type="pct"/>
            <w:vAlign w:val="center"/>
          </w:tcPr>
          <w:p w14:paraId="1A22B983">
            <w:pPr>
              <w:rPr>
                <w:rFonts w:ascii="宋体" w:hAnsi="宋体" w:eastAsia="宋体" w:cs="宋体"/>
                <w:sz w:val="24"/>
              </w:rPr>
            </w:pPr>
            <w:r>
              <w:t>掌握声母、韵母、声调的发音方法</w:t>
            </w:r>
          </w:p>
        </w:tc>
        <w:tc>
          <w:tcPr>
            <w:tcW w:w="498" w:type="pct"/>
            <w:vAlign w:val="center"/>
          </w:tcPr>
          <w:p w14:paraId="7AAFE083">
            <w:pPr>
              <w:rPr>
                <w:rFonts w:hint="default" w:ascii="宋体" w:hAnsi="宋体" w:eastAsia="宋体" w:cs="宋体"/>
                <w:sz w:val="24"/>
                <w:lang w:val="en-US" w:eastAsia="zh-CN"/>
              </w:rPr>
            </w:pPr>
            <w:r>
              <w:rPr>
                <w:rFonts w:hint="eastAsia" w:eastAsia="宋体"/>
                <w:lang w:val="en-US" w:eastAsia="zh-CN"/>
              </w:rPr>
              <w:t>A1</w:t>
            </w:r>
          </w:p>
        </w:tc>
        <w:tc>
          <w:tcPr>
            <w:tcW w:w="612" w:type="pct"/>
            <w:vAlign w:val="center"/>
          </w:tcPr>
          <w:p w14:paraId="200EB5DC">
            <w:pPr>
              <w:rPr>
                <w:rFonts w:hint="default" w:ascii="宋体" w:hAnsi="宋体" w:eastAsia="宋体" w:cs="宋体"/>
                <w:sz w:val="24"/>
                <w:lang w:val="en-US" w:eastAsia="zh-CN"/>
              </w:rPr>
            </w:pPr>
            <w:r>
              <w:rPr>
                <w:rFonts w:hint="eastAsia" w:eastAsia="宋体"/>
                <w:lang w:val="en-US" w:eastAsia="zh-CN"/>
              </w:rPr>
              <w:t>B1,B6</w:t>
            </w:r>
          </w:p>
        </w:tc>
        <w:tc>
          <w:tcPr>
            <w:tcW w:w="775" w:type="pct"/>
            <w:vAlign w:val="center"/>
          </w:tcPr>
          <w:p w14:paraId="1ECE9A7A">
            <w:pPr>
              <w:rPr>
                <w:rFonts w:hint="default" w:asciiTheme="minorEastAsia" w:hAnsiTheme="minorEastAsia" w:eastAsiaTheme="minorEastAsia" w:cstheme="minorEastAsia"/>
                <w:sz w:val="24"/>
                <w:lang w:val="en-US" w:eastAsia="zh-CN"/>
              </w:rPr>
            </w:pPr>
            <w:r>
              <w:rPr>
                <w:rFonts w:hint="eastAsia"/>
                <w:lang w:val="en-US" w:eastAsia="zh-CN"/>
              </w:rPr>
              <w:t>C1</w:t>
            </w:r>
          </w:p>
        </w:tc>
        <w:tc>
          <w:tcPr>
            <w:tcW w:w="438" w:type="pct"/>
            <w:vAlign w:val="center"/>
          </w:tcPr>
          <w:p w14:paraId="27606ADF">
            <w:pPr>
              <w:rPr>
                <w:rFonts w:hint="default" w:eastAsiaTheme="minorEastAsia"/>
                <w:lang w:val="en-US" w:eastAsia="zh-CN"/>
              </w:rPr>
            </w:pPr>
            <w:r>
              <w:rPr>
                <w:rFonts w:hint="eastAsia"/>
                <w:lang w:val="en-US" w:eastAsia="zh-CN"/>
              </w:rPr>
              <w:t>D1,D4</w:t>
            </w:r>
          </w:p>
        </w:tc>
        <w:tc>
          <w:tcPr>
            <w:tcW w:w="851" w:type="pct"/>
            <w:vAlign w:val="center"/>
          </w:tcPr>
          <w:p w14:paraId="2BF0526A">
            <w:pPr>
              <w:rPr>
                <w:rFonts w:hint="default"/>
                <w:lang w:val="en-US" w:eastAsia="zh-CN"/>
              </w:rPr>
            </w:pPr>
            <w:r>
              <w:rPr>
                <w:rFonts w:hint="eastAsia"/>
                <w:lang w:val="en-US" w:eastAsia="zh-CN"/>
              </w:rPr>
              <w:t>素质目标3</w:t>
            </w:r>
          </w:p>
          <w:p w14:paraId="501BA654">
            <w:pPr>
              <w:rPr>
                <w:rFonts w:hint="default"/>
                <w:lang w:val="en-US" w:eastAsia="zh-CN"/>
              </w:rPr>
            </w:pPr>
            <w:r>
              <w:rPr>
                <w:rFonts w:hint="eastAsia"/>
                <w:lang w:val="en-US" w:eastAsia="zh-CN"/>
              </w:rPr>
              <w:t>知识目标2</w:t>
            </w:r>
          </w:p>
          <w:p w14:paraId="351E4C2C">
            <w:pPr>
              <w:rPr>
                <w:rFonts w:hint="default"/>
                <w:lang w:val="en-US" w:eastAsia="zh-CN"/>
              </w:rPr>
            </w:pPr>
            <w:r>
              <w:rPr>
                <w:rFonts w:hint="eastAsia"/>
                <w:lang w:val="en-US" w:eastAsia="zh-CN"/>
              </w:rPr>
              <w:t>能力目标2</w:t>
            </w:r>
          </w:p>
        </w:tc>
        <w:tc>
          <w:tcPr>
            <w:tcW w:w="224" w:type="pct"/>
            <w:vAlign w:val="center"/>
          </w:tcPr>
          <w:p w14:paraId="2879D06A">
            <w:pPr>
              <w:rPr>
                <w:rFonts w:ascii="宋体" w:hAnsi="宋体" w:eastAsia="宋体" w:cs="宋体"/>
                <w:sz w:val="24"/>
              </w:rPr>
            </w:pPr>
            <w:r>
              <w:t>6</w:t>
            </w:r>
          </w:p>
        </w:tc>
        <w:tc>
          <w:tcPr>
            <w:tcW w:w="239" w:type="pct"/>
            <w:vAlign w:val="center"/>
          </w:tcPr>
          <w:p w14:paraId="7402EFE8"/>
        </w:tc>
      </w:tr>
      <w:tr w14:paraId="540C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22" w:type="pct"/>
            <w:vAlign w:val="center"/>
          </w:tcPr>
          <w:p w14:paraId="58FCED96">
            <w:pPr>
              <w:rPr>
                <w:rFonts w:ascii="宋体" w:hAnsi="宋体" w:eastAsia="宋体" w:cs="宋体"/>
                <w:sz w:val="24"/>
              </w:rPr>
            </w:pPr>
            <w:r>
              <w:t>普通话音变现象</w:t>
            </w:r>
          </w:p>
        </w:tc>
        <w:tc>
          <w:tcPr>
            <w:tcW w:w="736" w:type="pct"/>
            <w:vAlign w:val="center"/>
          </w:tcPr>
          <w:p w14:paraId="2093AAB7">
            <w:pPr>
              <w:rPr>
                <w:rFonts w:ascii="宋体" w:hAnsi="宋体" w:eastAsia="宋体" w:cs="宋体"/>
                <w:sz w:val="24"/>
              </w:rPr>
            </w:pPr>
            <w:r>
              <w:t>了解轻声、儿化、变调等音变现象</w:t>
            </w:r>
          </w:p>
        </w:tc>
        <w:tc>
          <w:tcPr>
            <w:tcW w:w="498" w:type="pct"/>
            <w:vAlign w:val="center"/>
          </w:tcPr>
          <w:p w14:paraId="7DA2EB9E">
            <w:pPr>
              <w:rPr>
                <w:rFonts w:hint="default" w:ascii="宋体" w:hAnsi="宋体" w:eastAsia="宋体" w:cs="宋体"/>
                <w:sz w:val="24"/>
                <w:lang w:val="en-US" w:eastAsia="zh-CN"/>
              </w:rPr>
            </w:pPr>
            <w:r>
              <w:rPr>
                <w:rFonts w:hint="eastAsia" w:eastAsia="宋体"/>
                <w:lang w:val="en-US" w:eastAsia="zh-CN"/>
              </w:rPr>
              <w:t>A2</w:t>
            </w:r>
          </w:p>
        </w:tc>
        <w:tc>
          <w:tcPr>
            <w:tcW w:w="612" w:type="pct"/>
            <w:vAlign w:val="center"/>
          </w:tcPr>
          <w:p w14:paraId="6BCEB3F7">
            <w:pPr>
              <w:rPr>
                <w:rFonts w:hint="default" w:ascii="宋体" w:hAnsi="宋体" w:eastAsia="宋体" w:cs="宋体"/>
                <w:sz w:val="24"/>
                <w:lang w:val="en-US" w:eastAsia="zh-CN"/>
              </w:rPr>
            </w:pPr>
            <w:r>
              <w:rPr>
                <w:rFonts w:hint="eastAsia" w:eastAsia="宋体"/>
                <w:lang w:val="en-US" w:eastAsia="zh-CN"/>
              </w:rPr>
              <w:t>B1,B6</w:t>
            </w:r>
          </w:p>
        </w:tc>
        <w:tc>
          <w:tcPr>
            <w:tcW w:w="775" w:type="pct"/>
            <w:vAlign w:val="center"/>
          </w:tcPr>
          <w:p w14:paraId="7E2A2631">
            <w:pPr>
              <w:rPr>
                <w:rFonts w:hint="default" w:ascii="宋体" w:hAnsi="宋体" w:eastAsia="宋体" w:cs="宋体"/>
                <w:sz w:val="24"/>
                <w:lang w:val="en-US" w:eastAsia="zh-CN"/>
              </w:rPr>
            </w:pPr>
            <w:r>
              <w:rPr>
                <w:rFonts w:hint="eastAsia" w:eastAsia="宋体"/>
                <w:lang w:val="en-US" w:eastAsia="zh-CN"/>
              </w:rPr>
              <w:t>C1</w:t>
            </w:r>
          </w:p>
        </w:tc>
        <w:tc>
          <w:tcPr>
            <w:tcW w:w="438" w:type="pct"/>
            <w:vAlign w:val="center"/>
          </w:tcPr>
          <w:p w14:paraId="2FE31C9D">
            <w:pPr>
              <w:rPr>
                <w:rFonts w:hint="default" w:eastAsiaTheme="minorEastAsia"/>
                <w:lang w:val="en-US" w:eastAsia="zh-CN"/>
              </w:rPr>
            </w:pPr>
            <w:r>
              <w:rPr>
                <w:rFonts w:hint="eastAsia"/>
                <w:lang w:val="en-US" w:eastAsia="zh-CN"/>
              </w:rPr>
              <w:t>D2</w:t>
            </w:r>
          </w:p>
        </w:tc>
        <w:tc>
          <w:tcPr>
            <w:tcW w:w="851" w:type="pct"/>
            <w:vAlign w:val="center"/>
          </w:tcPr>
          <w:p w14:paraId="6C7482BC">
            <w:pPr>
              <w:rPr>
                <w:rFonts w:hint="default"/>
                <w:lang w:val="en-US" w:eastAsia="zh-CN"/>
              </w:rPr>
            </w:pPr>
            <w:r>
              <w:rPr>
                <w:rFonts w:hint="eastAsia"/>
                <w:lang w:val="en-US" w:eastAsia="zh-CN"/>
              </w:rPr>
              <w:t>素质目标3</w:t>
            </w:r>
          </w:p>
          <w:p w14:paraId="4BBF3D46">
            <w:pPr>
              <w:rPr>
                <w:rFonts w:hint="default"/>
                <w:lang w:val="en-US" w:eastAsia="zh-CN"/>
              </w:rPr>
            </w:pPr>
            <w:r>
              <w:rPr>
                <w:rFonts w:hint="eastAsia"/>
                <w:lang w:val="en-US" w:eastAsia="zh-CN"/>
              </w:rPr>
              <w:t>知识目标2</w:t>
            </w:r>
          </w:p>
          <w:p w14:paraId="29890785">
            <w:pPr>
              <w:rPr>
                <w:rFonts w:hint="default"/>
                <w:lang w:val="en-US"/>
              </w:rPr>
            </w:pPr>
            <w:r>
              <w:rPr>
                <w:rFonts w:hint="eastAsia"/>
                <w:lang w:val="en-US" w:eastAsia="zh-CN"/>
              </w:rPr>
              <w:t>能力目标2</w:t>
            </w:r>
          </w:p>
        </w:tc>
        <w:tc>
          <w:tcPr>
            <w:tcW w:w="224" w:type="pct"/>
            <w:vAlign w:val="center"/>
          </w:tcPr>
          <w:p w14:paraId="243844FC">
            <w:pPr>
              <w:rPr>
                <w:rFonts w:ascii="宋体" w:hAnsi="宋体" w:eastAsia="宋体" w:cs="宋体"/>
                <w:sz w:val="24"/>
              </w:rPr>
            </w:pPr>
            <w:r>
              <w:t>4</w:t>
            </w:r>
          </w:p>
        </w:tc>
        <w:tc>
          <w:tcPr>
            <w:tcW w:w="239" w:type="pct"/>
            <w:vAlign w:val="center"/>
          </w:tcPr>
          <w:p w14:paraId="140A5C91"/>
        </w:tc>
      </w:tr>
      <w:tr w14:paraId="1027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22" w:type="pct"/>
            <w:vAlign w:val="center"/>
          </w:tcPr>
          <w:p w14:paraId="42F85C20">
            <w:pPr>
              <w:rPr>
                <w:rFonts w:ascii="宋体" w:hAnsi="宋体" w:eastAsia="宋体" w:cs="宋体"/>
                <w:sz w:val="24"/>
              </w:rPr>
            </w:pPr>
            <w:r>
              <w:t>口语表达基础</w:t>
            </w:r>
          </w:p>
        </w:tc>
        <w:tc>
          <w:tcPr>
            <w:tcW w:w="736" w:type="pct"/>
            <w:vAlign w:val="center"/>
          </w:tcPr>
          <w:p w14:paraId="102E841D">
            <w:pPr>
              <w:rPr>
                <w:rFonts w:ascii="宋体" w:hAnsi="宋体" w:eastAsia="宋体" w:cs="宋体"/>
                <w:sz w:val="24"/>
              </w:rPr>
            </w:pPr>
            <w:r>
              <w:t>掌握口语表达的基本理论和技巧</w:t>
            </w:r>
          </w:p>
        </w:tc>
        <w:tc>
          <w:tcPr>
            <w:tcW w:w="498" w:type="pct"/>
            <w:vAlign w:val="center"/>
          </w:tcPr>
          <w:p w14:paraId="34A7BFD0">
            <w:pPr>
              <w:rPr>
                <w:rFonts w:hint="default" w:ascii="宋体" w:hAnsi="宋体" w:eastAsia="宋体" w:cs="宋体"/>
                <w:sz w:val="24"/>
                <w:lang w:val="en-US" w:eastAsia="zh-CN"/>
              </w:rPr>
            </w:pPr>
            <w:r>
              <w:rPr>
                <w:rFonts w:hint="eastAsia" w:eastAsia="宋体"/>
                <w:lang w:val="en-US" w:eastAsia="zh-CN"/>
              </w:rPr>
              <w:t>A3</w:t>
            </w:r>
          </w:p>
        </w:tc>
        <w:tc>
          <w:tcPr>
            <w:tcW w:w="612" w:type="pct"/>
            <w:vAlign w:val="center"/>
          </w:tcPr>
          <w:p w14:paraId="2712B7F4">
            <w:pPr>
              <w:rPr>
                <w:rFonts w:hint="default" w:ascii="宋体" w:hAnsi="宋体" w:eastAsia="宋体" w:cs="宋体"/>
                <w:sz w:val="24"/>
                <w:lang w:val="en-US" w:eastAsia="zh-CN"/>
              </w:rPr>
            </w:pPr>
            <w:r>
              <w:rPr>
                <w:rFonts w:hint="eastAsia" w:eastAsia="宋体"/>
                <w:lang w:val="en-US" w:eastAsia="zh-CN"/>
              </w:rPr>
              <w:t>B2</w:t>
            </w:r>
          </w:p>
        </w:tc>
        <w:tc>
          <w:tcPr>
            <w:tcW w:w="775" w:type="pct"/>
            <w:vAlign w:val="center"/>
          </w:tcPr>
          <w:p w14:paraId="23BAA4B7">
            <w:pPr>
              <w:rPr>
                <w:rFonts w:hint="default" w:ascii="宋体" w:hAnsi="宋体" w:eastAsia="宋体" w:cs="宋体"/>
                <w:sz w:val="24"/>
                <w:lang w:val="en-US" w:eastAsia="zh-CN"/>
              </w:rPr>
            </w:pPr>
            <w:r>
              <w:rPr>
                <w:rFonts w:hint="eastAsia" w:eastAsia="宋体"/>
                <w:lang w:val="en-US" w:eastAsia="zh-CN"/>
              </w:rPr>
              <w:t>C1,C2</w:t>
            </w:r>
          </w:p>
        </w:tc>
        <w:tc>
          <w:tcPr>
            <w:tcW w:w="438" w:type="pct"/>
            <w:vAlign w:val="center"/>
          </w:tcPr>
          <w:p w14:paraId="6611E26C">
            <w:pPr>
              <w:rPr>
                <w:rFonts w:hint="default" w:eastAsiaTheme="minorEastAsia"/>
                <w:lang w:val="en-US" w:eastAsia="zh-CN"/>
              </w:rPr>
            </w:pPr>
            <w:r>
              <w:rPr>
                <w:rFonts w:hint="eastAsia"/>
                <w:lang w:val="en-US" w:eastAsia="zh-CN"/>
              </w:rPr>
              <w:t>D3</w:t>
            </w:r>
          </w:p>
        </w:tc>
        <w:tc>
          <w:tcPr>
            <w:tcW w:w="851" w:type="pct"/>
            <w:vAlign w:val="center"/>
          </w:tcPr>
          <w:p w14:paraId="76252CA8">
            <w:pPr>
              <w:rPr>
                <w:rFonts w:hint="default"/>
                <w:lang w:val="en-US" w:eastAsia="zh-CN"/>
              </w:rPr>
            </w:pPr>
            <w:r>
              <w:rPr>
                <w:rFonts w:hint="eastAsia"/>
                <w:lang w:val="en-US" w:eastAsia="zh-CN"/>
              </w:rPr>
              <w:t>素质目标3</w:t>
            </w:r>
          </w:p>
          <w:p w14:paraId="0618B6B6">
            <w:pPr>
              <w:rPr>
                <w:rFonts w:hint="default"/>
                <w:lang w:val="en-US" w:eastAsia="zh-CN"/>
              </w:rPr>
            </w:pPr>
            <w:r>
              <w:rPr>
                <w:rFonts w:hint="eastAsia"/>
                <w:lang w:val="en-US" w:eastAsia="zh-CN"/>
              </w:rPr>
              <w:t>知识目标2</w:t>
            </w:r>
          </w:p>
          <w:p w14:paraId="42555487">
            <w:pPr>
              <w:rPr>
                <w:rFonts w:hint="default"/>
                <w:lang w:val="en-US"/>
              </w:rPr>
            </w:pPr>
            <w:r>
              <w:rPr>
                <w:rFonts w:hint="eastAsia"/>
                <w:lang w:val="en-US" w:eastAsia="zh-CN"/>
              </w:rPr>
              <w:t>能力目标2</w:t>
            </w:r>
          </w:p>
        </w:tc>
        <w:tc>
          <w:tcPr>
            <w:tcW w:w="224" w:type="pct"/>
            <w:vAlign w:val="center"/>
          </w:tcPr>
          <w:p w14:paraId="4075059E">
            <w:pPr>
              <w:rPr>
                <w:rFonts w:ascii="宋体" w:hAnsi="宋体" w:eastAsia="宋体" w:cs="宋体"/>
                <w:sz w:val="24"/>
              </w:rPr>
            </w:pPr>
            <w:r>
              <w:t>4</w:t>
            </w:r>
          </w:p>
        </w:tc>
        <w:tc>
          <w:tcPr>
            <w:tcW w:w="239" w:type="pct"/>
            <w:vAlign w:val="center"/>
          </w:tcPr>
          <w:p w14:paraId="1479ECAF"/>
        </w:tc>
      </w:tr>
      <w:tr w14:paraId="303E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22" w:type="pct"/>
            <w:vAlign w:val="center"/>
          </w:tcPr>
          <w:p w14:paraId="0FDC541F">
            <w:pPr>
              <w:rPr>
                <w:rFonts w:ascii="宋体" w:hAnsi="宋体" w:eastAsia="宋体" w:cs="宋体"/>
                <w:sz w:val="24"/>
              </w:rPr>
            </w:pPr>
            <w:r>
              <w:t>日常交流口语</w:t>
            </w:r>
          </w:p>
        </w:tc>
        <w:tc>
          <w:tcPr>
            <w:tcW w:w="736" w:type="pct"/>
            <w:vAlign w:val="center"/>
          </w:tcPr>
          <w:p w14:paraId="1818781B">
            <w:pPr>
              <w:rPr>
                <w:rFonts w:ascii="宋体" w:hAnsi="宋体" w:eastAsia="宋体" w:cs="宋体"/>
                <w:sz w:val="24"/>
              </w:rPr>
            </w:pPr>
            <w:r>
              <w:t>进行日常交流和沟通</w:t>
            </w:r>
          </w:p>
        </w:tc>
        <w:tc>
          <w:tcPr>
            <w:tcW w:w="498" w:type="pct"/>
            <w:vAlign w:val="center"/>
          </w:tcPr>
          <w:p w14:paraId="250369E8">
            <w:pPr>
              <w:rPr>
                <w:rFonts w:hint="default" w:ascii="宋体" w:hAnsi="宋体" w:eastAsia="宋体" w:cs="宋体"/>
                <w:sz w:val="24"/>
                <w:lang w:val="en-US" w:eastAsia="zh-CN"/>
              </w:rPr>
            </w:pPr>
            <w:r>
              <w:rPr>
                <w:rFonts w:hint="eastAsia" w:eastAsia="宋体"/>
                <w:lang w:val="en-US" w:eastAsia="zh-CN"/>
              </w:rPr>
              <w:t>A4</w:t>
            </w:r>
          </w:p>
        </w:tc>
        <w:tc>
          <w:tcPr>
            <w:tcW w:w="612" w:type="pct"/>
            <w:vAlign w:val="center"/>
          </w:tcPr>
          <w:p w14:paraId="41AC1E01">
            <w:pPr>
              <w:rPr>
                <w:rFonts w:hint="default" w:ascii="宋体" w:hAnsi="宋体" w:eastAsia="宋体" w:cs="宋体"/>
                <w:sz w:val="24"/>
                <w:lang w:val="en-US" w:eastAsia="zh-CN"/>
              </w:rPr>
            </w:pPr>
            <w:r>
              <w:rPr>
                <w:rFonts w:hint="eastAsia" w:eastAsia="宋体"/>
                <w:lang w:val="en-US" w:eastAsia="zh-CN"/>
              </w:rPr>
              <w:t>B2,B4</w:t>
            </w:r>
          </w:p>
        </w:tc>
        <w:tc>
          <w:tcPr>
            <w:tcW w:w="775" w:type="pct"/>
            <w:vAlign w:val="center"/>
          </w:tcPr>
          <w:p w14:paraId="43389BFB">
            <w:pPr>
              <w:rPr>
                <w:rFonts w:hint="default" w:ascii="宋体" w:hAnsi="宋体" w:eastAsia="宋体" w:cs="宋体"/>
                <w:sz w:val="24"/>
                <w:lang w:val="en-US" w:eastAsia="zh-CN"/>
              </w:rPr>
            </w:pPr>
            <w:r>
              <w:rPr>
                <w:rFonts w:hint="eastAsia" w:eastAsia="宋体"/>
                <w:lang w:val="en-US" w:eastAsia="zh-CN"/>
              </w:rPr>
              <w:t>C2,C3</w:t>
            </w:r>
          </w:p>
        </w:tc>
        <w:tc>
          <w:tcPr>
            <w:tcW w:w="438" w:type="pct"/>
            <w:vAlign w:val="center"/>
          </w:tcPr>
          <w:p w14:paraId="23521295">
            <w:pPr>
              <w:rPr>
                <w:rFonts w:hint="default" w:eastAsiaTheme="minorEastAsia"/>
                <w:lang w:val="en-US" w:eastAsia="zh-CN"/>
              </w:rPr>
            </w:pPr>
            <w:r>
              <w:rPr>
                <w:rFonts w:hint="eastAsia"/>
                <w:lang w:val="en-US" w:eastAsia="zh-CN"/>
              </w:rPr>
              <w:t>D4</w:t>
            </w:r>
          </w:p>
        </w:tc>
        <w:tc>
          <w:tcPr>
            <w:tcW w:w="851" w:type="pct"/>
            <w:vAlign w:val="center"/>
          </w:tcPr>
          <w:p w14:paraId="16F904FC">
            <w:pPr>
              <w:rPr>
                <w:rFonts w:hint="default"/>
                <w:lang w:val="en-US" w:eastAsia="zh-CN"/>
              </w:rPr>
            </w:pPr>
            <w:r>
              <w:rPr>
                <w:rFonts w:hint="eastAsia"/>
                <w:lang w:val="en-US" w:eastAsia="zh-CN"/>
              </w:rPr>
              <w:t>素质目标1,3</w:t>
            </w:r>
          </w:p>
          <w:p w14:paraId="06AB86A0">
            <w:pPr>
              <w:rPr>
                <w:rFonts w:hint="default"/>
                <w:lang w:val="en-US" w:eastAsia="zh-CN"/>
              </w:rPr>
            </w:pPr>
            <w:r>
              <w:rPr>
                <w:rFonts w:hint="eastAsia"/>
                <w:lang w:val="en-US" w:eastAsia="zh-CN"/>
              </w:rPr>
              <w:t>知识目标2,6</w:t>
            </w:r>
          </w:p>
          <w:p w14:paraId="5E11C66D">
            <w:pPr>
              <w:rPr>
                <w:rFonts w:hint="default"/>
                <w:lang w:val="en-US"/>
              </w:rPr>
            </w:pPr>
            <w:r>
              <w:rPr>
                <w:rFonts w:hint="eastAsia"/>
                <w:lang w:val="en-US" w:eastAsia="zh-CN"/>
              </w:rPr>
              <w:t>能力目标2</w:t>
            </w:r>
          </w:p>
        </w:tc>
        <w:tc>
          <w:tcPr>
            <w:tcW w:w="224" w:type="pct"/>
            <w:vAlign w:val="center"/>
          </w:tcPr>
          <w:p w14:paraId="2C77CDE1">
            <w:pPr>
              <w:rPr>
                <w:rFonts w:ascii="宋体" w:hAnsi="宋体" w:eastAsia="宋体" w:cs="宋体"/>
                <w:sz w:val="24"/>
              </w:rPr>
            </w:pPr>
            <w:r>
              <w:t>4</w:t>
            </w:r>
          </w:p>
        </w:tc>
        <w:tc>
          <w:tcPr>
            <w:tcW w:w="239" w:type="pct"/>
            <w:vAlign w:val="center"/>
          </w:tcPr>
          <w:p w14:paraId="03931AEA"/>
        </w:tc>
      </w:tr>
      <w:tr w14:paraId="4CE5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22" w:type="pct"/>
            <w:vAlign w:val="center"/>
          </w:tcPr>
          <w:p w14:paraId="3469A57D">
            <w:pPr>
              <w:rPr>
                <w:rFonts w:ascii="宋体" w:hAnsi="宋体" w:eastAsia="宋体" w:cs="宋体"/>
                <w:sz w:val="24"/>
              </w:rPr>
            </w:pPr>
            <w:r>
              <w:t>演讲技巧</w:t>
            </w:r>
          </w:p>
        </w:tc>
        <w:tc>
          <w:tcPr>
            <w:tcW w:w="736" w:type="pct"/>
            <w:vAlign w:val="center"/>
          </w:tcPr>
          <w:p w14:paraId="450E007C">
            <w:pPr>
              <w:rPr>
                <w:rFonts w:ascii="宋体" w:hAnsi="宋体" w:eastAsia="宋体" w:cs="宋体"/>
                <w:sz w:val="24"/>
              </w:rPr>
            </w:pPr>
            <w:r>
              <w:t>进行演讲活动</w:t>
            </w:r>
          </w:p>
        </w:tc>
        <w:tc>
          <w:tcPr>
            <w:tcW w:w="498" w:type="pct"/>
            <w:vAlign w:val="center"/>
          </w:tcPr>
          <w:p w14:paraId="71FF37B2">
            <w:pPr>
              <w:rPr>
                <w:rFonts w:hint="default" w:ascii="宋体" w:hAnsi="宋体" w:eastAsia="宋体" w:cs="宋体"/>
                <w:sz w:val="24"/>
                <w:lang w:val="en-US" w:eastAsia="zh-CN"/>
              </w:rPr>
            </w:pPr>
            <w:r>
              <w:rPr>
                <w:rFonts w:hint="eastAsia" w:eastAsia="宋体"/>
                <w:lang w:val="en-US" w:eastAsia="zh-CN"/>
              </w:rPr>
              <w:t>A5</w:t>
            </w:r>
          </w:p>
        </w:tc>
        <w:tc>
          <w:tcPr>
            <w:tcW w:w="612" w:type="pct"/>
            <w:vAlign w:val="center"/>
          </w:tcPr>
          <w:p w14:paraId="75BAA070">
            <w:pPr>
              <w:rPr>
                <w:rFonts w:hint="default" w:ascii="宋体" w:hAnsi="宋体" w:eastAsia="宋体" w:cs="宋体"/>
                <w:sz w:val="24"/>
                <w:lang w:val="en-US" w:eastAsia="zh-CN"/>
              </w:rPr>
            </w:pPr>
            <w:r>
              <w:rPr>
                <w:rFonts w:hint="eastAsia" w:eastAsia="宋体"/>
                <w:lang w:val="en-US" w:eastAsia="zh-CN"/>
              </w:rPr>
              <w:t>B3,B5</w:t>
            </w:r>
          </w:p>
        </w:tc>
        <w:tc>
          <w:tcPr>
            <w:tcW w:w="775" w:type="pct"/>
            <w:vAlign w:val="center"/>
          </w:tcPr>
          <w:p w14:paraId="08BEB5FB">
            <w:pPr>
              <w:rPr>
                <w:rFonts w:hint="default" w:ascii="宋体" w:hAnsi="宋体" w:eastAsia="宋体" w:cs="宋体"/>
                <w:sz w:val="24"/>
                <w:lang w:val="en-US" w:eastAsia="zh-CN"/>
              </w:rPr>
            </w:pPr>
            <w:r>
              <w:rPr>
                <w:rFonts w:hint="eastAsia" w:eastAsia="宋体"/>
                <w:lang w:val="en-US" w:eastAsia="zh-CN"/>
              </w:rPr>
              <w:t>C2,C5</w:t>
            </w:r>
          </w:p>
        </w:tc>
        <w:tc>
          <w:tcPr>
            <w:tcW w:w="438" w:type="pct"/>
            <w:vAlign w:val="center"/>
          </w:tcPr>
          <w:p w14:paraId="03123B50">
            <w:pPr>
              <w:rPr>
                <w:rFonts w:hint="default" w:eastAsiaTheme="minorEastAsia"/>
                <w:lang w:val="en-US" w:eastAsia="zh-CN"/>
              </w:rPr>
            </w:pPr>
            <w:r>
              <w:rPr>
                <w:rFonts w:hint="eastAsia"/>
                <w:lang w:val="en-US" w:eastAsia="zh-CN"/>
              </w:rPr>
              <w:t>D5</w:t>
            </w:r>
          </w:p>
        </w:tc>
        <w:tc>
          <w:tcPr>
            <w:tcW w:w="851" w:type="pct"/>
            <w:vAlign w:val="center"/>
          </w:tcPr>
          <w:p w14:paraId="1195EE54">
            <w:pPr>
              <w:rPr>
                <w:rFonts w:hint="default"/>
                <w:lang w:val="en-US" w:eastAsia="zh-CN"/>
              </w:rPr>
            </w:pPr>
            <w:r>
              <w:rPr>
                <w:rFonts w:hint="eastAsia"/>
                <w:lang w:val="en-US" w:eastAsia="zh-CN"/>
              </w:rPr>
              <w:t>素质目标1,3</w:t>
            </w:r>
          </w:p>
          <w:p w14:paraId="5A0C2D33">
            <w:pPr>
              <w:rPr>
                <w:rFonts w:hint="default"/>
                <w:lang w:val="en-US" w:eastAsia="zh-CN"/>
              </w:rPr>
            </w:pPr>
            <w:r>
              <w:rPr>
                <w:rFonts w:hint="eastAsia"/>
                <w:lang w:val="en-US" w:eastAsia="zh-CN"/>
              </w:rPr>
              <w:t>知识目标2,3</w:t>
            </w:r>
          </w:p>
          <w:p w14:paraId="46A15717">
            <w:pPr>
              <w:rPr>
                <w:rFonts w:hint="default"/>
                <w:lang w:val="en-US"/>
              </w:rPr>
            </w:pPr>
            <w:r>
              <w:rPr>
                <w:rFonts w:hint="eastAsia"/>
                <w:lang w:val="en-US" w:eastAsia="zh-CN"/>
              </w:rPr>
              <w:t>能力目标2,5</w:t>
            </w:r>
          </w:p>
        </w:tc>
        <w:tc>
          <w:tcPr>
            <w:tcW w:w="224" w:type="pct"/>
            <w:vAlign w:val="center"/>
          </w:tcPr>
          <w:p w14:paraId="37BF0463">
            <w:pPr>
              <w:rPr>
                <w:rFonts w:ascii="宋体" w:hAnsi="宋体" w:eastAsia="宋体" w:cs="宋体"/>
                <w:sz w:val="24"/>
              </w:rPr>
            </w:pPr>
            <w:r>
              <w:t>6</w:t>
            </w:r>
          </w:p>
        </w:tc>
        <w:tc>
          <w:tcPr>
            <w:tcW w:w="239" w:type="pct"/>
            <w:vAlign w:val="center"/>
          </w:tcPr>
          <w:p w14:paraId="7315F38C"/>
        </w:tc>
      </w:tr>
      <w:tr w14:paraId="0D15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22" w:type="pct"/>
            <w:vAlign w:val="center"/>
          </w:tcPr>
          <w:p w14:paraId="7A97BF93">
            <w:pPr>
              <w:rPr>
                <w:rFonts w:ascii="宋体" w:hAnsi="宋体" w:eastAsia="宋体" w:cs="宋体"/>
                <w:sz w:val="24"/>
              </w:rPr>
            </w:pPr>
            <w:r>
              <w:t>辩论技巧</w:t>
            </w:r>
          </w:p>
        </w:tc>
        <w:tc>
          <w:tcPr>
            <w:tcW w:w="736" w:type="pct"/>
            <w:vAlign w:val="center"/>
          </w:tcPr>
          <w:p w14:paraId="2ED38BE6">
            <w:pPr>
              <w:rPr>
                <w:rFonts w:ascii="宋体" w:hAnsi="宋体" w:eastAsia="宋体" w:cs="宋体"/>
                <w:sz w:val="24"/>
              </w:rPr>
            </w:pPr>
            <w:r>
              <w:t>参与辩论活动</w:t>
            </w:r>
          </w:p>
        </w:tc>
        <w:tc>
          <w:tcPr>
            <w:tcW w:w="498" w:type="pct"/>
            <w:vAlign w:val="center"/>
          </w:tcPr>
          <w:p w14:paraId="3C53FFA3">
            <w:pPr>
              <w:rPr>
                <w:rFonts w:hint="default" w:ascii="宋体" w:hAnsi="宋体" w:eastAsia="宋体" w:cs="宋体"/>
                <w:sz w:val="24"/>
                <w:lang w:val="en-US" w:eastAsia="zh-CN"/>
              </w:rPr>
            </w:pPr>
            <w:r>
              <w:rPr>
                <w:rFonts w:hint="eastAsia" w:eastAsia="宋体"/>
                <w:lang w:val="en-US" w:eastAsia="zh-CN"/>
              </w:rPr>
              <w:t>A5</w:t>
            </w:r>
          </w:p>
        </w:tc>
        <w:tc>
          <w:tcPr>
            <w:tcW w:w="612" w:type="pct"/>
            <w:vAlign w:val="center"/>
          </w:tcPr>
          <w:p w14:paraId="05061944">
            <w:pPr>
              <w:rPr>
                <w:rFonts w:hint="default" w:ascii="宋体" w:hAnsi="宋体" w:eastAsia="宋体" w:cs="宋体"/>
                <w:sz w:val="24"/>
                <w:lang w:val="en-US" w:eastAsia="zh-CN"/>
              </w:rPr>
            </w:pPr>
            <w:r>
              <w:rPr>
                <w:rFonts w:hint="eastAsia" w:eastAsia="宋体"/>
                <w:lang w:val="en-US" w:eastAsia="zh-CN"/>
              </w:rPr>
              <w:t>B3,B5</w:t>
            </w:r>
          </w:p>
        </w:tc>
        <w:tc>
          <w:tcPr>
            <w:tcW w:w="775" w:type="pct"/>
            <w:vAlign w:val="center"/>
          </w:tcPr>
          <w:p w14:paraId="09D2696E">
            <w:pPr>
              <w:rPr>
                <w:rFonts w:hint="default" w:ascii="宋体" w:hAnsi="宋体" w:eastAsia="宋体" w:cs="宋体"/>
                <w:sz w:val="24"/>
                <w:lang w:val="en-US" w:eastAsia="zh-CN"/>
              </w:rPr>
            </w:pPr>
            <w:r>
              <w:rPr>
                <w:rFonts w:hint="eastAsia" w:eastAsia="宋体"/>
                <w:lang w:val="en-US" w:eastAsia="zh-CN"/>
              </w:rPr>
              <w:t>C4,C5</w:t>
            </w:r>
          </w:p>
        </w:tc>
        <w:tc>
          <w:tcPr>
            <w:tcW w:w="438" w:type="pct"/>
            <w:vAlign w:val="center"/>
          </w:tcPr>
          <w:p w14:paraId="31DA9609">
            <w:pPr>
              <w:rPr>
                <w:rFonts w:hint="default" w:eastAsiaTheme="minorEastAsia"/>
                <w:lang w:val="en-US" w:eastAsia="zh-CN"/>
              </w:rPr>
            </w:pPr>
            <w:r>
              <w:rPr>
                <w:rFonts w:hint="eastAsia"/>
                <w:lang w:val="en-US" w:eastAsia="zh-CN"/>
              </w:rPr>
              <w:t>D6</w:t>
            </w:r>
          </w:p>
        </w:tc>
        <w:tc>
          <w:tcPr>
            <w:tcW w:w="851" w:type="pct"/>
            <w:vAlign w:val="center"/>
          </w:tcPr>
          <w:p w14:paraId="05FC8439">
            <w:pPr>
              <w:rPr>
                <w:rFonts w:hint="default"/>
                <w:lang w:val="en-US" w:eastAsia="zh-CN"/>
              </w:rPr>
            </w:pPr>
            <w:r>
              <w:rPr>
                <w:rFonts w:hint="eastAsia"/>
                <w:lang w:val="en-US" w:eastAsia="zh-CN"/>
              </w:rPr>
              <w:t>素质目标1,3</w:t>
            </w:r>
          </w:p>
          <w:p w14:paraId="6B1A748D">
            <w:pPr>
              <w:rPr>
                <w:rFonts w:hint="default"/>
                <w:lang w:val="en-US" w:eastAsia="zh-CN"/>
              </w:rPr>
            </w:pPr>
            <w:r>
              <w:rPr>
                <w:rFonts w:hint="eastAsia"/>
                <w:lang w:val="en-US" w:eastAsia="zh-CN"/>
              </w:rPr>
              <w:t>知识目标2,3</w:t>
            </w:r>
          </w:p>
          <w:p w14:paraId="7626C0B0">
            <w:pPr>
              <w:rPr>
                <w:rFonts w:hint="default"/>
                <w:lang w:val="en-US"/>
              </w:rPr>
            </w:pPr>
            <w:r>
              <w:rPr>
                <w:rFonts w:hint="eastAsia"/>
                <w:lang w:val="en-US" w:eastAsia="zh-CN"/>
              </w:rPr>
              <w:t>能力目标1,2</w:t>
            </w:r>
          </w:p>
        </w:tc>
        <w:tc>
          <w:tcPr>
            <w:tcW w:w="224" w:type="pct"/>
            <w:vAlign w:val="center"/>
          </w:tcPr>
          <w:p w14:paraId="02A4EBB8">
            <w:pPr>
              <w:rPr>
                <w:rFonts w:ascii="宋体" w:hAnsi="宋体" w:eastAsia="宋体" w:cs="宋体"/>
                <w:sz w:val="24"/>
              </w:rPr>
            </w:pPr>
            <w:r>
              <w:t>4</w:t>
            </w:r>
          </w:p>
        </w:tc>
        <w:tc>
          <w:tcPr>
            <w:tcW w:w="239" w:type="pct"/>
            <w:vAlign w:val="center"/>
          </w:tcPr>
          <w:p w14:paraId="6D48C775"/>
        </w:tc>
      </w:tr>
      <w:tr w14:paraId="4A16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622" w:type="pct"/>
            <w:vAlign w:val="center"/>
          </w:tcPr>
          <w:p w14:paraId="5F7AD7F9">
            <w:pPr>
              <w:rPr>
                <w:rFonts w:ascii="宋体" w:hAnsi="宋体" w:eastAsia="宋体" w:cs="宋体"/>
                <w:sz w:val="24"/>
              </w:rPr>
            </w:pPr>
            <w:r>
              <w:t>社区服务口语</w:t>
            </w:r>
          </w:p>
        </w:tc>
        <w:tc>
          <w:tcPr>
            <w:tcW w:w="736" w:type="pct"/>
            <w:vAlign w:val="center"/>
          </w:tcPr>
          <w:p w14:paraId="3A8298B0">
            <w:pPr>
              <w:rPr>
                <w:rFonts w:ascii="宋体" w:hAnsi="宋体" w:eastAsia="宋体" w:cs="宋体"/>
                <w:sz w:val="24"/>
              </w:rPr>
            </w:pPr>
            <w:r>
              <w:t>处理社区管理与服务工作中的口语交流问题</w:t>
            </w:r>
          </w:p>
        </w:tc>
        <w:tc>
          <w:tcPr>
            <w:tcW w:w="498" w:type="pct"/>
            <w:vAlign w:val="center"/>
          </w:tcPr>
          <w:p w14:paraId="6EA5EE2D">
            <w:pPr>
              <w:rPr>
                <w:rFonts w:hint="default" w:ascii="宋体" w:hAnsi="宋体" w:eastAsia="宋体" w:cs="宋体"/>
                <w:sz w:val="24"/>
                <w:lang w:val="en-US" w:eastAsia="zh-CN"/>
              </w:rPr>
            </w:pPr>
            <w:r>
              <w:rPr>
                <w:rFonts w:hint="eastAsia" w:eastAsia="宋体"/>
                <w:lang w:val="en-US" w:eastAsia="zh-CN"/>
              </w:rPr>
              <w:t>A6</w:t>
            </w:r>
          </w:p>
        </w:tc>
        <w:tc>
          <w:tcPr>
            <w:tcW w:w="612" w:type="pct"/>
            <w:vAlign w:val="center"/>
          </w:tcPr>
          <w:p w14:paraId="035912D2">
            <w:pPr>
              <w:rPr>
                <w:rFonts w:hint="default" w:ascii="宋体" w:hAnsi="宋体" w:eastAsia="宋体" w:cs="宋体"/>
                <w:sz w:val="24"/>
                <w:lang w:val="en-US" w:eastAsia="zh-CN"/>
              </w:rPr>
            </w:pPr>
            <w:r>
              <w:rPr>
                <w:rFonts w:hint="eastAsia" w:eastAsia="宋体"/>
                <w:lang w:val="en-US" w:eastAsia="zh-CN"/>
              </w:rPr>
              <w:t>B2,B4,B5</w:t>
            </w:r>
          </w:p>
        </w:tc>
        <w:tc>
          <w:tcPr>
            <w:tcW w:w="775" w:type="pct"/>
            <w:vAlign w:val="center"/>
          </w:tcPr>
          <w:p w14:paraId="72AECFB3">
            <w:pPr>
              <w:rPr>
                <w:rFonts w:hint="default" w:ascii="宋体" w:hAnsi="宋体" w:eastAsia="宋体" w:cs="宋体"/>
                <w:sz w:val="24"/>
                <w:lang w:val="en-US" w:eastAsia="zh-CN"/>
              </w:rPr>
            </w:pPr>
            <w:r>
              <w:rPr>
                <w:rFonts w:hint="eastAsia" w:eastAsia="宋体"/>
                <w:lang w:val="en-US" w:eastAsia="zh-CN"/>
              </w:rPr>
              <w:t>C3,C5,C6</w:t>
            </w:r>
          </w:p>
        </w:tc>
        <w:tc>
          <w:tcPr>
            <w:tcW w:w="438" w:type="pct"/>
            <w:vAlign w:val="center"/>
          </w:tcPr>
          <w:p w14:paraId="45B2CEAC">
            <w:pPr>
              <w:rPr>
                <w:rFonts w:hint="default" w:eastAsiaTheme="minorEastAsia"/>
                <w:lang w:val="en-US" w:eastAsia="zh-CN"/>
              </w:rPr>
            </w:pPr>
            <w:r>
              <w:rPr>
                <w:rFonts w:hint="eastAsia"/>
                <w:lang w:val="en-US" w:eastAsia="zh-CN"/>
              </w:rPr>
              <w:t>D2,D6</w:t>
            </w:r>
          </w:p>
        </w:tc>
        <w:tc>
          <w:tcPr>
            <w:tcW w:w="851" w:type="pct"/>
            <w:vAlign w:val="center"/>
          </w:tcPr>
          <w:p w14:paraId="658674A9">
            <w:pPr>
              <w:rPr>
                <w:rFonts w:hint="default"/>
                <w:lang w:val="en-US" w:eastAsia="zh-CN"/>
              </w:rPr>
            </w:pPr>
            <w:r>
              <w:rPr>
                <w:rFonts w:hint="eastAsia"/>
                <w:lang w:val="en-US" w:eastAsia="zh-CN"/>
              </w:rPr>
              <w:t>素质目标2,3</w:t>
            </w:r>
          </w:p>
          <w:p w14:paraId="3A2FA944">
            <w:pPr>
              <w:rPr>
                <w:rFonts w:hint="default"/>
                <w:lang w:val="en-US" w:eastAsia="zh-CN"/>
              </w:rPr>
            </w:pPr>
            <w:r>
              <w:rPr>
                <w:rFonts w:hint="eastAsia"/>
                <w:lang w:val="en-US" w:eastAsia="zh-CN"/>
              </w:rPr>
              <w:t>知识目标2,6</w:t>
            </w:r>
          </w:p>
          <w:p w14:paraId="210ADA0C">
            <w:pPr>
              <w:rPr>
                <w:rFonts w:hint="default"/>
                <w:lang w:val="en-US"/>
              </w:rPr>
            </w:pPr>
            <w:r>
              <w:rPr>
                <w:rFonts w:hint="eastAsia"/>
                <w:lang w:val="en-US" w:eastAsia="zh-CN"/>
              </w:rPr>
              <w:t>能力目标1.2.5</w:t>
            </w:r>
          </w:p>
        </w:tc>
        <w:tc>
          <w:tcPr>
            <w:tcW w:w="224" w:type="pct"/>
            <w:vAlign w:val="center"/>
          </w:tcPr>
          <w:p w14:paraId="453E78B3">
            <w:pPr>
              <w:rPr>
                <w:rFonts w:ascii="宋体" w:hAnsi="宋体" w:eastAsia="宋体" w:cs="宋体"/>
                <w:sz w:val="24"/>
              </w:rPr>
            </w:pPr>
            <w:r>
              <w:t>6</w:t>
            </w:r>
          </w:p>
        </w:tc>
        <w:tc>
          <w:tcPr>
            <w:tcW w:w="239" w:type="pct"/>
            <w:vAlign w:val="center"/>
          </w:tcPr>
          <w:p w14:paraId="6703C534"/>
        </w:tc>
      </w:tr>
      <w:tr w14:paraId="2F85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622" w:type="pct"/>
            <w:vAlign w:val="center"/>
          </w:tcPr>
          <w:p w14:paraId="24BE88DC">
            <w:pPr>
              <w:rPr>
                <w:rFonts w:ascii="宋体" w:hAnsi="宋体" w:eastAsia="宋体" w:cs="宋体"/>
                <w:sz w:val="24"/>
              </w:rPr>
            </w:pPr>
            <w:r>
              <w:t>实践训练</w:t>
            </w:r>
          </w:p>
        </w:tc>
        <w:tc>
          <w:tcPr>
            <w:tcW w:w="736" w:type="pct"/>
            <w:vAlign w:val="center"/>
          </w:tcPr>
          <w:p w14:paraId="2EEF23BC">
            <w:pPr>
              <w:rPr>
                <w:rFonts w:ascii="宋体" w:hAnsi="宋体" w:eastAsia="宋体" w:cs="宋体"/>
                <w:sz w:val="24"/>
              </w:rPr>
            </w:pPr>
            <w:r>
              <w:t>综合运用所学知识和技能进行实践操作</w:t>
            </w:r>
          </w:p>
        </w:tc>
        <w:tc>
          <w:tcPr>
            <w:tcW w:w="498" w:type="pct"/>
            <w:vAlign w:val="center"/>
          </w:tcPr>
          <w:p w14:paraId="2BD3C004">
            <w:pPr>
              <w:rPr>
                <w:rFonts w:hint="default" w:ascii="宋体" w:hAnsi="宋体" w:eastAsia="宋体" w:cs="宋体"/>
                <w:sz w:val="24"/>
                <w:lang w:val="en-US" w:eastAsia="zh-CN"/>
              </w:rPr>
            </w:pPr>
            <w:r>
              <w:rPr>
                <w:rFonts w:hint="eastAsia" w:eastAsia="宋体"/>
                <w:lang w:val="en-US" w:eastAsia="zh-CN"/>
              </w:rPr>
              <w:t>A6</w:t>
            </w:r>
          </w:p>
        </w:tc>
        <w:tc>
          <w:tcPr>
            <w:tcW w:w="612" w:type="pct"/>
            <w:vAlign w:val="center"/>
          </w:tcPr>
          <w:p w14:paraId="3E5BDC5B">
            <w:pPr>
              <w:rPr>
                <w:rFonts w:hint="default" w:ascii="宋体" w:hAnsi="宋体" w:eastAsia="宋体" w:cs="宋体"/>
                <w:sz w:val="24"/>
                <w:lang w:val="en-US" w:eastAsia="zh-CN"/>
              </w:rPr>
            </w:pPr>
            <w:r>
              <w:rPr>
                <w:rFonts w:hint="eastAsia" w:eastAsia="宋体"/>
                <w:lang w:val="en-US" w:eastAsia="zh-CN"/>
              </w:rPr>
              <w:t>B2,B4,B5</w:t>
            </w:r>
          </w:p>
        </w:tc>
        <w:tc>
          <w:tcPr>
            <w:tcW w:w="775" w:type="pct"/>
            <w:vAlign w:val="center"/>
          </w:tcPr>
          <w:p w14:paraId="1CE7B982">
            <w:pPr>
              <w:rPr>
                <w:rFonts w:hint="default" w:ascii="宋体" w:hAnsi="宋体" w:eastAsia="宋体" w:cs="宋体"/>
                <w:sz w:val="24"/>
                <w:lang w:val="en-US" w:eastAsia="zh-CN"/>
              </w:rPr>
            </w:pPr>
            <w:r>
              <w:rPr>
                <w:rFonts w:hint="eastAsia" w:eastAsia="宋体"/>
                <w:lang w:val="en-US" w:eastAsia="zh-CN"/>
              </w:rPr>
              <w:t>C1-C6</w:t>
            </w:r>
          </w:p>
        </w:tc>
        <w:tc>
          <w:tcPr>
            <w:tcW w:w="438" w:type="pct"/>
            <w:vAlign w:val="center"/>
          </w:tcPr>
          <w:p w14:paraId="6305468E">
            <w:pPr>
              <w:rPr>
                <w:rFonts w:hint="default" w:eastAsiaTheme="minorEastAsia"/>
                <w:lang w:val="en-US" w:eastAsia="zh-CN"/>
              </w:rPr>
            </w:pPr>
            <w:r>
              <w:rPr>
                <w:rFonts w:hint="eastAsia"/>
                <w:lang w:val="en-US" w:eastAsia="zh-CN"/>
              </w:rPr>
              <w:t>D1-D6</w:t>
            </w:r>
          </w:p>
        </w:tc>
        <w:tc>
          <w:tcPr>
            <w:tcW w:w="851" w:type="pct"/>
            <w:vAlign w:val="center"/>
          </w:tcPr>
          <w:p w14:paraId="67BE3522">
            <w:pPr>
              <w:rPr>
                <w:rFonts w:hint="default"/>
                <w:lang w:val="en-US" w:eastAsia="zh-CN"/>
              </w:rPr>
            </w:pPr>
            <w:r>
              <w:rPr>
                <w:rFonts w:hint="eastAsia"/>
                <w:lang w:val="en-US" w:eastAsia="zh-CN"/>
              </w:rPr>
              <w:t>素质目标1,2,3</w:t>
            </w:r>
          </w:p>
          <w:p w14:paraId="68D1D3FA">
            <w:pPr>
              <w:rPr>
                <w:rFonts w:hint="default"/>
                <w:lang w:val="en-US" w:eastAsia="zh-CN"/>
              </w:rPr>
            </w:pPr>
            <w:r>
              <w:rPr>
                <w:rFonts w:hint="eastAsia"/>
                <w:lang w:val="en-US" w:eastAsia="zh-CN"/>
              </w:rPr>
              <w:t>知识目标2,6</w:t>
            </w:r>
          </w:p>
          <w:p w14:paraId="35852AB5">
            <w:pPr>
              <w:rPr>
                <w:rFonts w:hint="default"/>
                <w:lang w:val="en-US"/>
              </w:rPr>
            </w:pPr>
            <w:r>
              <w:rPr>
                <w:rFonts w:hint="eastAsia"/>
                <w:lang w:val="en-US" w:eastAsia="zh-CN"/>
              </w:rPr>
              <w:t>能力目标1,2,5</w:t>
            </w:r>
          </w:p>
        </w:tc>
        <w:tc>
          <w:tcPr>
            <w:tcW w:w="224" w:type="pct"/>
            <w:vAlign w:val="center"/>
          </w:tcPr>
          <w:p w14:paraId="6ABD128A">
            <w:pPr>
              <w:rPr>
                <w:rFonts w:ascii="宋体" w:hAnsi="宋体" w:eastAsia="宋体" w:cs="宋体"/>
                <w:sz w:val="24"/>
              </w:rPr>
            </w:pPr>
            <w:r>
              <w:t>8</w:t>
            </w:r>
          </w:p>
        </w:tc>
        <w:tc>
          <w:tcPr>
            <w:tcW w:w="239" w:type="pct"/>
            <w:vAlign w:val="center"/>
          </w:tcPr>
          <w:p w14:paraId="1D4AFC0C"/>
        </w:tc>
      </w:tr>
    </w:tbl>
    <w:p w14:paraId="5F9961C1">
      <w:pPr>
        <w:pStyle w:val="3"/>
        <w:bidi w:val="0"/>
      </w:pPr>
      <w:r>
        <w:rPr>
          <w:rFonts w:hint="eastAsia"/>
        </w:rPr>
        <w:t>六、课程考核与评价</w:t>
      </w:r>
    </w:p>
    <w:p w14:paraId="6F30577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本课程采用多元化的考核评价体系，综合考虑学生的课堂表现、作业完成情况、实践操作能力、考试成绩等多个方面，全面、客观地评价学生的学习效果。</w:t>
      </w:r>
    </w:p>
    <w:p w14:paraId="27127043">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601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89C6173">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5ADB861">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54FCF2B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18BAFE8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2048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2CF1DF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3" w:type="pct"/>
            <w:vMerge w:val="restart"/>
            <w:tcBorders>
              <w:left w:val="single" w:color="auto" w:sz="4" w:space="0"/>
              <w:right w:val="single" w:color="auto" w:sz="4" w:space="0"/>
            </w:tcBorders>
            <w:vAlign w:val="center"/>
          </w:tcPr>
          <w:p w14:paraId="30E9D82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213F9B13">
            <w:pPr>
              <w:rPr>
                <w:rFonts w:ascii="Arial" w:hAnsi="Arial" w:eastAsia="宋体" w:cs="Arial"/>
              </w:rPr>
            </w:pPr>
            <w:r>
              <w:rPr>
                <w:rFonts w:hint="eastAsia" w:ascii="Arial" w:hAnsi="Arial" w:eastAsia="宋体" w:cs="Arial"/>
              </w:rPr>
              <w:t>以出勤、课堂提问的形式进行</w:t>
            </w:r>
          </w:p>
        </w:tc>
        <w:tc>
          <w:tcPr>
            <w:tcW w:w="719" w:type="pct"/>
            <w:tcBorders>
              <w:left w:val="single" w:color="auto" w:sz="4" w:space="0"/>
              <w:right w:val="single" w:color="auto" w:sz="4" w:space="0"/>
            </w:tcBorders>
            <w:shd w:val="clear" w:color="auto" w:fill="auto"/>
            <w:vAlign w:val="center"/>
          </w:tcPr>
          <w:p w14:paraId="5D5E6A1F">
            <w:pPr>
              <w:jc w:val="center"/>
              <w:rPr>
                <w:rFonts w:ascii="Arial" w:hAnsi="Arial" w:eastAsia="宋体" w:cs="Arial"/>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10852CBC">
            <w:pPr>
              <w:rPr>
                <w:rFonts w:ascii="Arial" w:hAnsi="Arial" w:eastAsia="宋体" w:cs="Arial"/>
              </w:rPr>
            </w:pPr>
            <w:r>
              <w:rPr>
                <w:rFonts w:hint="eastAsia" w:ascii="Arial" w:hAnsi="Arial" w:eastAsia="宋体" w:cs="Arial"/>
              </w:rPr>
              <w:t>主要考核学生的课堂出勤情况、课堂参与度、发言表现等</w:t>
            </w:r>
          </w:p>
        </w:tc>
      </w:tr>
      <w:tr w14:paraId="3D6B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56DA960">
            <w:pPr>
              <w:adjustRightInd w:val="0"/>
              <w:snapToGrid w:val="0"/>
              <w:spacing w:line="440" w:lineRule="exact"/>
              <w:ind w:firstLine="422" w:firstLineChars="200"/>
              <w:jc w:val="center"/>
              <w:rPr>
                <w:rFonts w:ascii="宋体" w:hAnsi="宋体" w:eastAsia="宋体" w:cs="宋体"/>
                <w:b/>
                <w:bCs/>
                <w:szCs w:val="21"/>
              </w:rPr>
            </w:pPr>
          </w:p>
        </w:tc>
        <w:tc>
          <w:tcPr>
            <w:tcW w:w="823" w:type="pct"/>
            <w:vMerge w:val="continue"/>
            <w:tcBorders>
              <w:left w:val="single" w:color="auto" w:sz="4" w:space="0"/>
              <w:right w:val="single" w:color="auto" w:sz="4" w:space="0"/>
            </w:tcBorders>
            <w:vAlign w:val="center"/>
          </w:tcPr>
          <w:p w14:paraId="74810ADB">
            <w:pPr>
              <w:adjustRightInd w:val="0"/>
              <w:snapToGrid w:val="0"/>
              <w:spacing w:line="440" w:lineRule="exact"/>
              <w:jc w:val="center"/>
              <w:rPr>
                <w:rFonts w:ascii="宋体" w:hAnsi="宋体" w:eastAsia="宋体" w:cs="宋体"/>
                <w:b/>
                <w:bCs/>
                <w:szCs w:val="21"/>
              </w:rPr>
            </w:pPr>
          </w:p>
        </w:tc>
        <w:tc>
          <w:tcPr>
            <w:tcW w:w="1156" w:type="pct"/>
            <w:tcBorders>
              <w:left w:val="single" w:color="auto" w:sz="4" w:space="0"/>
              <w:right w:val="single" w:color="auto" w:sz="4" w:space="0"/>
            </w:tcBorders>
            <w:vAlign w:val="center"/>
          </w:tcPr>
          <w:p w14:paraId="7F04A2D1">
            <w:pPr>
              <w:rPr>
                <w:rFonts w:ascii="宋体" w:hAnsi="宋体" w:eastAsia="宋体" w:cs="宋体"/>
                <w:szCs w:val="21"/>
              </w:rPr>
            </w:pPr>
            <w:r>
              <w:rPr>
                <w:rFonts w:hint="eastAsia" w:ascii="Arial" w:hAnsi="Arial" w:eastAsia="宋体" w:cs="Arial"/>
              </w:rPr>
              <w:t>作业完成情况</w:t>
            </w:r>
          </w:p>
        </w:tc>
        <w:tc>
          <w:tcPr>
            <w:tcW w:w="719" w:type="pct"/>
            <w:tcBorders>
              <w:left w:val="single" w:color="auto" w:sz="4" w:space="0"/>
              <w:right w:val="single" w:color="auto" w:sz="4" w:space="0"/>
            </w:tcBorders>
            <w:vAlign w:val="center"/>
          </w:tcPr>
          <w:p w14:paraId="0F95C3D1">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299F966">
            <w:pPr>
              <w:rPr>
                <w:rFonts w:ascii="Arial" w:hAnsi="Arial" w:eastAsia="宋体" w:cs="Arial"/>
              </w:rPr>
            </w:pPr>
            <w:r>
              <w:rPr>
                <w:rFonts w:hint="eastAsia" w:ascii="Arial" w:hAnsi="Arial" w:eastAsia="宋体" w:cs="Arial"/>
              </w:rPr>
              <w:t>主要考核学生的课后作业完成情况，包括书面作业、口语作业等</w:t>
            </w:r>
          </w:p>
        </w:tc>
      </w:tr>
      <w:tr w14:paraId="10AE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D910D8E">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35F11CA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76BC7BAC">
            <w:pPr>
              <w:rPr>
                <w:rFonts w:ascii="宋体" w:hAnsi="宋体" w:eastAsia="宋体" w:cs="宋体"/>
                <w:szCs w:val="21"/>
              </w:rPr>
            </w:pPr>
            <w:r>
              <w:rPr>
                <w:rFonts w:hint="eastAsia" w:ascii="Arial" w:hAnsi="Arial" w:eastAsia="宋体" w:cs="Arial"/>
              </w:rPr>
              <w:t>以口试的方式进行</w:t>
            </w:r>
          </w:p>
        </w:tc>
        <w:tc>
          <w:tcPr>
            <w:tcW w:w="719" w:type="pct"/>
            <w:tcBorders>
              <w:left w:val="single" w:color="auto" w:sz="4" w:space="0"/>
              <w:right w:val="single" w:color="auto" w:sz="4" w:space="0"/>
            </w:tcBorders>
            <w:vAlign w:val="center"/>
          </w:tcPr>
          <w:p w14:paraId="56E63079">
            <w:pPr>
              <w:jc w:val="center"/>
              <w:rPr>
                <w:rFonts w:ascii="宋体" w:hAnsi="宋体" w:eastAsia="宋体" w:cs="宋体"/>
                <w:szCs w:val="21"/>
              </w:rPr>
            </w:pPr>
            <w:r>
              <w:rPr>
                <w:rFonts w:hint="eastAsia" w:ascii="Arial" w:hAnsi="Arial" w:eastAsia="宋体" w:cs="Arial"/>
              </w:rPr>
              <w:t>30%</w:t>
            </w:r>
          </w:p>
        </w:tc>
        <w:tc>
          <w:tcPr>
            <w:tcW w:w="1942" w:type="pct"/>
            <w:tcBorders>
              <w:left w:val="single" w:color="auto" w:sz="4" w:space="0"/>
              <w:right w:val="single" w:color="auto" w:sz="4" w:space="0"/>
            </w:tcBorders>
            <w:vAlign w:val="center"/>
          </w:tcPr>
          <w:p w14:paraId="28E7E157">
            <w:pPr>
              <w:rPr>
                <w:rFonts w:ascii="宋体" w:hAnsi="宋体" w:eastAsia="宋体" w:cs="宋体"/>
                <w:szCs w:val="21"/>
              </w:rPr>
            </w:pPr>
            <w:r>
              <w:rPr>
                <w:rFonts w:hint="eastAsia" w:ascii="Arial" w:hAnsi="Arial" w:eastAsia="宋体" w:cs="Arial"/>
              </w:rPr>
              <w:t>主要考核学生在实践训练中的表现，包括演讲、辩论、社区服务口语等实践活动的表现</w:t>
            </w:r>
          </w:p>
        </w:tc>
      </w:tr>
      <w:tr w14:paraId="29F0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31F2ED8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4FFF5298">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173EBCE5">
            <w:pPr>
              <w:jc w:val="center"/>
              <w:rPr>
                <w:rFonts w:ascii="宋体" w:hAnsi="宋体" w:eastAsia="宋体" w:cs="宋体"/>
                <w:szCs w:val="21"/>
              </w:rPr>
            </w:pPr>
            <w:r>
              <w:rPr>
                <w:rFonts w:hint="eastAsia" w:ascii="Arial" w:hAnsi="Arial" w:eastAsia="宋体" w:cs="Arial"/>
              </w:rPr>
              <w:t>30%</w:t>
            </w:r>
          </w:p>
        </w:tc>
        <w:tc>
          <w:tcPr>
            <w:tcW w:w="1942" w:type="pct"/>
            <w:tcBorders>
              <w:left w:val="single" w:color="auto" w:sz="4" w:space="0"/>
              <w:right w:val="single" w:color="auto" w:sz="4" w:space="0"/>
            </w:tcBorders>
            <w:vAlign w:val="center"/>
          </w:tcPr>
          <w:p w14:paraId="3F66B88D">
            <w:pPr>
              <w:rPr>
                <w:rFonts w:ascii="宋体" w:hAnsi="宋体" w:eastAsia="宋体" w:cs="宋体"/>
                <w:szCs w:val="21"/>
              </w:rPr>
            </w:pPr>
            <w:r>
              <w:rPr>
                <w:rFonts w:hint="eastAsia" w:ascii="Arial" w:hAnsi="Arial" w:eastAsia="宋体" w:cs="Arial"/>
              </w:rPr>
              <w:t>主要考核学生对课程知识的掌握程度和运用能力，采用笔试或口试的方式进行。</w:t>
            </w:r>
          </w:p>
        </w:tc>
      </w:tr>
    </w:tbl>
    <w:p w14:paraId="02160130">
      <w:pPr>
        <w:pStyle w:val="3"/>
        <w:bidi w:val="0"/>
      </w:pPr>
      <w:r>
        <w:rPr>
          <w:rFonts w:hint="eastAsia"/>
        </w:rPr>
        <w:t>七、课程实施与保障</w:t>
      </w:r>
    </w:p>
    <w:p w14:paraId="6ADB85B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5E89FA1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1.讲授法：通过系统的讲解，向学生传授普通话和口语技巧的基本理论知识和方法。</w:t>
      </w:r>
    </w:p>
    <w:p w14:paraId="2B07A34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2.示范法：教师通过示范演讲、辩论等活动，让学生直观地感受和学习口语表达的技巧和方法。</w:t>
      </w:r>
    </w:p>
    <w:p w14:paraId="09F07D9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3.练习法：组织学生进行大量的口语练习，包括朗读、演讲、辩论、对话等，以提高学生的口语表达能力。</w:t>
      </w:r>
    </w:p>
    <w:p w14:paraId="18A8B4F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4.案例分析法：通过分析实际案例，让学生了解口语表达在社区管理与服务工作中的应用和重要性，提高学生的实际应用能力。</w:t>
      </w:r>
    </w:p>
    <w:p w14:paraId="7770ECF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5.小组合作学习法：组织学生进行小组合作学习，让学生在小组中相互交流、相互学习、相互评价，培养学生的团队合作精神和沟通能力。</w:t>
      </w:r>
    </w:p>
    <w:p w14:paraId="0BD5398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5841A1D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1.在教学内容中融入思政元素，如爱国主义、职业道德、社会责任感等，引导学生树立正确的世界观、人生观和价值观。</w:t>
      </w:r>
    </w:p>
    <w:p w14:paraId="6BB2A93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2.通过案例分析、讨论等方式，引导学生关注社会热点问题和社区管理与服务工作中的实际问题，培养学生的社会责任感和奉献精神。</w:t>
      </w:r>
    </w:p>
    <w:p w14:paraId="7A9FB9F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3.在实践训练中，注重培养学生的团队合作精神和沟通能力，引导学生树立正确的职业观和就业观。</w:t>
      </w:r>
    </w:p>
    <w:p w14:paraId="16C8783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4.加强师生互动，关注学生的思想动态和心理变化，及时给予学生正确的引导和帮助。</w:t>
      </w:r>
    </w:p>
    <w:p w14:paraId="43DD2BA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3236044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16B45EB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专任教师在5人左右，其中专职教师4人，来自企业的兼职教师1人。应具备高等学校教师资格，具有一定的实践经验，教学效果良好，职称和年龄结构合。。</w:t>
      </w:r>
    </w:p>
    <w:p w14:paraId="3BA4D2E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658AC9D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配备多媒体教室、语音实验室等教学设施，为学生提供良好的学习环境。</w:t>
      </w:r>
    </w:p>
    <w:p w14:paraId="63923BD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29B220D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45600F4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选用适合高职院校学生的教学资源，如课件、视频、音频等，为学生提供丰富的学习资源。</w:t>
      </w:r>
    </w:p>
    <w:p w14:paraId="2D6C405B">
      <w:pPr>
        <w:adjustRightInd w:val="0"/>
        <w:snapToGrid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rPr>
        <w:t>（2）实践基地</w:t>
      </w:r>
      <w:r>
        <w:rPr>
          <w:sz w:val="24"/>
        </w:rPr>
        <w:t>：建立稳定的实践基地，如社区服务中心、社会组织等，为学生提供实践机会，让学生在实践中提高自己的口语表达能力和实际应用能力</w:t>
      </w:r>
      <w:r>
        <w:rPr>
          <w:rFonts w:hint="eastAsia" w:ascii="宋体" w:hAnsi="宋体" w:eastAsia="宋体" w:cs="宋体"/>
          <w:sz w:val="24"/>
        </w:rPr>
        <w:t>数字教学资源</w:t>
      </w:r>
      <w:r>
        <w:rPr>
          <w:rFonts w:hint="eastAsia" w:ascii="宋体" w:hAnsi="宋体" w:eastAsia="宋体" w:cs="宋体"/>
          <w:sz w:val="24"/>
          <w:lang w:eastAsia="zh-CN"/>
        </w:rPr>
        <w:t>。</w:t>
      </w:r>
      <w:bookmarkStart w:id="51" w:name="_GoBack"/>
      <w:bookmarkEnd w:id="51"/>
    </w:p>
    <w:p w14:paraId="23E468F5">
      <w:pPr>
        <w:rPr>
          <w:rFonts w:ascii="宋体" w:hAnsi="宋体" w:eastAsia="宋体" w:cs="宋体"/>
          <w:sz w:val="24"/>
        </w:rPr>
      </w:pPr>
    </w:p>
    <w:bookmarkEnd w:id="16"/>
    <w:p w14:paraId="6BF01977">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sectPr>
      <w:headerReference r:id="rId8" w:type="default"/>
      <w:footerReference r:id="rId9"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EB03F">
    <w:pPr>
      <w:spacing w:line="266" w:lineRule="exact"/>
      <w:rPr>
        <w:rFonts w:ascii="Calibri" w:hAnsi="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C448E">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6C448E">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4C8147">
                          <w:pPr>
                            <w:pStyle w:val="19"/>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XtB18o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VrShy3OPHL92+XH78uP78S&#10;9GGD+gA15j0EzEzDnR9wbWY/oDPrHlS0+YuKCMaxvedre+WQiMiP1qv1usKQwNh8QXz2+DxESG+l&#10;tyQbDY04v9JWfnoPaUydU3I15++1MWWGxv3lQMzsYZn7yDFbadgPk6C9b8+op8fRN9ThplNi3jns&#10;bN6S2YizsZ+NY4j60CG1ZeEF4faYkEThliuMsFNhnFlRN+1XXoo/7yXr8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XtB18oBAACbAwAADgAAAAAAAAABACAAAAAeAQAAZHJzL2Uyb0Rv&#10;Yy54bWxQSwUGAAAAAAYABgBZAQAAWgUAAAAA&#10;">
              <v:fill on="f" focussize="0,0"/>
              <v:stroke on="f"/>
              <v:imagedata o:title=""/>
              <o:lock v:ext="edit" aspectratio="f"/>
              <v:textbox inset="0mm,0mm,0mm,0mm" style="mso-fit-shape-to-text:t;">
                <w:txbxContent>
                  <w:p w14:paraId="6B4C8147">
                    <w:pPr>
                      <w:pStyle w:val="19"/>
                    </w:pP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posOffset>5634355</wp:posOffset>
              </wp:positionH>
              <wp:positionV relativeFrom="paragraph">
                <wp:posOffset>5715</wp:posOffset>
              </wp:positionV>
              <wp:extent cx="1828800" cy="23749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a:noFill/>
                      </a:ln>
                    </wps:spPr>
                    <wps:txbx>
                      <w:txbxContent>
                        <w:p w14:paraId="1154BE01">
                          <w:pPr>
                            <w:pStyle w:val="19"/>
                            <w:rPr>
                              <w:rFonts w:ascii="宋体" w:hAnsi="宋体" w:eastAsia="宋体"/>
                              <w:sz w:val="28"/>
                            </w:rPr>
                          </w:pPr>
                        </w:p>
                      </w:txbxContent>
                    </wps:txbx>
                    <wps:bodyPr wrap="none" lIns="203200" tIns="0" rIns="203200" bIns="0" upright="1"/>
                  </wps:wsp>
                </a:graphicData>
              </a:graphic>
            </wp:anchor>
          </w:drawing>
        </mc:Choice>
        <mc:Fallback>
          <w:pict>
            <v:shape id="_x0000_s1026" o:spid="_x0000_s1026" o:spt="202" type="#_x0000_t202" style="position:absolute;left:0pt;margin-left:443.65pt;margin-top:0.45pt;height:18.7pt;width:144pt;mso-position-horizontal-relative:margin;mso-wrap-style:none;z-index:251664384;mso-width-relative:page;mso-height-relative:page;" filled="f" stroked="f" coordsize="21600,21600" o:gfxdata="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efSyTXAAAACAEAAA8AAAAAAAAAAQAgAAAAIgAAAGRycy9k&#10;b3ducmV2LnhtbFBLAQIUABQAAAAIAIdO4kDB/DMXygEAAIoDAAAOAAAAAAAAAAEAIAAAACYBAABk&#10;cnMvZTJvRG9jLnhtbFBLBQYAAAAABgAGAFkBAABiBQAAAAA=&#10;">
              <v:fill on="f" focussize="0,0"/>
              <v:stroke on="f"/>
              <v:imagedata o:title=""/>
              <o:lock v:ext="edit" aspectratio="f"/>
              <v:textbox inset="16pt,0mm,16pt,0mm">
                <w:txbxContent>
                  <w:p w14:paraId="1154BE01">
                    <w:pPr>
                      <w:pStyle w:val="19"/>
                      <w:rPr>
                        <w:rFonts w:ascii="宋体" w:hAnsi="宋体" w:eastAsia="宋体"/>
                        <w:sz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7D8C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F87D8C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社区服务与管理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社区服务与管理</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社区服务与管理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社区服务与管理</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FB078"/>
    <w:multiLevelType w:val="singleLevel"/>
    <w:tmpl w:val="A1EFB078"/>
    <w:lvl w:ilvl="0" w:tentative="0">
      <w:start w:val="1"/>
      <w:numFmt w:val="decimal"/>
      <w:lvlText w:val="%1."/>
      <w:lvlJc w:val="left"/>
      <w:pPr>
        <w:tabs>
          <w:tab w:val="left" w:pos="312"/>
        </w:tabs>
      </w:pPr>
    </w:lvl>
  </w:abstractNum>
  <w:abstractNum w:abstractNumId="1">
    <w:nsid w:val="EA3A85F0"/>
    <w:multiLevelType w:val="singleLevel"/>
    <w:tmpl w:val="EA3A85F0"/>
    <w:lvl w:ilvl="0" w:tentative="0">
      <w:start w:val="1"/>
      <w:numFmt w:val="decimal"/>
      <w:lvlText w:val="%1."/>
      <w:lvlJc w:val="left"/>
      <w:pPr>
        <w:tabs>
          <w:tab w:val="left" w:pos="312"/>
        </w:tabs>
      </w:pPr>
    </w:lvl>
  </w:abstractNum>
  <w:abstractNum w:abstractNumId="2">
    <w:nsid w:val="F3F16406"/>
    <w:multiLevelType w:val="singleLevel"/>
    <w:tmpl w:val="F3F16406"/>
    <w:lvl w:ilvl="0" w:tentative="0">
      <w:start w:val="1"/>
      <w:numFmt w:val="decimal"/>
      <w:lvlText w:val="%1."/>
      <w:lvlJc w:val="left"/>
      <w:pPr>
        <w:tabs>
          <w:tab w:val="left" w:pos="312"/>
        </w:tabs>
      </w:pPr>
    </w:lvl>
  </w:abstractNum>
  <w:abstractNum w:abstractNumId="3">
    <w:nsid w:val="F641D3AD"/>
    <w:multiLevelType w:val="singleLevel"/>
    <w:tmpl w:val="F641D3AD"/>
    <w:lvl w:ilvl="0" w:tentative="0">
      <w:start w:val="1"/>
      <w:numFmt w:val="decimal"/>
      <w:lvlText w:val="%1."/>
      <w:lvlJc w:val="left"/>
      <w:pPr>
        <w:tabs>
          <w:tab w:val="left" w:pos="312"/>
        </w:tabs>
      </w:pPr>
    </w:lvl>
  </w:abstractNum>
  <w:abstractNum w:abstractNumId="4">
    <w:nsid w:val="07124224"/>
    <w:multiLevelType w:val="singleLevel"/>
    <w:tmpl w:val="07124224"/>
    <w:lvl w:ilvl="0" w:tentative="0">
      <w:start w:val="2"/>
      <w:numFmt w:val="decimal"/>
      <w:suff w:val="nothing"/>
      <w:lvlText w:val="（%1）"/>
      <w:lvlJc w:val="left"/>
    </w:lvl>
  </w:abstractNum>
  <w:abstractNum w:abstractNumId="5">
    <w:nsid w:val="0A2AE3C9"/>
    <w:multiLevelType w:val="singleLevel"/>
    <w:tmpl w:val="0A2AE3C9"/>
    <w:lvl w:ilvl="0" w:tentative="0">
      <w:start w:val="1"/>
      <w:numFmt w:val="decimal"/>
      <w:lvlText w:val="%1."/>
      <w:lvlJc w:val="left"/>
      <w:pPr>
        <w:tabs>
          <w:tab w:val="left" w:pos="312"/>
        </w:tabs>
      </w:pPr>
    </w:lvl>
  </w:abstractNum>
  <w:abstractNum w:abstractNumId="6">
    <w:nsid w:val="2D80A4F6"/>
    <w:multiLevelType w:val="singleLevel"/>
    <w:tmpl w:val="2D80A4F6"/>
    <w:lvl w:ilvl="0" w:tentative="0">
      <w:start w:val="1"/>
      <w:numFmt w:val="decimal"/>
      <w:lvlText w:val="%1."/>
      <w:lvlJc w:val="left"/>
      <w:pPr>
        <w:tabs>
          <w:tab w:val="left" w:pos="312"/>
        </w:tabs>
      </w:pPr>
    </w:lvl>
  </w:abstractNum>
  <w:abstractNum w:abstractNumId="7">
    <w:nsid w:val="303CE6AF"/>
    <w:multiLevelType w:val="singleLevel"/>
    <w:tmpl w:val="303CE6AF"/>
    <w:lvl w:ilvl="0" w:tentative="0">
      <w:start w:val="1"/>
      <w:numFmt w:val="decimal"/>
      <w:lvlText w:val="%1."/>
      <w:lvlJc w:val="left"/>
      <w:pPr>
        <w:tabs>
          <w:tab w:val="left" w:pos="312"/>
        </w:tabs>
      </w:pPr>
    </w:lvl>
  </w:abstractNum>
  <w:abstractNum w:abstractNumId="8">
    <w:nsid w:val="39B526CE"/>
    <w:multiLevelType w:val="singleLevel"/>
    <w:tmpl w:val="39B526CE"/>
    <w:lvl w:ilvl="0" w:tentative="0">
      <w:start w:val="1"/>
      <w:numFmt w:val="decimal"/>
      <w:lvlText w:val="%1."/>
      <w:lvlJc w:val="left"/>
      <w:pPr>
        <w:tabs>
          <w:tab w:val="left" w:pos="312"/>
        </w:tabs>
      </w:pPr>
    </w:lvl>
  </w:abstractNum>
  <w:abstractNum w:abstractNumId="9">
    <w:nsid w:val="51FA8454"/>
    <w:multiLevelType w:val="singleLevel"/>
    <w:tmpl w:val="51FA8454"/>
    <w:lvl w:ilvl="0" w:tentative="0">
      <w:start w:val="1"/>
      <w:numFmt w:val="decimal"/>
      <w:lvlText w:val="%1."/>
      <w:lvlJc w:val="left"/>
      <w:pPr>
        <w:tabs>
          <w:tab w:val="left" w:pos="312"/>
        </w:tabs>
      </w:pPr>
    </w:lvl>
  </w:abstractNum>
  <w:abstractNum w:abstractNumId="10">
    <w:nsid w:val="56E4F21C"/>
    <w:multiLevelType w:val="singleLevel"/>
    <w:tmpl w:val="56E4F21C"/>
    <w:lvl w:ilvl="0" w:tentative="0">
      <w:start w:val="5"/>
      <w:numFmt w:val="decimal"/>
      <w:suff w:val="nothing"/>
      <w:lvlText w:val="%1）"/>
      <w:lvlJc w:val="left"/>
    </w:lvl>
  </w:abstractNum>
  <w:abstractNum w:abstractNumId="11">
    <w:nsid w:val="56E4F260"/>
    <w:multiLevelType w:val="singleLevel"/>
    <w:tmpl w:val="56E4F260"/>
    <w:lvl w:ilvl="0" w:tentative="0">
      <w:start w:val="2"/>
      <w:numFmt w:val="decimal"/>
      <w:suff w:val="nothing"/>
      <w:lvlText w:val="%1）"/>
      <w:lvlJc w:val="left"/>
    </w:lvl>
  </w:abstractNum>
  <w:abstractNum w:abstractNumId="12">
    <w:nsid w:val="56E50ABF"/>
    <w:multiLevelType w:val="singleLevel"/>
    <w:tmpl w:val="56E50ABF"/>
    <w:lvl w:ilvl="0" w:tentative="0">
      <w:start w:val="1"/>
      <w:numFmt w:val="decimal"/>
      <w:suff w:val="nothing"/>
      <w:lvlText w:val="（%1）"/>
      <w:lvlJc w:val="left"/>
    </w:lvl>
  </w:abstractNum>
  <w:abstractNum w:abstractNumId="13">
    <w:nsid w:val="56E5107C"/>
    <w:multiLevelType w:val="singleLevel"/>
    <w:tmpl w:val="56E5107C"/>
    <w:lvl w:ilvl="0" w:tentative="0">
      <w:start w:val="1"/>
      <w:numFmt w:val="decimal"/>
      <w:suff w:val="nothing"/>
      <w:lvlText w:val="%1）"/>
      <w:lvlJc w:val="left"/>
    </w:lvl>
  </w:abstractNum>
  <w:abstractNum w:abstractNumId="14">
    <w:nsid w:val="56E51BAD"/>
    <w:multiLevelType w:val="singleLevel"/>
    <w:tmpl w:val="56E51BAD"/>
    <w:lvl w:ilvl="0" w:tentative="0">
      <w:start w:val="4"/>
      <w:numFmt w:val="decimal"/>
      <w:suff w:val="nothing"/>
      <w:lvlText w:val="%1）"/>
      <w:lvlJc w:val="left"/>
    </w:lvl>
  </w:abstractNum>
  <w:abstractNum w:abstractNumId="15">
    <w:nsid w:val="56E78659"/>
    <w:multiLevelType w:val="singleLevel"/>
    <w:tmpl w:val="56E78659"/>
    <w:lvl w:ilvl="0" w:tentative="0">
      <w:start w:val="1"/>
      <w:numFmt w:val="decimal"/>
      <w:suff w:val="nothing"/>
      <w:lvlText w:val="（%1）"/>
      <w:lvlJc w:val="left"/>
    </w:lvl>
  </w:abstractNum>
  <w:abstractNum w:abstractNumId="16">
    <w:nsid w:val="56E786D5"/>
    <w:multiLevelType w:val="singleLevel"/>
    <w:tmpl w:val="56E786D5"/>
    <w:lvl w:ilvl="0" w:tentative="0">
      <w:start w:val="1"/>
      <w:numFmt w:val="decimal"/>
      <w:suff w:val="nothing"/>
      <w:lvlText w:val="（%1）"/>
      <w:lvlJc w:val="left"/>
    </w:lvl>
  </w:abstractNum>
  <w:abstractNum w:abstractNumId="17">
    <w:nsid w:val="59A66901"/>
    <w:multiLevelType w:val="singleLevel"/>
    <w:tmpl w:val="59A66901"/>
    <w:lvl w:ilvl="0" w:tentative="0">
      <w:start w:val="1"/>
      <w:numFmt w:val="decimal"/>
      <w:lvlText w:val="%1."/>
      <w:lvlJc w:val="left"/>
      <w:pPr>
        <w:tabs>
          <w:tab w:val="left" w:pos="312"/>
        </w:tabs>
      </w:pPr>
    </w:lvl>
  </w:abstractNum>
  <w:abstractNum w:abstractNumId="18">
    <w:nsid w:val="730FE4D2"/>
    <w:multiLevelType w:val="singleLevel"/>
    <w:tmpl w:val="730FE4D2"/>
    <w:lvl w:ilvl="0" w:tentative="0">
      <w:start w:val="5"/>
      <w:numFmt w:val="chineseCounting"/>
      <w:suff w:val="nothing"/>
      <w:lvlText w:val="%1、"/>
      <w:lvlJc w:val="left"/>
      <w:rPr>
        <w:rFonts w:hint="eastAsia"/>
      </w:rPr>
    </w:lvl>
  </w:abstractNum>
  <w:abstractNum w:abstractNumId="19">
    <w:nsid w:val="7B3EAA8D"/>
    <w:multiLevelType w:val="singleLevel"/>
    <w:tmpl w:val="7B3EAA8D"/>
    <w:lvl w:ilvl="0" w:tentative="0">
      <w:start w:val="6"/>
      <w:numFmt w:val="chineseCounting"/>
      <w:suff w:val="nothing"/>
      <w:lvlText w:val="%1、"/>
      <w:lvlJc w:val="left"/>
      <w:rPr>
        <w:rFonts w:hint="eastAsia"/>
      </w:rPr>
    </w:lvl>
  </w:abstractNum>
  <w:abstractNum w:abstractNumId="20">
    <w:nsid w:val="7C98524A"/>
    <w:multiLevelType w:val="singleLevel"/>
    <w:tmpl w:val="7C98524A"/>
    <w:lvl w:ilvl="0" w:tentative="0">
      <w:start w:val="1"/>
      <w:numFmt w:val="decimal"/>
      <w:lvlText w:val="%1."/>
      <w:lvlJc w:val="left"/>
      <w:pPr>
        <w:tabs>
          <w:tab w:val="left" w:pos="312"/>
        </w:tabs>
      </w:pPr>
    </w:lvl>
  </w:abstractNum>
  <w:num w:numId="1">
    <w:abstractNumId w:val="19"/>
  </w:num>
  <w:num w:numId="2">
    <w:abstractNumId w:val="18"/>
  </w:num>
  <w:num w:numId="3">
    <w:abstractNumId w:val="20"/>
  </w:num>
  <w:num w:numId="4">
    <w:abstractNumId w:val="2"/>
  </w:num>
  <w:num w:numId="5">
    <w:abstractNumId w:val="7"/>
  </w:num>
  <w:num w:numId="6">
    <w:abstractNumId w:val="11"/>
  </w:num>
  <w:num w:numId="7">
    <w:abstractNumId w:val="10"/>
  </w:num>
  <w:num w:numId="8">
    <w:abstractNumId w:val="12"/>
  </w:num>
  <w:num w:numId="9">
    <w:abstractNumId w:val="13"/>
  </w:num>
  <w:num w:numId="10">
    <w:abstractNumId w:val="14"/>
  </w:num>
  <w:num w:numId="11">
    <w:abstractNumId w:val="15"/>
  </w:num>
  <w:num w:numId="12">
    <w:abstractNumId w:val="16"/>
  </w:num>
  <w:num w:numId="13">
    <w:abstractNumId w:val="3"/>
  </w:num>
  <w:num w:numId="14">
    <w:abstractNumId w:val="9"/>
  </w:num>
  <w:num w:numId="15">
    <w:abstractNumId w:val="8"/>
  </w:num>
  <w:num w:numId="16">
    <w:abstractNumId w:val="5"/>
  </w:num>
  <w:num w:numId="17">
    <w:abstractNumId w:val="17"/>
  </w:num>
  <w:num w:numId="18">
    <w:abstractNumId w:val="0"/>
  </w:num>
  <w:num w:numId="19">
    <w:abstractNumId w:val="1"/>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9E22370"/>
    <w:rsid w:val="0BA20C2F"/>
    <w:rsid w:val="0D6C7B7D"/>
    <w:rsid w:val="14A50071"/>
    <w:rsid w:val="14A90DD4"/>
    <w:rsid w:val="167809A4"/>
    <w:rsid w:val="17A4196E"/>
    <w:rsid w:val="19425852"/>
    <w:rsid w:val="1F08399C"/>
    <w:rsid w:val="222B6276"/>
    <w:rsid w:val="25523964"/>
    <w:rsid w:val="27381FC9"/>
    <w:rsid w:val="28E60D8A"/>
    <w:rsid w:val="2A1D40DA"/>
    <w:rsid w:val="2AE851BC"/>
    <w:rsid w:val="2B1B29F1"/>
    <w:rsid w:val="2D5730C3"/>
    <w:rsid w:val="2F1810E4"/>
    <w:rsid w:val="33464BA4"/>
    <w:rsid w:val="3842611F"/>
    <w:rsid w:val="3E3068E8"/>
    <w:rsid w:val="3F7F2121"/>
    <w:rsid w:val="403A565E"/>
    <w:rsid w:val="40683442"/>
    <w:rsid w:val="43EF3474"/>
    <w:rsid w:val="46620A18"/>
    <w:rsid w:val="4A380042"/>
    <w:rsid w:val="4E423B39"/>
    <w:rsid w:val="4E626EA0"/>
    <w:rsid w:val="556E68A4"/>
    <w:rsid w:val="55B83714"/>
    <w:rsid w:val="57C16F3C"/>
    <w:rsid w:val="58DC083B"/>
    <w:rsid w:val="5AF3372B"/>
    <w:rsid w:val="5B6368D7"/>
    <w:rsid w:val="5FEB2729"/>
    <w:rsid w:val="63834DA2"/>
    <w:rsid w:val="658D007F"/>
    <w:rsid w:val="6D7E5FE0"/>
    <w:rsid w:val="71992A52"/>
    <w:rsid w:val="759D2F52"/>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ustomXml" Target="ink/ink3.xml"/><Relationship Id="rId14" Type="http://schemas.openxmlformats.org/officeDocument/2006/relationships/customXml" Target="ink/ink2.xml"/><Relationship Id="rId13" Type="http://schemas.openxmlformats.org/officeDocument/2006/relationships/image" Target="media/image3.png"/><Relationship Id="rId12" Type="http://schemas.openxmlformats.org/officeDocument/2006/relationships/customXml" Target="ink/ink1.xml"/><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03:26:15"/>
    </inkml:context>
    <inkml:brush xml:id="br0">
      <inkml:brushProperty name="width" value="0.025" units="cm"/>
      <inkml:brushProperty name="height" value="0.025" units="cm"/>
      <inkml:brushProperty name="color" value="#000000"/>
    </inkml:brush>
  </inkml:definitions>
  <inkml:trace contextRef="#ctx0" brushRef="#br0">1.000 3.000 24575,'0.000'-3.000'0</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03:26:15"/>
    </inkml:context>
    <inkml:brush xml:id="br0">
      <inkml:brushProperty name="width" value="0.025" units="cm"/>
      <inkml:brushProperty name="height" value="0.025" units="cm"/>
      <inkml:brushProperty name="color" value="#000000"/>
    </inkml:brush>
  </inkml:definitions>
  <inkml:trace contextRef="#ctx0" brushRef="#br0">1.000 3.000 24575,'0.000'-3.000'0</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03:26:15"/>
    </inkml:context>
    <inkml:brush xml:id="br0">
      <inkml:brushProperty name="width" value="0.025" units="cm"/>
      <inkml:brushProperty name="height" value="0.025" units="cm"/>
      <inkml:brushProperty name="color" value="#000000"/>
    </inkml:brush>
  </inkml:definitions>
  <inkml:trace contextRef="#ctx0" brushRef="#br0">1.000 3.000 24575,'0.000'-3.000'0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2390</Words>
  <Characters>2452</Characters>
  <Lines>1034</Lines>
  <Paragraphs>291</Paragraphs>
  <TotalTime>5</TotalTime>
  <ScaleCrop>false</ScaleCrop>
  <LinksUpToDate>false</LinksUpToDate>
  <CharactersWithSpaces>2474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2026-04-18T02:55:41Z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C02CA51CB54749B3B6C69879444A8228_13</vt:lpwstr>
  </property>
  <property fmtid="{D5CDD505-2E9C-101B-9397-08002B2CF9AE}" pid="4" name="KSOTemplateDocerSaveRecord">
    <vt:lpwstr>eyJoZGlkIjoiMjJjMWQwNzAwYmUyZjZkZWNlOTVlOTQzOTM4OTdkZjQiLCJ1c2VySWQiOiI2OTE5MTk5OTMifQ==</vt:lpwstr>
  </property>
</Properties>
</file>