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20" w:lineRule="exact"/>
        <w:textAlignment w:val="auto"/>
        <w:outlineLvl w:val="9"/>
        <w:rPr>
          <w:rFonts w:ascii="仿宋_GB2312" w:eastAsia="仿宋_GB2312"/>
          <w:sz w:val="32"/>
          <w:szCs w:val="32"/>
        </w:rPr>
      </w:pPr>
      <w:r>
        <w:rPr>
          <w:rFonts w:hint="eastAsia" w:ascii="仿宋_GB2312" w:eastAsia="仿宋_GB2312"/>
          <w:sz w:val="32"/>
          <w:szCs w:val="32"/>
        </w:rPr>
        <w:t>附件2</w:t>
      </w:r>
    </w:p>
    <w:p>
      <w:pPr>
        <w:spacing w:line="380" w:lineRule="exact"/>
        <w:jc w:val="center"/>
        <w:rPr>
          <w:rFonts w:ascii="方正小标宋简体" w:eastAsia="方正小标宋简体"/>
          <w:b/>
          <w:sz w:val="30"/>
          <w:szCs w:val="30"/>
        </w:rPr>
      </w:pPr>
      <w:r>
        <w:rPr>
          <w:rFonts w:hint="eastAsia" w:ascii="方正小标宋简体" w:eastAsia="方正小标宋简体"/>
          <w:b/>
          <w:sz w:val="30"/>
          <w:szCs w:val="30"/>
        </w:rPr>
        <w:t>辽宁石化职业技术学院学生校内勤工助学协议书</w:t>
      </w:r>
      <w:bookmarkStart w:id="0" w:name="_GoBack"/>
      <w:bookmarkEnd w:id="0"/>
    </w:p>
    <w:p>
      <w:pPr>
        <w:spacing w:after="0" w:line="360" w:lineRule="auto"/>
        <w:jc w:val="both"/>
        <w:rPr>
          <w:rFonts w:asciiTheme="minorEastAsia" w:hAnsiTheme="minorEastAsia" w:eastAsiaTheme="minorEastAsia"/>
          <w:sz w:val="24"/>
        </w:rPr>
      </w:pPr>
      <w:r>
        <w:rPr>
          <w:rFonts w:hint="eastAsia" w:asciiTheme="minorEastAsia" w:hAnsiTheme="minorEastAsia" w:eastAsiaTheme="minorEastAsia"/>
          <w:sz w:val="24"/>
        </w:rPr>
        <w:t>甲方：</w:t>
      </w:r>
      <w:r>
        <w:rPr>
          <w:rFonts w:hint="eastAsia" w:asciiTheme="minorEastAsia" w:hAnsiTheme="minorEastAsia" w:eastAsiaTheme="minorEastAsia"/>
          <w:sz w:val="24"/>
          <w:u w:val="single"/>
        </w:rPr>
        <w:t>学生资助管理中心</w:t>
      </w:r>
    </w:p>
    <w:p>
      <w:pPr>
        <w:spacing w:after="0" w:line="360" w:lineRule="auto"/>
        <w:jc w:val="both"/>
        <w:rPr>
          <w:rFonts w:asciiTheme="minorEastAsia" w:hAnsiTheme="minorEastAsia" w:eastAsiaTheme="minorEastAsia"/>
          <w:u w:val="single"/>
        </w:rPr>
      </w:pPr>
      <w:r>
        <w:rPr>
          <w:rFonts w:hint="eastAsia" w:asciiTheme="minorEastAsia" w:hAnsiTheme="minorEastAsia" w:eastAsiaTheme="minorEastAsia"/>
          <w:sz w:val="24"/>
        </w:rPr>
        <w:t>乙方：（设岗单位）____________________________</w:t>
      </w:r>
    </w:p>
    <w:p>
      <w:pPr>
        <w:spacing w:after="0" w:line="360" w:lineRule="auto"/>
        <w:jc w:val="both"/>
        <w:rPr>
          <w:rFonts w:asciiTheme="minorEastAsia" w:hAnsiTheme="minorEastAsia" w:eastAsiaTheme="minorEastAsia"/>
          <w:sz w:val="24"/>
          <w:u w:val="single"/>
        </w:rPr>
      </w:pPr>
      <w:r>
        <w:rPr>
          <w:rFonts w:hint="eastAsia" w:asciiTheme="minorEastAsia" w:hAnsiTheme="minorEastAsia" w:eastAsiaTheme="minorEastAsia"/>
          <w:sz w:val="24"/>
        </w:rPr>
        <w:t>丙方：（系区）________________________________</w:t>
      </w:r>
    </w:p>
    <w:p>
      <w:pPr>
        <w:spacing w:after="0" w:line="360" w:lineRule="auto"/>
        <w:jc w:val="both"/>
        <w:rPr>
          <w:rFonts w:asciiTheme="minorEastAsia" w:hAnsiTheme="minorEastAsia" w:eastAsiaTheme="minorEastAsia"/>
          <w:sz w:val="24"/>
        </w:rPr>
      </w:pPr>
      <w:r>
        <w:rPr>
          <w:rFonts w:hint="eastAsia" w:asciiTheme="minorEastAsia" w:hAnsiTheme="minorEastAsia" w:eastAsiaTheme="minorEastAsia"/>
          <w:sz w:val="24"/>
        </w:rPr>
        <w:t>丁方：（勤工助学受聘学生姓名）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（学号：_____________）</w:t>
      </w:r>
    </w:p>
    <w:p>
      <w:pPr>
        <w:spacing w:after="0" w:line="360" w:lineRule="auto"/>
        <w:ind w:firstLine="480" w:firstLineChars="200"/>
        <w:jc w:val="both"/>
        <w:rPr>
          <w:rFonts w:asciiTheme="minorEastAsia" w:hAnsiTheme="minorEastAsia" w:eastAsiaTheme="minorEastAsia"/>
          <w:b/>
          <w:sz w:val="24"/>
        </w:rPr>
      </w:pPr>
      <w:r>
        <w:rPr>
          <w:rFonts w:hint="eastAsia" w:asciiTheme="minorEastAsia" w:hAnsiTheme="minorEastAsia" w:eastAsiaTheme="minorEastAsia"/>
          <w:sz w:val="24"/>
        </w:rPr>
        <w:t>为促进学院勤工助学工作的健康有序开展，规范设岗单位及聘用学生的权利义务关系，培养学生的自立自强精神，增强岗位意识、纪律观念，提高实践能力。根据《辽宁石化职业技术学院学生勤工助学实施办法（修订）》，特制定本协议：</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一、经过个人报名，乙方选拔，丙方同意，甲方确认，丁方自愿在乙方设立的________________________________（岗位名称）从事勤工助学工作，工作时间为______年__</w:t>
      </w:r>
      <w:r>
        <w:rPr>
          <w:rFonts w:hint="eastAsia" w:asciiTheme="minorEastAsia" w:hAnsiTheme="minorEastAsia" w:eastAsiaTheme="minorEastAsia"/>
          <w:sz w:val="24"/>
          <w:u w:val="single"/>
        </w:rPr>
        <w:t xml:space="preserve"> _</w:t>
      </w:r>
      <w:r>
        <w:rPr>
          <w:rFonts w:hint="eastAsia" w:asciiTheme="minorEastAsia" w:hAnsiTheme="minorEastAsia" w:eastAsiaTheme="minorEastAsia"/>
          <w:sz w:val="24"/>
        </w:rPr>
        <w:t>月_</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__日至______年____月____日。</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二、甲方权利及义务</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1.甲方对乙方设置勤工助学岗位进行指导，并对乙方的设岗情况进行监督；</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2.甲方根据乙方提供的劳务发放表发放劳务报酬，每月结算一次，次月发放；</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3.甲方维护丁方在勤工助学中的相关权益。</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三、乙方权利和义务</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1.乙方设立勤工助学岗位应当遵守国家法律、法规和学院的规章制度，不影响学校正常教学秩序和丁方学业；</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乙方在任何情况下均不得安排丁方从事有毒、有害、危险等可能对人身造成伤害以及超过学生身体承受能力、有碍学生健康的工作。乙方必须为丁方提供工作所需的各种劳动保护设施和用品，保障丁方在上岗期间的安全；</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3.乙方有义务指导和监督丁方认真履行岗位规定的工作内容，有义务对丁方进行岗前培训和安全、技术、劳动纪律、职业道德等方面的教育；</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4.乙方应严格考勤制度，认真做好勤工助学学生出勤考核工作，次月5日之前（节假日顺延）报送学生劳务费发放表。</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四、丙方权利及义务</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1.丙方对应聘学生进行核实，是否符合条件；</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2.丙方负责对丁方日常学习生活进行考查，对违反学院规章制度的丁方须向甲方、乙方反映情况。</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五、丁方权利及义务</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1.丁方在不影响正常学业的情况下参加勤工助学工作；</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2.丁方应遵守国家法律、法规，遵守学院及乙方的相关规章制度，须服从设岗单位的管理和考核，认真履行本协议规定的各项义务；</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3.丁方应严格遵守乙方的工作时间和工作要求，不得擅自离岗，不得迟到早退，否则乙方有权按照勤工助学有关条例和办法进行处罚或解聘；</w:t>
      </w:r>
    </w:p>
    <w:p>
      <w:pPr>
        <w:spacing w:after="0" w:line="360" w:lineRule="auto"/>
        <w:ind w:firstLine="480" w:firstLineChars="200"/>
        <w:jc w:val="both"/>
        <w:rPr>
          <w:rFonts w:asciiTheme="minorEastAsia" w:hAnsiTheme="minorEastAsia" w:eastAsiaTheme="minorEastAsia"/>
          <w:sz w:val="24"/>
          <w:u w:val="single"/>
        </w:rPr>
      </w:pPr>
      <w:r>
        <w:rPr>
          <w:rFonts w:hint="eastAsia" w:asciiTheme="minorEastAsia" w:hAnsiTheme="minorEastAsia" w:eastAsiaTheme="minorEastAsia"/>
          <w:sz w:val="24"/>
        </w:rPr>
        <w:t>4.丁方有根据本协议约定的报酬标准于次月月底前获得劳动报酬的权利。</w:t>
      </w:r>
    </w:p>
    <w:p>
      <w:pPr>
        <w:spacing w:after="0" w:line="360" w:lineRule="auto"/>
        <w:ind w:firstLine="480" w:firstLineChars="200"/>
        <w:jc w:val="both"/>
        <w:rPr>
          <w:rFonts w:asciiTheme="minorEastAsia" w:hAnsiTheme="minorEastAsia" w:eastAsiaTheme="minorEastAsia"/>
          <w:sz w:val="24"/>
        </w:rPr>
      </w:pPr>
      <w:r>
        <w:rPr>
          <w:rFonts w:hint="eastAsia" w:asciiTheme="minorEastAsia" w:hAnsiTheme="minorEastAsia" w:eastAsiaTheme="minorEastAsia"/>
          <w:sz w:val="24"/>
        </w:rPr>
        <w:t>六、本协议一式四份，甲、乙、丙、丁方各持一份。协议自签订之日起生效，有效期至20_____年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日止。</w:t>
      </w:r>
    </w:p>
    <w:p>
      <w:pPr>
        <w:spacing w:line="300" w:lineRule="exact"/>
        <w:rPr>
          <w:rFonts w:ascii="黑体" w:hAnsi="黑体" w:eastAsia="黑体"/>
          <w:sz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甲方（盖章）：</w:t>
      </w:r>
      <w:r>
        <w:rPr>
          <w:rFonts w:hint="eastAsia" w:asciiTheme="minorEastAsia" w:hAnsiTheme="minorEastAsia" w:eastAsiaTheme="minorEastAsia"/>
          <w:sz w:val="24"/>
          <w:szCs w:val="24"/>
          <w:u w:val="single"/>
        </w:rPr>
        <w:t>学生助学管理中心_</w:t>
      </w:r>
      <w:r>
        <w:rPr>
          <w:rFonts w:hint="eastAsia" w:asciiTheme="minorEastAsia" w:hAnsiTheme="minorEastAsia" w:eastAsiaTheme="minorEastAsia"/>
          <w:sz w:val="24"/>
          <w:szCs w:val="24"/>
        </w:rPr>
        <w:t xml:space="preserve">                     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乙方（签章）：_________________                     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300" w:lineRule="exact"/>
        <w:jc w:val="righ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丙方（系区签章）：_____________                     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spacing w:line="300" w:lineRule="exact"/>
        <w:rPr>
          <w:rFonts w:asciiTheme="minorEastAsia" w:hAnsiTheme="minorEastAsia" w:eastAsiaTheme="minorEastAsia"/>
          <w:sz w:val="24"/>
          <w:szCs w:val="24"/>
        </w:rPr>
      </w:pPr>
    </w:p>
    <w:p>
      <w:pPr>
        <w:spacing w:line="300" w:lineRule="exact"/>
        <w:rPr>
          <w:rFonts w:asciiTheme="minorEastAsia" w:hAnsiTheme="minorEastAsia" w:eastAsiaTheme="minorEastAsia"/>
          <w:sz w:val="24"/>
          <w:szCs w:val="24"/>
        </w:rPr>
      </w:pPr>
    </w:p>
    <w:p>
      <w:pPr>
        <w:spacing w:line="220" w:lineRule="atLeast"/>
        <w:jc w:val="right"/>
        <w:rPr>
          <w:rFonts w:asciiTheme="minorEastAsia" w:hAnsiTheme="minorEastAsia" w:eastAsiaTheme="minorEastAsia"/>
          <w:sz w:val="24"/>
          <w:szCs w:val="24"/>
        </w:rPr>
      </w:pPr>
    </w:p>
    <w:p>
      <w:pPr>
        <w:spacing w:line="22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丁方（签字）：__________________                    20</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日</w:t>
      </w:r>
    </w:p>
    <w:p>
      <w:pPr>
        <w:spacing w:line="300" w:lineRule="exact"/>
        <w:ind w:firstLine="480" w:firstLineChars="20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00" w:lineRule="exact"/>
        <w:ind w:firstLine="480" w:firstLineChars="200"/>
        <w:jc w:val="right"/>
        <w:rPr>
          <w:rFonts w:ascii="仿宋_GB2312" w:eastAsia="仿宋_GB2312"/>
          <w:sz w:val="24"/>
        </w:rPr>
      </w:pPr>
      <w:r>
        <w:rPr>
          <w:rFonts w:hint="eastAsia" w:ascii="仿宋_GB2312" w:eastAsia="仿宋_GB2312"/>
          <w:sz w:val="24"/>
        </w:rPr>
        <w:t xml:space="preserve">    </w:t>
      </w:r>
    </w:p>
    <w:p>
      <w:pPr>
        <w:spacing w:line="220" w:lineRule="atLeast"/>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3718E"/>
    <w:rsid w:val="00062D6A"/>
    <w:rsid w:val="00087D4A"/>
    <w:rsid w:val="000D6FEA"/>
    <w:rsid w:val="000D783A"/>
    <w:rsid w:val="001E17A0"/>
    <w:rsid w:val="001F6C9F"/>
    <w:rsid w:val="002001C0"/>
    <w:rsid w:val="002001EB"/>
    <w:rsid w:val="00226DAF"/>
    <w:rsid w:val="002C1250"/>
    <w:rsid w:val="002D2F72"/>
    <w:rsid w:val="002D78BA"/>
    <w:rsid w:val="00306BF7"/>
    <w:rsid w:val="00323B43"/>
    <w:rsid w:val="00355C3E"/>
    <w:rsid w:val="00392E07"/>
    <w:rsid w:val="003942D2"/>
    <w:rsid w:val="003D37D8"/>
    <w:rsid w:val="00413152"/>
    <w:rsid w:val="00426133"/>
    <w:rsid w:val="00430568"/>
    <w:rsid w:val="004358AB"/>
    <w:rsid w:val="00437862"/>
    <w:rsid w:val="004B2AED"/>
    <w:rsid w:val="004C3A0F"/>
    <w:rsid w:val="004D388D"/>
    <w:rsid w:val="004E69D5"/>
    <w:rsid w:val="00506F7A"/>
    <w:rsid w:val="0055638B"/>
    <w:rsid w:val="005925C1"/>
    <w:rsid w:val="00597ECD"/>
    <w:rsid w:val="005F291D"/>
    <w:rsid w:val="00700E06"/>
    <w:rsid w:val="00762FF2"/>
    <w:rsid w:val="0076599A"/>
    <w:rsid w:val="008836EE"/>
    <w:rsid w:val="008A44DA"/>
    <w:rsid w:val="008B7726"/>
    <w:rsid w:val="008E1260"/>
    <w:rsid w:val="00902F7B"/>
    <w:rsid w:val="009B5B15"/>
    <w:rsid w:val="009F628E"/>
    <w:rsid w:val="00A20E4F"/>
    <w:rsid w:val="00A350EF"/>
    <w:rsid w:val="00A62F60"/>
    <w:rsid w:val="00A8590D"/>
    <w:rsid w:val="00AF2D87"/>
    <w:rsid w:val="00B47C02"/>
    <w:rsid w:val="00BA6A2A"/>
    <w:rsid w:val="00BD1E15"/>
    <w:rsid w:val="00BE3A07"/>
    <w:rsid w:val="00C206C6"/>
    <w:rsid w:val="00C54CE9"/>
    <w:rsid w:val="00C75523"/>
    <w:rsid w:val="00D2379D"/>
    <w:rsid w:val="00D31D50"/>
    <w:rsid w:val="00D97A40"/>
    <w:rsid w:val="00DB131F"/>
    <w:rsid w:val="00DB1679"/>
    <w:rsid w:val="00E04E8C"/>
    <w:rsid w:val="00E80C1C"/>
    <w:rsid w:val="00E849CF"/>
    <w:rsid w:val="00EB5576"/>
    <w:rsid w:val="00F03019"/>
    <w:rsid w:val="00F050D4"/>
    <w:rsid w:val="00F82E79"/>
    <w:rsid w:val="00F94580"/>
    <w:rsid w:val="00F945F5"/>
    <w:rsid w:val="4E495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uiPriority w:val="99"/>
    <w:pPr>
      <w:adjustRightInd/>
      <w:snapToGrid/>
      <w:spacing w:before="100" w:beforeAutospacing="1" w:after="100" w:afterAutospacing="1"/>
    </w:pPr>
    <w:rPr>
      <w:rFonts w:ascii="宋体" w:hAnsi="宋体" w:eastAsia="宋体" w:cs="宋体"/>
      <w:sz w:val="24"/>
      <w:szCs w:val="24"/>
    </w:rPr>
  </w:style>
  <w:style w:type="character" w:styleId="7">
    <w:name w:val="Hyperlink"/>
    <w:basedOn w:val="6"/>
    <w:semiHidden/>
    <w:unhideWhenUsed/>
    <w:uiPriority w:val="99"/>
    <w:rPr>
      <w:color w:val="0000FF"/>
      <w:u w:val="single"/>
    </w:rPr>
  </w:style>
  <w:style w:type="character" w:customStyle="1" w:styleId="9">
    <w:name w:val="批注框文本 Char"/>
    <w:basedOn w:val="6"/>
    <w:link w:val="2"/>
    <w:semiHidden/>
    <w:uiPriority w:val="99"/>
    <w:rPr>
      <w:rFonts w:ascii="Tahoma" w:hAnsi="Tahoma"/>
      <w:sz w:val="18"/>
      <w:szCs w:val="18"/>
    </w:rPr>
  </w:style>
  <w:style w:type="character" w:customStyle="1" w:styleId="10">
    <w:name w:val="页眉 Char"/>
    <w:basedOn w:val="6"/>
    <w:link w:val="4"/>
    <w:uiPriority w:val="99"/>
    <w:rPr>
      <w:rFonts w:ascii="Tahoma" w:hAnsi="Tahoma"/>
      <w:sz w:val="18"/>
      <w:szCs w:val="18"/>
    </w:rPr>
  </w:style>
  <w:style w:type="character" w:customStyle="1" w:styleId="11">
    <w:name w:val="页脚 Char"/>
    <w:basedOn w:val="6"/>
    <w:link w:val="3"/>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751</Words>
  <Characters>4283</Characters>
  <Lines>35</Lines>
  <Paragraphs>10</Paragraphs>
  <TotalTime>746</TotalTime>
  <ScaleCrop>false</ScaleCrop>
  <LinksUpToDate>false</LinksUpToDate>
  <CharactersWithSpaces>5024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carol</cp:lastModifiedBy>
  <dcterms:modified xsi:type="dcterms:W3CDTF">2018-07-13T07:11:48Z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