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2022-2023学年度省政府奖学金获得者事迹展示—齐长开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2024-03-28 12:20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106" name="图片 8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87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spacing w:val="7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09" name="图片 88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88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104" name="图片 89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89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 为深入学习贯彻党的二十大精神，进一步落实“立德树人”根本任务，扎实推进我院“三全育人”，突出资助育人工作成效，引导激励广大学生奋发自强、立志成才，学生处决定对2022-2023学年度省政府奖学金获得者进行事迹展示，鼓励广大学子展现青春力量，争当时代先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667625" cy="3648075"/>
            <wp:effectExtent l="0" t="0" r="13335" b="9525"/>
            <wp:docPr id="99" name="图片 90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0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0"/>
          <w:szCs w:val="20"/>
          <w:bdr w:val="none" w:color="auto" w:sz="0" w:space="0"/>
        </w:rPr>
        <w:t>一、学生个人简介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5" name="图片 91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91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97" name="图片 92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2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齐长开 ，汉族，共青团员，辽宁石化职业技术学院石油化工系石油化工技术专业的学生。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5598795"/>
            <wp:effectExtent l="0" t="0" r="6350" b="9525"/>
            <wp:docPr id="111" name="图片 111" descr="2b677297a9a64c154986f7de73cb19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2b677297a9a64c154986f7de73cb19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59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0" name="图片 93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93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二、在校期间获奖情况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7" name="图片 94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94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0" name="图片 95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95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2021-2022学年获得辽宁石化职业技术学院“两优两先”优秀团员2021-2022学年获得辽宁石化职业技术学院三等奖学金2022-2023学年获得省政府奖学金2022-2023学年获得辽宁石化职业技术学院“优秀毕业生”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8" name="图片 96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图片 96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5266690"/>
            <wp:effectExtent l="0" t="0" r="6350" b="6350"/>
            <wp:docPr id="112" name="图片 112" descr="29b62eff3738cfd56d4c042d1a6a1a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29b62eff3738cfd56d4c042d1a6a1a3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三、大学感悟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1" name="图片 97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97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03" name="图片 98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98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大学，是梦开始的地方；为了不使这个梦在毕业时落空：那我们就要用一种认终为始的心态去规划与度过大学生活。大一是大学的开端，是影响大学其他三年的重要一年，所以这进入大学的第一步要走好，这样才可以为其他的三年打下基础，我时刻坚信只要做到了步步为营，就能步步升高，就能步步为赢。一切只因“当梦想扬帆起航！大学让我懂得了专注和坚持的重要性。在大学学习的过程中，我意识到只有投入足够的时间和精力，才能取得优异的成绩。我开始养成了良好的学习习惯，利用早晨和晚上的时间来复习和预习。只有当我真正全神贯注地投入到学习中，才能最大限度地提高效率和品质。同时，我也学会了在面对困难时坚持不懈，永不放弃。不断努力和坚持，我才能战胜各种困难，实现自我价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四、致远方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single" w:color="D90000" w:sz="4" w:space="9"/>
          <w:left w:val="single" w:color="D90000" w:sz="4" w:space="9"/>
          <w:bottom w:val="single" w:color="D90000" w:sz="4" w:space="9"/>
          <w:right w:val="single" w:color="D90000" w:sz="4" w:space="9"/>
        </w:pBdr>
        <w:spacing w:before="0" w:beforeAutospacing="0" w:after="0" w:afterAutospacing="0"/>
        <w:ind w:left="0" w:right="0" w:firstLine="420"/>
        <w:jc w:val="left"/>
        <w:rPr>
          <w:rFonts w:ascii="Microsoft YaHei UI" w:hAnsi="Microsoft YaHei UI" w:eastAsia="Microsoft YaHei UI" w:cs="Microsoft YaHei UI"/>
          <w:spacing w:val="7"/>
        </w:rPr>
      </w:pPr>
      <w:r>
        <w:rPr>
          <w:rFonts w:hint="eastAsia" w:ascii="Microsoft YaHei UI" w:hAnsi="Microsoft YaHei UI" w:eastAsia="Microsoft YaHei UI" w:cs="Microsoft YaHei UI"/>
          <w:spacing w:val="7"/>
          <w:bdr w:val="none" w:color="auto" w:sz="0" w:space="0"/>
        </w:rPr>
        <w:t>不忘初心，砥砺前行。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0B7735DC"/>
    <w:rsid w:val="0FBA10DE"/>
    <w:rsid w:val="2A7356B5"/>
    <w:rsid w:val="44197845"/>
    <w:rsid w:val="53DA0358"/>
    <w:rsid w:val="656520E7"/>
    <w:rsid w:val="6FCF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986</Words>
  <Characters>1118</Characters>
  <Lines>0</Lines>
  <Paragraphs>0</Paragraphs>
  <TotalTime>11</TotalTime>
  <ScaleCrop>false</ScaleCrop>
  <LinksUpToDate>false</LinksUpToDate>
  <CharactersWithSpaces>1134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2024-06-13T12:02:09Z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C9A510F4FFC040CA97EFB99D00B430FA_13</vt:lpwstr>
  </property>
</Properties>
</file>