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
        <w:jc w:val="center"/>
        <w:rPr>
          <w:rFonts w:ascii="Calibri" w:hAnsi="Calibri" w:eastAsia="宋体" w:cs="Times New Roman"/>
          <w:b/>
          <w:bCs/>
          <w:color w:val="ED1C24"/>
          <w:w w:val="55"/>
          <w:sz w:val="103"/>
          <w:szCs w:val="22"/>
        </w:rPr>
      </w:pPr>
      <w:r>
        <w:rPr>
          <w:rFonts w:hint="eastAsia" w:ascii="Calibri" w:hAnsi="Calibri" w:eastAsia="宋体" w:cs="Times New Roman"/>
          <w:b/>
          <w:bCs/>
          <w:color w:val="ED1C24"/>
          <w:w w:val="55"/>
          <w:sz w:val="103"/>
          <w:szCs w:val="22"/>
        </w:rPr>
        <w:t>锦州市</w:t>
      </w:r>
      <w:r>
        <w:rPr>
          <w:rFonts w:ascii="Calibri" w:hAnsi="Calibri" w:eastAsia="宋体" w:cs="Times New Roman"/>
          <w:b/>
          <w:bCs/>
          <w:color w:val="ED1C24"/>
          <w:w w:val="55"/>
          <w:sz w:val="103"/>
          <w:szCs w:val="22"/>
        </w:rPr>
        <w:t>社会科学界联合会文件</w:t>
      </w:r>
    </w:p>
    <w:p>
      <w:pPr>
        <w:ind w:firstLine="300" w:firstLineChars="100"/>
        <w:rPr>
          <w:rFonts w:ascii="楷体" w:hAnsi="楷体" w:eastAsia="楷体" w:cs="楷体"/>
          <w:color w:val="231F20"/>
          <w:sz w:val="30"/>
          <w:szCs w:val="30"/>
        </w:rPr>
      </w:pPr>
    </w:p>
    <w:p>
      <w:pPr>
        <w:ind w:firstLine="300" w:firstLineChars="100"/>
        <w:rPr>
          <w:rFonts w:ascii="Calibri" w:hAnsi="Calibri" w:eastAsia="宋体" w:cs="Times New Roman"/>
          <w:sz w:val="28"/>
          <w:szCs w:val="28"/>
        </w:rPr>
      </w:pPr>
      <w:r>
        <w:rPr>
          <w:rFonts w:ascii="Calibri" w:hAnsi="Calibri" w:eastAsia="宋体" w:cs="Times New Roman"/>
          <w:sz w:val="30"/>
          <w:szCs w:val="30"/>
        </w:rPr>
        <w:pict>
          <v:shape id="五角星 2" o:spid="_x0000_s1028" o:spt="100" style="position:absolute;left:0pt;margin-left:191.2pt;margin-top:20.95pt;height:23.3pt;width:24.75pt;z-index:251661312;v-text-anchor:middle;mso-width-relative:page;mso-height-relative:page;" fillcolor="#FF0000" filled="t" stroked="t" coordsize="314325,295910" o:gfxdata="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NCx4YfZAAAA&#10;CQEAAA8AAAAAAAAAAQAgAAAAIgAAAGRycy9kb3ducmV2LnhtbFBLAQIUABQAAAAIAIdO4kAIdfnF&#10;jgIAABsFAAAOAAAAAAAAAAEAIAAAACgBAABkcnMvZTJvRG9jLnhtbFBLBQYAAAAABgAGAFkBAAAo&#10;BgAAAAA=&#10;" path="m0,113027l120062,113028,157162,0,194262,113028,314324,113027,217192,182881,254294,295909,157162,226053,60030,295909,97132,182881xe">
            <v:path textboxrect="0,0,314325,295910" o:connectlocs="157162,0;0,113027;60030,295909;254294,295909;314324,113027" o:connectangles="247,164,82,82,0"/>
            <v:fill on="t" focussize="0,0"/>
            <v:stroke weight="0.5pt" color="#FF0000" miterlimit="8" joinstyle="miter"/>
            <v:imagedata o:title=""/>
            <o:lock v:ext="edit" aspectratio="f"/>
            <v:textbox>
              <w:txbxContent>
                <w:p>
                  <w:pPr>
                    <w:jc w:val="center"/>
                    <w:rPr>
                      <w:rFonts w:ascii="Calibri" w:hAnsi="Calibri" w:eastAsia="宋体" w:cs="Times New Roman"/>
                      <w:szCs w:val="22"/>
                    </w:rPr>
                  </w:pPr>
                </w:p>
              </w:txbxContent>
            </v:textbox>
          </v:shape>
        </w:pict>
      </w:r>
      <w:r>
        <w:rPr>
          <w:rFonts w:ascii="Calibri" w:hAnsi="Calibri" w:eastAsia="宋体" w:cs="Times New Roman"/>
          <w:sz w:val="30"/>
          <w:szCs w:val="30"/>
        </w:rPr>
        <w:pict>
          <v:shape id="文本框 8" o:spid="_x0000_s1029" o:spt="202" type="#_x0000_t202" style="position:absolute;left:0pt;margin-left:294.55pt;margin-top:25.65pt;height:38.25pt;width:134.9pt;z-index:251660288;mso-width-relative:page;mso-height-relative:page;" fillcolor="#FFFFFF" filled="t" stroked="f" coordsize="21600,21600" o:gfxdata="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KY6oIfTAAAACgEAAA8AAAAAAAAAAQAgAAAAIgAAAGRycy9kb3ducmV2LnhtbFBLAQIUABQAAAAI&#10;AIdO4kC5WDYJZAIAAKkEAAAOAAAAAAAAAAEAIAAAACIBAABkcnMvZTJvRG9jLnhtbFBLBQYAAAAA&#10;BgAGAFkBAAD4BQAAAAA=&#10;">
            <v:path/>
            <v:fill on="t" focussize="0,0"/>
            <v:stroke on="f" weight="0.5pt"/>
            <v:imagedata o:title=""/>
            <o:lock v:ext="edit" aspectratio="f"/>
            <v:textbox>
              <w:txbxContent>
                <w:p>
                  <w:pPr>
                    <w:rPr>
                      <w:rFonts w:ascii="Calibri" w:hAnsi="Calibri" w:eastAsia="宋体" w:cs="Times New Roman"/>
                      <w:szCs w:val="22"/>
                    </w:rPr>
                  </w:pPr>
                </w:p>
              </w:txbxContent>
            </v:textbox>
          </v:shape>
        </w:pict>
      </w:r>
      <w:r>
        <w:rPr>
          <w:rFonts w:hint="eastAsia" w:ascii="楷体" w:hAnsi="楷体" w:eastAsia="楷体" w:cs="楷体"/>
          <w:color w:val="231F20"/>
          <w:sz w:val="30"/>
          <w:szCs w:val="30"/>
        </w:rPr>
        <w:t>锦社发〔202</w:t>
      </w:r>
      <w:r>
        <w:rPr>
          <w:rFonts w:hint="eastAsia" w:ascii="楷体" w:hAnsi="楷体" w:eastAsia="楷体" w:cs="楷体"/>
          <w:color w:val="231F20"/>
          <w:sz w:val="30"/>
          <w:szCs w:val="30"/>
          <w:lang w:val="en-US" w:eastAsia="zh-CN"/>
        </w:rPr>
        <w:t>4</w:t>
      </w:r>
      <w:r>
        <w:rPr>
          <w:rFonts w:hint="eastAsia" w:ascii="楷体" w:hAnsi="楷体" w:eastAsia="楷体" w:cs="楷体"/>
          <w:color w:val="231F20"/>
          <w:sz w:val="30"/>
          <w:szCs w:val="30"/>
        </w:rPr>
        <w:t>〕</w:t>
      </w:r>
      <w:r>
        <w:rPr>
          <w:rFonts w:hint="eastAsia" w:ascii="楷体" w:hAnsi="楷体" w:eastAsia="楷体" w:cs="楷体"/>
          <w:color w:val="231F20"/>
          <w:sz w:val="30"/>
          <w:szCs w:val="30"/>
          <w:lang w:val="en-US" w:eastAsia="zh-CN"/>
        </w:rPr>
        <w:t>8</w:t>
      </w:r>
      <w:r>
        <w:rPr>
          <w:rFonts w:hint="eastAsia" w:ascii="楷体" w:hAnsi="楷体" w:eastAsia="楷体" w:cs="楷体"/>
          <w:color w:val="231F20"/>
          <w:sz w:val="30"/>
          <w:szCs w:val="30"/>
        </w:rPr>
        <w:t>号                  签发人：贾巍</w:t>
      </w:r>
    </w:p>
    <w:p>
      <w:pPr>
        <w:ind w:firstLine="435" w:firstLineChars="150"/>
        <w:jc w:val="center"/>
        <w:rPr>
          <w:rFonts w:ascii="Calibri" w:hAnsi="Calibri" w:eastAsia="宋体" w:cs="Times New Roman"/>
          <w:color w:val="231F20"/>
          <w:szCs w:val="22"/>
        </w:rPr>
      </w:pPr>
      <w:r>
        <w:rPr>
          <w:rFonts w:ascii="Calibri" w:hAnsi="Calibri" w:eastAsia="宋体" w:cs="Times New Roman"/>
          <w:sz w:val="29"/>
          <w:szCs w:val="22"/>
        </w:rPr>
        <w:pict>
          <v:line id="直接连接符 3" o:spid="_x0000_s1026" o:spt="20" style="position:absolute;left:0pt;margin-left:233.4pt;margin-top:3.65pt;height:0pt;width:175.5pt;z-index:251662336;mso-width-relative:page;mso-height-relative:page;" filled="f" stroked="t" coordsize="21600,21600" o:gfxdata="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Mi/FR9YAAAAHAQAADwAAAAAAAAABACAAAAAiAAAAZHJzL2Rvd25yZXYueG1s&#10;UEsBAhQAFAAAAAgAh07iQHYbStb6AQAAzAMAAA4AAAAAAAAAAQAgAAAAJQEAAGRycy9lMm9Eb2Mu&#10;eG1sUEsFBgAAAAAGAAYAWQEAAJEFAAAAAA==&#10;">
            <v:path arrowok="t"/>
            <v:fill on="f" focussize="0,0"/>
            <v:stroke weight="2.25pt" color="#FF0000" miterlimit="8" joinstyle="miter"/>
            <v:imagedata o:title=""/>
            <o:lock v:ext="edit" aspectratio="f"/>
          </v:line>
        </w:pict>
      </w:r>
      <w:r>
        <w:rPr>
          <w:rFonts w:ascii="Calibri" w:hAnsi="Calibri" w:eastAsia="宋体" w:cs="Times New Roman"/>
          <w:szCs w:val="22"/>
        </w:rPr>
        <w:pict>
          <v:line id="直接连接符 5" o:spid="_x0000_s1027" o:spt="20" style="position:absolute;left:0pt;flip:y;margin-left:87.65pt;margin-top:6.2pt;height:0.85pt;width:178.5pt;mso-position-horizontal-relative:page;mso-wrap-distance-bottom:0pt;mso-wrap-distance-top:0pt;z-index:-251657216;mso-width-relative:page;mso-height-relative:page;" filled="f" stroked="t" coordsize="21600,21600" o:gfxdata="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4LkejXAAAACQEAAA8AAAAAAAAAAQAgAAAAIgAA&#10;AGRycy9kb3ducmV2LnhtbFBLAQIUABQAAAAIAIdO4kCk2BVrCQIAAAEEAAAOAAAAAAAAAAEAIAAA&#10;ACYBAABkcnMvZTJvRG9jLnhtbFBLBQYAAAAABgAGAFkBAAChBQAAAAA=&#10;">
            <v:path arrowok="t"/>
            <v:fill on="f" focussize="0,0"/>
            <v:stroke weight="2.26771653543307pt" color="#ED1C24" joinstyle="round"/>
            <v:imagedata o:title=""/>
            <o:lock v:ext="edit" aspectratio="f"/>
            <w10:wrap type="topAndBottom"/>
          </v:line>
        </w:pict>
      </w:r>
    </w:p>
    <w:p>
      <w:pPr>
        <w:rPr>
          <w:rFonts w:ascii="黑体" w:hAnsi="黑体" w:eastAsia="黑体" w:cs="黑体"/>
          <w:sz w:val="13"/>
          <w:szCs w:val="13"/>
        </w:rPr>
      </w:pPr>
    </w:p>
    <w:p>
      <w:pPr>
        <w:spacing w:line="600" w:lineRule="exact"/>
        <w:jc w:val="center"/>
        <w:rPr>
          <w:rFonts w:hint="eastAsia" w:ascii="仿宋" w:hAnsi="仿宋" w:eastAsia="仿宋" w:cs="仿宋"/>
          <w:sz w:val="15"/>
          <w:szCs w:val="15"/>
          <w:lang w:eastAsia="zh-CN"/>
        </w:rPr>
      </w:pPr>
      <w:r>
        <w:rPr>
          <w:rFonts w:hint="eastAsia" w:ascii="方正小标宋简体" w:hAnsi="方正小标宋简体" w:eastAsia="方正小标宋简体" w:cs="方正小标宋简体"/>
          <w:b w:val="0"/>
          <w:bCs/>
          <w:sz w:val="36"/>
          <w:szCs w:val="36"/>
        </w:rPr>
        <w:t>关于</w:t>
      </w:r>
      <w:r>
        <w:rPr>
          <w:rFonts w:hint="eastAsia" w:ascii="方正小标宋简体" w:hAnsi="方正小标宋简体" w:eastAsia="方正小标宋简体" w:cs="方正小标宋简体"/>
          <w:b w:val="0"/>
          <w:bCs/>
          <w:sz w:val="36"/>
          <w:szCs w:val="36"/>
          <w:lang w:eastAsia="zh-CN"/>
        </w:rPr>
        <w:t>申报锦州市</w:t>
      </w:r>
      <w:r>
        <w:rPr>
          <w:rFonts w:hint="eastAsia" w:ascii="方正小标宋简体" w:hAnsi="方正小标宋简体" w:eastAsia="方正小标宋简体" w:cs="方正小标宋简体"/>
          <w:b w:val="0"/>
          <w:bCs/>
          <w:sz w:val="36"/>
          <w:szCs w:val="36"/>
        </w:rPr>
        <w:t>哲学社会科学成果奖</w:t>
      </w:r>
      <w:r>
        <w:rPr>
          <w:rFonts w:hint="eastAsia" w:ascii="方正小标宋简体" w:hAnsi="方正小标宋简体" w:eastAsia="方正小标宋简体" w:cs="方正小标宋简体"/>
          <w:b w:val="0"/>
          <w:bCs/>
          <w:sz w:val="36"/>
          <w:szCs w:val="36"/>
          <w:lang w:eastAsia="zh-CN"/>
        </w:rPr>
        <w:t>、重点课题</w:t>
      </w:r>
      <w:r>
        <w:rPr>
          <w:rFonts w:hint="eastAsia" w:ascii="方正小标宋简体" w:hAnsi="方正小标宋简体" w:eastAsia="方正小标宋简体" w:cs="方正小标宋简体"/>
          <w:b w:val="0"/>
          <w:bCs/>
          <w:sz w:val="36"/>
          <w:szCs w:val="36"/>
        </w:rPr>
        <w:t>评审专家库</w:t>
      </w:r>
      <w:r>
        <w:rPr>
          <w:rFonts w:hint="eastAsia" w:ascii="方正小标宋简体" w:hAnsi="方正小标宋简体" w:eastAsia="方正小标宋简体" w:cs="方正小标宋简体"/>
          <w:b w:val="0"/>
          <w:bCs/>
          <w:sz w:val="36"/>
          <w:szCs w:val="36"/>
          <w:lang w:eastAsia="zh-CN"/>
        </w:rPr>
        <w:t>专家</w:t>
      </w:r>
      <w:r>
        <w:rPr>
          <w:rFonts w:hint="eastAsia" w:ascii="方正小标宋简体" w:hAnsi="方正小标宋简体" w:eastAsia="方正小标宋简体" w:cs="方正小标宋简体"/>
          <w:b w:val="0"/>
          <w:bCs/>
          <w:sz w:val="36"/>
          <w:szCs w:val="36"/>
        </w:rPr>
        <w:t>的通知</w:t>
      </w:r>
    </w:p>
    <w:p>
      <w:pPr>
        <w:spacing w:line="600" w:lineRule="exact"/>
        <w:jc w:val="left"/>
        <w:rPr>
          <w:rFonts w:hint="eastAsia" w:ascii="仿宋" w:hAnsi="仿宋" w:eastAsia="仿宋" w:cs="仿宋"/>
          <w:sz w:val="32"/>
          <w:szCs w:val="32"/>
        </w:rPr>
      </w:pPr>
      <w:r>
        <w:rPr>
          <w:rFonts w:hint="eastAsia" w:ascii="仿宋" w:hAnsi="仿宋" w:eastAsia="仿宋" w:cs="仿宋"/>
          <w:sz w:val="32"/>
          <w:szCs w:val="32"/>
        </w:rPr>
        <w:t>市直各有关单位、各县（市、区）委宣传部、驻锦各高等院校、市级社科类社会组织</w:t>
      </w:r>
      <w:r>
        <w:rPr>
          <w:rFonts w:hint="eastAsia" w:ascii="仿宋" w:hAnsi="仿宋" w:eastAsia="仿宋" w:cs="仿宋"/>
          <w:sz w:val="32"/>
          <w:szCs w:val="32"/>
          <w:lang w:eastAsia="zh-CN"/>
        </w:rPr>
        <w:t>、省市社科基地</w:t>
      </w:r>
      <w:r>
        <w:rPr>
          <w:rFonts w:hint="eastAsia" w:ascii="仿宋" w:hAnsi="仿宋" w:eastAsia="仿宋" w:cs="仿宋"/>
          <w:sz w:val="32"/>
          <w:szCs w:val="32"/>
        </w:rPr>
        <w:t>：</w:t>
      </w:r>
    </w:p>
    <w:p>
      <w:pPr>
        <w:spacing w:line="600" w:lineRule="exact"/>
        <w:jc w:val="left"/>
        <w:rPr>
          <w:rFonts w:ascii="仿宋" w:hAnsi="仿宋" w:eastAsia="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sz w:val="32"/>
          <w:szCs w:val="32"/>
        </w:rPr>
        <w:t>根据《中共锦州市委办公厅 锦州市政府办公厅关于印发〈锦州市哲学社会科学成果评奖办法〉的通知》和《锦州市公开招标社会科学重点研究课题实施办法》</w:t>
      </w:r>
      <w:r>
        <w:rPr>
          <w:rFonts w:hint="eastAsia" w:ascii="仿宋" w:hAnsi="仿宋" w:eastAsia="仿宋"/>
          <w:sz w:val="32"/>
          <w:szCs w:val="32"/>
          <w:lang w:eastAsia="zh-CN"/>
        </w:rPr>
        <w:t>等</w:t>
      </w:r>
      <w:r>
        <w:rPr>
          <w:rFonts w:hint="eastAsia" w:ascii="仿宋" w:hAnsi="仿宋" w:eastAsia="仿宋"/>
          <w:sz w:val="32"/>
          <w:szCs w:val="32"/>
        </w:rPr>
        <w:t>有关文件要求，</w:t>
      </w:r>
      <w:r>
        <w:rPr>
          <w:rFonts w:hint="eastAsia" w:ascii="仿宋" w:hAnsi="仿宋" w:eastAsia="仿宋"/>
          <w:sz w:val="32"/>
          <w:szCs w:val="32"/>
          <w:lang w:eastAsia="zh-CN"/>
        </w:rPr>
        <w:t>决定开展</w:t>
      </w:r>
      <w:r>
        <w:rPr>
          <w:rFonts w:hint="eastAsia" w:ascii="仿宋" w:hAnsi="仿宋" w:eastAsia="仿宋"/>
          <w:sz w:val="32"/>
          <w:szCs w:val="32"/>
        </w:rPr>
        <w:t>锦州市哲学社会科学成果奖、重点课题评审专家库</w:t>
      </w:r>
      <w:r>
        <w:rPr>
          <w:rFonts w:hint="eastAsia" w:ascii="仿宋" w:hAnsi="仿宋" w:eastAsia="仿宋"/>
          <w:sz w:val="32"/>
          <w:szCs w:val="32"/>
          <w:lang w:eastAsia="zh-CN"/>
        </w:rPr>
        <w:t>专家申报工作，</w:t>
      </w:r>
      <w:r>
        <w:rPr>
          <w:rFonts w:hint="eastAsia" w:ascii="仿宋" w:hAnsi="仿宋" w:eastAsia="仿宋"/>
          <w:sz w:val="32"/>
          <w:szCs w:val="32"/>
        </w:rPr>
        <w:t>现将有关事项通知如下：</w:t>
      </w:r>
    </w:p>
    <w:p>
      <w:pPr>
        <w:spacing w:line="600" w:lineRule="exact"/>
        <w:ind w:firstLine="640" w:firstLineChars="200"/>
        <w:rPr>
          <w:rFonts w:hint="eastAsia" w:ascii="仿宋" w:hAnsi="仿宋" w:eastAsia="黑体"/>
          <w:sz w:val="32"/>
          <w:szCs w:val="32"/>
          <w:lang w:val="en-US" w:eastAsia="zh-CN"/>
        </w:rPr>
      </w:pPr>
      <w:r>
        <w:rPr>
          <w:rFonts w:hint="eastAsia" w:ascii="黑体" w:hAnsi="黑体" w:eastAsia="黑体"/>
          <w:sz w:val="32"/>
          <w:szCs w:val="32"/>
          <w:lang w:eastAsia="zh-CN"/>
        </w:rPr>
        <w:t>一、</w:t>
      </w:r>
      <w:r>
        <w:rPr>
          <w:rFonts w:hint="eastAsia" w:ascii="黑体" w:hAnsi="黑体" w:eastAsia="黑体"/>
          <w:sz w:val="32"/>
          <w:szCs w:val="32"/>
        </w:rPr>
        <w:t>评审专家入库</w:t>
      </w:r>
      <w:r>
        <w:rPr>
          <w:rFonts w:hint="eastAsia" w:ascii="黑体" w:hAnsi="黑体" w:eastAsia="黑体"/>
          <w:sz w:val="32"/>
          <w:szCs w:val="32"/>
          <w:lang w:eastAsia="zh-CN"/>
        </w:rPr>
        <w:t>条件</w:t>
      </w:r>
    </w:p>
    <w:p>
      <w:pPr>
        <w:pStyle w:val="7"/>
        <w:numPr>
          <w:ilvl w:val="0"/>
          <w:numId w:val="1"/>
        </w:numPr>
        <w:spacing w:line="600" w:lineRule="exact"/>
        <w:ind w:firstLineChars="0"/>
        <w:rPr>
          <w:rFonts w:hint="eastAsia" w:ascii="楷体" w:hAnsi="楷体" w:eastAsia="楷体" w:cs="楷体"/>
          <w:sz w:val="32"/>
          <w:szCs w:val="32"/>
        </w:rPr>
      </w:pPr>
      <w:r>
        <w:rPr>
          <w:rFonts w:hint="eastAsia" w:ascii="楷体" w:hAnsi="楷体" w:eastAsia="楷体" w:cs="楷体"/>
          <w:sz w:val="32"/>
          <w:szCs w:val="32"/>
        </w:rPr>
        <w:t>思想标准</w:t>
      </w:r>
    </w:p>
    <w:p>
      <w:pPr>
        <w:spacing w:line="600" w:lineRule="exact"/>
        <w:ind w:firstLine="640" w:firstLineChars="200"/>
        <w:rPr>
          <w:rFonts w:ascii="仿宋" w:hAnsi="仿宋" w:eastAsia="仿宋"/>
          <w:sz w:val="32"/>
          <w:szCs w:val="32"/>
        </w:rPr>
      </w:pPr>
      <w:r>
        <w:rPr>
          <w:rFonts w:ascii="仿宋" w:hAnsi="仿宋" w:eastAsia="仿宋"/>
          <w:sz w:val="32"/>
          <w:szCs w:val="32"/>
        </w:rPr>
        <w:t>以习近平新时代中国特色社会主义思想为指导，坚持正确政治方向和学术导向，</w:t>
      </w:r>
      <w:r>
        <w:rPr>
          <w:rFonts w:hint="eastAsia" w:ascii="仿宋" w:hAnsi="仿宋" w:eastAsia="仿宋"/>
          <w:sz w:val="32"/>
          <w:szCs w:val="32"/>
        </w:rPr>
        <w:t>具有</w:t>
      </w:r>
      <w:r>
        <w:rPr>
          <w:rFonts w:ascii="仿宋" w:hAnsi="仿宋" w:eastAsia="仿宋"/>
          <w:sz w:val="32"/>
          <w:szCs w:val="32"/>
        </w:rPr>
        <w:t>较强</w:t>
      </w:r>
      <w:r>
        <w:rPr>
          <w:rFonts w:hint="eastAsia" w:ascii="仿宋" w:hAnsi="仿宋" w:eastAsia="仿宋"/>
          <w:sz w:val="32"/>
          <w:szCs w:val="32"/>
        </w:rPr>
        <w:t>的政治意识、大局意识、核心意识、看齐意识。</w:t>
      </w:r>
      <w:r>
        <w:rPr>
          <w:rFonts w:ascii="仿宋" w:hAnsi="仿宋" w:eastAsia="仿宋"/>
          <w:sz w:val="32"/>
          <w:szCs w:val="32"/>
        </w:rPr>
        <w:t>积极推进马克思主义中国化、时代化、大众化，在理论创新和实践创新方面取得突出成绩。秉持良好学风，思想敏锐，求真务实，勇于担当，</w:t>
      </w:r>
      <w:r>
        <w:rPr>
          <w:rFonts w:hint="eastAsia" w:ascii="仿宋" w:hAnsi="仿宋" w:eastAsia="仿宋"/>
          <w:sz w:val="32"/>
          <w:szCs w:val="32"/>
        </w:rPr>
        <w:t>遵守学术规范，</w:t>
      </w:r>
      <w:r>
        <w:rPr>
          <w:rFonts w:ascii="仿宋" w:hAnsi="仿宋" w:eastAsia="仿宋"/>
          <w:sz w:val="32"/>
          <w:szCs w:val="32"/>
        </w:rPr>
        <w:t>具有强烈</w:t>
      </w:r>
      <w:r>
        <w:rPr>
          <w:rFonts w:hint="eastAsia" w:ascii="仿宋" w:hAnsi="仿宋" w:eastAsia="仿宋"/>
          <w:sz w:val="32"/>
          <w:szCs w:val="32"/>
        </w:rPr>
        <w:t>的</w:t>
      </w:r>
      <w:r>
        <w:rPr>
          <w:rFonts w:ascii="仿宋" w:hAnsi="仿宋" w:eastAsia="仿宋"/>
          <w:sz w:val="32"/>
          <w:szCs w:val="32"/>
        </w:rPr>
        <w:t>社会责任感和高尚</w:t>
      </w:r>
      <w:r>
        <w:rPr>
          <w:rFonts w:hint="eastAsia" w:ascii="仿宋" w:hAnsi="仿宋" w:eastAsia="仿宋"/>
          <w:sz w:val="32"/>
          <w:szCs w:val="32"/>
        </w:rPr>
        <w:t>的</w:t>
      </w:r>
      <w:r>
        <w:rPr>
          <w:rFonts w:ascii="仿宋" w:hAnsi="仿宋" w:eastAsia="仿宋"/>
          <w:sz w:val="32"/>
          <w:szCs w:val="32"/>
        </w:rPr>
        <w:t>学术道德</w:t>
      </w:r>
      <w:r>
        <w:rPr>
          <w:rFonts w:hint="eastAsia" w:ascii="仿宋" w:hAnsi="仿宋" w:eastAsia="仿宋"/>
          <w:sz w:val="32"/>
          <w:szCs w:val="32"/>
        </w:rPr>
        <w:t>。</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2.业务标准</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基础前沿类：①从事基础理论研究，</w:t>
      </w:r>
      <w:r>
        <w:rPr>
          <w:rFonts w:ascii="仿宋" w:hAnsi="仿宋" w:eastAsia="仿宋"/>
          <w:sz w:val="32"/>
          <w:szCs w:val="32"/>
        </w:rPr>
        <w:t>能</w:t>
      </w:r>
      <w:r>
        <w:rPr>
          <w:rFonts w:hint="eastAsia" w:ascii="仿宋" w:hAnsi="仿宋" w:eastAsia="仿宋"/>
          <w:sz w:val="32"/>
          <w:szCs w:val="32"/>
        </w:rPr>
        <w:t>够站在学术前沿，勇于推进理论创新，在本学科、本领域有一定理论贡献，代表本学科、本专业发展方向并处于领先地位，承担过</w:t>
      </w:r>
      <w:r>
        <w:rPr>
          <w:rFonts w:hint="eastAsia" w:ascii="仿宋" w:hAnsi="仿宋" w:eastAsia="仿宋"/>
          <w:sz w:val="32"/>
          <w:szCs w:val="32"/>
          <w:lang w:eastAsia="zh-CN"/>
        </w:rPr>
        <w:t>市级</w:t>
      </w:r>
      <w:r>
        <w:rPr>
          <w:rFonts w:hint="eastAsia" w:ascii="仿宋" w:hAnsi="仿宋" w:eastAsia="仿宋"/>
          <w:sz w:val="32"/>
          <w:szCs w:val="32"/>
        </w:rPr>
        <w:t>以上科研项目。②熟悉和掌握本学科、本领域研究状况和发展趋势，在推进学科建设，组织教学科研、学术交流与合作，推动理论研究和学术宣传等方面</w:t>
      </w:r>
      <w:r>
        <w:rPr>
          <w:rFonts w:ascii="仿宋" w:hAnsi="仿宋" w:eastAsia="仿宋"/>
          <w:sz w:val="32"/>
          <w:szCs w:val="32"/>
        </w:rPr>
        <w:t>作</w:t>
      </w:r>
      <w:r>
        <w:rPr>
          <w:rFonts w:hint="eastAsia" w:ascii="仿宋" w:hAnsi="仿宋" w:eastAsia="仿宋"/>
          <w:sz w:val="32"/>
          <w:szCs w:val="32"/>
        </w:rPr>
        <w:t>出过一定贡献。③积极吸收借鉴国内外有益的理论观点和学术成果，主动挖掘和阐发中华民族优秀历史文化思想资源，为构建中国特色哲学社会科学作出过相应贡献。</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应用研究类：①</w:t>
      </w:r>
      <w:r>
        <w:rPr>
          <w:rFonts w:ascii="仿宋" w:hAnsi="仿宋" w:eastAsia="仿宋"/>
          <w:sz w:val="32"/>
          <w:szCs w:val="32"/>
        </w:rPr>
        <w:t>深入研究阐释习近平新时代中国特色社会主义思想和党的</w:t>
      </w:r>
      <w:r>
        <w:rPr>
          <w:rFonts w:hint="eastAsia" w:ascii="仿宋" w:hAnsi="仿宋" w:eastAsia="仿宋"/>
          <w:sz w:val="32"/>
          <w:szCs w:val="32"/>
          <w:lang w:eastAsia="zh-CN"/>
        </w:rPr>
        <w:t>二十</w:t>
      </w:r>
      <w:r>
        <w:rPr>
          <w:rFonts w:ascii="仿宋" w:hAnsi="仿宋" w:eastAsia="仿宋"/>
          <w:sz w:val="32"/>
          <w:szCs w:val="32"/>
        </w:rPr>
        <w:t>精神，</w:t>
      </w:r>
      <w:r>
        <w:rPr>
          <w:rFonts w:hint="eastAsia" w:ascii="仿宋" w:hAnsi="仿宋" w:eastAsia="仿宋"/>
          <w:sz w:val="32"/>
          <w:szCs w:val="32"/>
        </w:rPr>
        <w:t>对新发展理念和“四个着力”“三个推进”有较深的理解。②</w:t>
      </w:r>
      <w:r>
        <w:rPr>
          <w:rFonts w:ascii="仿宋" w:hAnsi="仿宋" w:eastAsia="仿宋"/>
          <w:sz w:val="32"/>
          <w:szCs w:val="32"/>
        </w:rPr>
        <w:t>善于研究和回答</w:t>
      </w:r>
      <w:r>
        <w:rPr>
          <w:rFonts w:hint="eastAsia" w:ascii="仿宋" w:hAnsi="仿宋" w:eastAsia="仿宋"/>
          <w:sz w:val="32"/>
          <w:szCs w:val="32"/>
          <w:lang w:eastAsia="zh-CN"/>
        </w:rPr>
        <w:t>锦州</w:t>
      </w:r>
      <w:r>
        <w:rPr>
          <w:rFonts w:ascii="仿宋" w:hAnsi="仿宋" w:eastAsia="仿宋"/>
          <w:sz w:val="32"/>
          <w:szCs w:val="32"/>
        </w:rPr>
        <w:t>经济、政治、文化、社会和生态文明建设方面的问题，</w:t>
      </w:r>
      <w:r>
        <w:rPr>
          <w:rFonts w:hint="eastAsia" w:ascii="仿宋" w:hAnsi="仿宋" w:eastAsia="仿宋"/>
          <w:sz w:val="32"/>
          <w:szCs w:val="32"/>
        </w:rPr>
        <w:t>围绕</w:t>
      </w:r>
      <w:r>
        <w:rPr>
          <w:rFonts w:hint="eastAsia" w:ascii="仿宋" w:hAnsi="仿宋" w:eastAsia="仿宋"/>
          <w:sz w:val="32"/>
          <w:szCs w:val="32"/>
          <w:lang w:eastAsia="zh-CN"/>
        </w:rPr>
        <w:t>市</w:t>
      </w:r>
      <w:r>
        <w:rPr>
          <w:rFonts w:hint="eastAsia" w:ascii="仿宋" w:hAnsi="仿宋" w:eastAsia="仿宋"/>
          <w:sz w:val="32"/>
          <w:szCs w:val="32"/>
        </w:rPr>
        <w:t>委、</w:t>
      </w:r>
      <w:r>
        <w:rPr>
          <w:rFonts w:hint="eastAsia" w:ascii="仿宋" w:hAnsi="仿宋" w:eastAsia="仿宋"/>
          <w:sz w:val="32"/>
          <w:szCs w:val="32"/>
          <w:lang w:eastAsia="zh-CN"/>
        </w:rPr>
        <w:t>市</w:t>
      </w:r>
      <w:r>
        <w:rPr>
          <w:rFonts w:hint="eastAsia" w:ascii="仿宋" w:hAnsi="仿宋" w:eastAsia="仿宋"/>
          <w:sz w:val="32"/>
          <w:szCs w:val="32"/>
        </w:rPr>
        <w:t>政府决策，积极参与</w:t>
      </w:r>
      <w:r>
        <w:rPr>
          <w:rFonts w:hint="eastAsia" w:ascii="仿宋" w:hAnsi="仿宋" w:eastAsia="仿宋"/>
          <w:sz w:val="32"/>
          <w:szCs w:val="32"/>
          <w:lang w:eastAsia="zh-CN"/>
        </w:rPr>
        <w:t>锦州</w:t>
      </w:r>
      <w:r>
        <w:rPr>
          <w:rFonts w:hint="eastAsia" w:ascii="仿宋" w:hAnsi="仿宋" w:eastAsia="仿宋"/>
          <w:sz w:val="32"/>
          <w:szCs w:val="32"/>
        </w:rPr>
        <w:t>经济社会发展战略研究，积极为党委、政府决策提供咨询成果。③具有较强的</w:t>
      </w:r>
      <w:r>
        <w:rPr>
          <w:rFonts w:ascii="仿宋" w:hAnsi="仿宋" w:eastAsia="仿宋"/>
          <w:sz w:val="32"/>
          <w:szCs w:val="32"/>
        </w:rPr>
        <w:t>应用转化</w:t>
      </w:r>
      <w:r>
        <w:rPr>
          <w:rFonts w:hint="eastAsia" w:ascii="仿宋" w:hAnsi="仿宋" w:eastAsia="仿宋"/>
          <w:sz w:val="32"/>
          <w:szCs w:val="32"/>
        </w:rPr>
        <w:t>能力，积极参与新型智库建设，提高应用研究项目质量，</w:t>
      </w:r>
      <w:r>
        <w:rPr>
          <w:rFonts w:ascii="仿宋" w:hAnsi="仿宋" w:eastAsia="仿宋"/>
          <w:sz w:val="32"/>
          <w:szCs w:val="32"/>
        </w:rPr>
        <w:t>能够</w:t>
      </w:r>
      <w:r>
        <w:rPr>
          <w:rFonts w:hint="eastAsia" w:ascii="仿宋" w:hAnsi="仿宋" w:eastAsia="仿宋"/>
          <w:sz w:val="32"/>
          <w:szCs w:val="32"/>
        </w:rPr>
        <w:t>提出有价值有分量的智库研究成果。</w:t>
      </w:r>
      <w:r>
        <w:rPr>
          <w:rFonts w:hint="eastAsia" w:ascii="仿宋" w:hAnsi="仿宋" w:eastAsia="仿宋" w:cs="仿宋"/>
          <w:color w:val="auto"/>
          <w:sz w:val="32"/>
          <w:szCs w:val="32"/>
          <w:lang w:val="en-US" w:eastAsia="zh-CN"/>
        </w:rPr>
        <w:t>④</w:t>
      </w:r>
      <w:r>
        <w:rPr>
          <w:rFonts w:hint="eastAsia" w:ascii="仿宋" w:hAnsi="仿宋" w:eastAsia="仿宋"/>
          <w:sz w:val="32"/>
          <w:szCs w:val="32"/>
        </w:rPr>
        <w:t>熟悉</w:t>
      </w:r>
      <w:r>
        <w:rPr>
          <w:rFonts w:hint="eastAsia" w:ascii="仿宋" w:hAnsi="仿宋" w:eastAsia="仿宋"/>
          <w:sz w:val="32"/>
          <w:szCs w:val="32"/>
          <w:lang w:eastAsia="zh-CN"/>
        </w:rPr>
        <w:t>本</w:t>
      </w:r>
      <w:r>
        <w:rPr>
          <w:rFonts w:hint="eastAsia" w:ascii="仿宋" w:hAnsi="仿宋" w:eastAsia="仿宋"/>
          <w:sz w:val="32"/>
          <w:szCs w:val="32"/>
        </w:rPr>
        <w:t>领域的</w:t>
      </w:r>
      <w:r>
        <w:rPr>
          <w:rFonts w:hint="eastAsia" w:ascii="仿宋" w:hAnsi="仿宋" w:eastAsia="仿宋"/>
          <w:sz w:val="32"/>
          <w:szCs w:val="32"/>
          <w:lang w:eastAsia="zh-CN"/>
        </w:rPr>
        <w:t>业务、</w:t>
      </w:r>
      <w:r>
        <w:rPr>
          <w:rFonts w:hint="eastAsia" w:ascii="仿宋" w:hAnsi="仿宋" w:eastAsia="仿宋"/>
          <w:sz w:val="32"/>
          <w:szCs w:val="32"/>
        </w:rPr>
        <w:t>具有较高的学术水平，</w:t>
      </w:r>
      <w:r>
        <w:rPr>
          <w:rFonts w:hint="eastAsia" w:ascii="仿宋" w:hAnsi="仿宋" w:eastAsia="仿宋"/>
          <w:sz w:val="32"/>
          <w:szCs w:val="32"/>
          <w:lang w:eastAsia="zh-CN"/>
        </w:rPr>
        <w:t>是</w:t>
      </w:r>
      <w:r>
        <w:rPr>
          <w:rFonts w:hint="eastAsia" w:ascii="仿宋" w:hAnsi="仿宋" w:eastAsia="仿宋"/>
          <w:sz w:val="32"/>
          <w:szCs w:val="32"/>
        </w:rPr>
        <w:t>市委、政府相关部门的学者型党政领导干部</w:t>
      </w:r>
      <w:r>
        <w:rPr>
          <w:rFonts w:hint="eastAsia" w:ascii="仿宋" w:hAnsi="仿宋" w:eastAsia="仿宋"/>
          <w:sz w:val="32"/>
          <w:szCs w:val="32"/>
          <w:lang w:eastAsia="zh-CN"/>
        </w:rPr>
        <w:t>，</w:t>
      </w:r>
      <w:r>
        <w:rPr>
          <w:rFonts w:hint="eastAsia" w:ascii="仿宋" w:hAnsi="仿宋" w:eastAsia="仿宋"/>
          <w:sz w:val="32"/>
          <w:szCs w:val="32"/>
        </w:rPr>
        <w:t>对解决经济社会发展的重大理论和现实问题具有较强的认识分析能力</w:t>
      </w:r>
      <w:r>
        <w:rPr>
          <w:rFonts w:hint="eastAsia" w:ascii="仿宋" w:hAnsi="仿宋" w:eastAsia="仿宋"/>
          <w:sz w:val="32"/>
          <w:szCs w:val="32"/>
          <w:lang w:eastAsia="zh-CN"/>
        </w:rPr>
        <w:t>。</w:t>
      </w:r>
    </w:p>
    <w:p>
      <w:pPr>
        <w:spacing w:line="600" w:lineRule="exact"/>
        <w:ind w:left="640"/>
        <w:rPr>
          <w:rFonts w:hint="eastAsia" w:ascii="楷体" w:hAnsi="楷体" w:eastAsia="楷体" w:cs="楷体"/>
          <w:sz w:val="32"/>
          <w:szCs w:val="32"/>
        </w:rPr>
      </w:pPr>
      <w:r>
        <w:rPr>
          <w:rFonts w:hint="eastAsia" w:ascii="楷体" w:hAnsi="楷体" w:eastAsia="楷体" w:cs="楷体"/>
          <w:sz w:val="32"/>
          <w:szCs w:val="32"/>
        </w:rPr>
        <w:t xml:space="preserve">3.其他条件 </w:t>
      </w:r>
    </w:p>
    <w:p>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在锦州市工作并具有正高</w:t>
      </w:r>
      <w:r>
        <w:rPr>
          <w:rFonts w:hint="eastAsia" w:ascii="仿宋" w:hAnsi="仿宋" w:eastAsia="仿宋"/>
          <w:sz w:val="32"/>
          <w:szCs w:val="32"/>
          <w:lang w:eastAsia="zh-CN"/>
        </w:rPr>
        <w:t>级</w:t>
      </w:r>
      <w:r>
        <w:rPr>
          <w:rFonts w:hint="eastAsia" w:ascii="仿宋" w:hAnsi="仿宋" w:eastAsia="仿宋"/>
          <w:sz w:val="32"/>
          <w:szCs w:val="32"/>
        </w:rPr>
        <w:t>职称，身心健康，年龄一般不超过60周岁，以在职为主，享受国务院或省政府特殊津贴的专家、博导或学术带头人可放宽至</w:t>
      </w:r>
      <w:r>
        <w:rPr>
          <w:rFonts w:hint="eastAsia" w:ascii="仿宋" w:hAnsi="仿宋" w:eastAsia="仿宋"/>
          <w:sz w:val="32"/>
          <w:szCs w:val="32"/>
          <w:lang w:val="en-US" w:eastAsia="zh-CN"/>
        </w:rPr>
        <w:t>65</w:t>
      </w:r>
      <w:r>
        <w:rPr>
          <w:rFonts w:hint="eastAsia" w:ascii="仿宋" w:hAnsi="仿宋" w:eastAsia="仿宋"/>
          <w:sz w:val="32"/>
          <w:szCs w:val="32"/>
        </w:rPr>
        <w:t>岁；市委、政府相关部门的学者型党政领导干部</w:t>
      </w:r>
      <w:r>
        <w:rPr>
          <w:rFonts w:hint="eastAsia" w:ascii="仿宋" w:hAnsi="仿宋" w:eastAsia="仿宋"/>
          <w:sz w:val="32"/>
          <w:szCs w:val="32"/>
          <w:lang w:eastAsia="zh-CN"/>
        </w:rPr>
        <w:t>，要求科级正职以上职务、一级主任科员以上职级。</w:t>
      </w:r>
    </w:p>
    <w:p>
      <w:pPr>
        <w:spacing w:line="600" w:lineRule="exact"/>
        <w:ind w:firstLine="645"/>
        <w:outlineLvl w:val="0"/>
        <w:rPr>
          <w:sz w:val="32"/>
          <w:szCs w:val="32"/>
        </w:rPr>
      </w:pPr>
      <w:r>
        <w:rPr>
          <w:rFonts w:hint="eastAsia" w:ascii="黑体" w:hAnsi="黑体" w:eastAsia="黑体"/>
          <w:sz w:val="32"/>
          <w:szCs w:val="32"/>
          <w:lang w:eastAsia="zh-CN"/>
        </w:rPr>
        <w:t>二</w:t>
      </w:r>
      <w:r>
        <w:rPr>
          <w:rFonts w:hint="eastAsia" w:ascii="黑体" w:hAnsi="黑体" w:eastAsia="黑体"/>
          <w:sz w:val="32"/>
          <w:szCs w:val="32"/>
        </w:rPr>
        <w:t>、</w:t>
      </w:r>
      <w:r>
        <w:rPr>
          <w:rFonts w:ascii="黑体" w:hAnsi="黑体" w:eastAsia="黑体"/>
          <w:sz w:val="32"/>
          <w:szCs w:val="32"/>
        </w:rPr>
        <w:t>报送</w:t>
      </w:r>
      <w:r>
        <w:rPr>
          <w:rFonts w:hint="eastAsia" w:ascii="黑体" w:hAnsi="黑体" w:eastAsia="黑体"/>
          <w:sz w:val="32"/>
          <w:szCs w:val="32"/>
        </w:rPr>
        <w:t>要求</w:t>
      </w:r>
      <w:bookmarkStart w:id="0" w:name="_GoBack"/>
      <w:bookmarkEnd w:id="0"/>
    </w:p>
    <w:p>
      <w:pPr>
        <w:spacing w:line="600" w:lineRule="exact"/>
        <w:ind w:firstLine="640" w:firstLineChars="200"/>
        <w:rPr>
          <w:sz w:val="32"/>
          <w:szCs w:val="32"/>
        </w:rPr>
      </w:pPr>
      <w:r>
        <w:rPr>
          <w:rFonts w:hint="eastAsia" w:ascii="仿宋" w:hAnsi="仿宋" w:eastAsia="仿宋"/>
          <w:sz w:val="32"/>
          <w:szCs w:val="32"/>
        </w:rPr>
        <w:t>请</w:t>
      </w:r>
      <w:r>
        <w:rPr>
          <w:rFonts w:ascii="仿宋" w:hAnsi="仿宋" w:eastAsia="仿宋"/>
          <w:sz w:val="32"/>
          <w:szCs w:val="32"/>
        </w:rPr>
        <w:t>各</w:t>
      </w:r>
      <w:r>
        <w:rPr>
          <w:rFonts w:hint="eastAsia" w:ascii="仿宋" w:hAnsi="仿宋" w:eastAsia="仿宋"/>
          <w:sz w:val="32"/>
          <w:szCs w:val="32"/>
        </w:rPr>
        <w:t>有关</w:t>
      </w:r>
      <w:r>
        <w:rPr>
          <w:rFonts w:ascii="仿宋" w:hAnsi="仿宋" w:eastAsia="仿宋"/>
          <w:sz w:val="32"/>
          <w:szCs w:val="32"/>
        </w:rPr>
        <w:t>单位高度重视</w:t>
      </w:r>
      <w:r>
        <w:rPr>
          <w:rFonts w:hint="eastAsia" w:ascii="仿宋" w:hAnsi="仿宋" w:eastAsia="仿宋"/>
          <w:sz w:val="32"/>
          <w:szCs w:val="32"/>
        </w:rPr>
        <w:t>锦州市哲学社会科学成果奖、重点课题评审专家库</w:t>
      </w:r>
      <w:r>
        <w:rPr>
          <w:rFonts w:hint="eastAsia" w:ascii="仿宋" w:hAnsi="仿宋" w:eastAsia="仿宋"/>
          <w:sz w:val="32"/>
          <w:szCs w:val="32"/>
          <w:lang w:eastAsia="zh-CN"/>
        </w:rPr>
        <w:t>专家</w:t>
      </w:r>
      <w:r>
        <w:rPr>
          <w:rFonts w:hint="eastAsia" w:ascii="仿宋" w:hAnsi="仿宋" w:eastAsia="仿宋"/>
          <w:sz w:val="32"/>
          <w:szCs w:val="32"/>
        </w:rPr>
        <w:t>申报工作</w:t>
      </w:r>
      <w:r>
        <w:rPr>
          <w:rFonts w:ascii="仿宋" w:hAnsi="仿宋" w:eastAsia="仿宋"/>
          <w:sz w:val="32"/>
          <w:szCs w:val="32"/>
        </w:rPr>
        <w:t>，</w:t>
      </w:r>
      <w:r>
        <w:rPr>
          <w:rFonts w:hint="eastAsia" w:ascii="仿宋" w:hAnsi="仿宋" w:eastAsia="仿宋"/>
          <w:sz w:val="32"/>
          <w:szCs w:val="32"/>
        </w:rPr>
        <w:t>并</w:t>
      </w:r>
      <w:r>
        <w:rPr>
          <w:rFonts w:ascii="仿宋" w:hAnsi="仿宋" w:eastAsia="仿宋"/>
          <w:sz w:val="32"/>
          <w:szCs w:val="32"/>
        </w:rPr>
        <w:t>指定职能处室、指派专人负责</w:t>
      </w:r>
      <w:r>
        <w:rPr>
          <w:rFonts w:hint="eastAsia" w:ascii="仿宋" w:hAnsi="仿宋" w:eastAsia="仿宋"/>
          <w:sz w:val="32"/>
          <w:szCs w:val="32"/>
        </w:rPr>
        <w:t>此项工作。</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各单位请按照要求推荐人选，由被推荐人按要求填写推荐表后，于</w:t>
      </w:r>
      <w:r>
        <w:rPr>
          <w:rFonts w:hint="eastAsia" w:ascii="仿宋" w:hAnsi="仿宋" w:eastAsia="仿宋"/>
          <w:sz w:val="32"/>
          <w:szCs w:val="32"/>
          <w:lang w:val="en-US" w:eastAsia="zh-CN"/>
        </w:rPr>
        <w:t>4</w:t>
      </w:r>
      <w:r>
        <w:rPr>
          <w:rFonts w:hint="eastAsia" w:ascii="仿宋" w:hAnsi="仿宋" w:eastAsia="仿宋"/>
          <w:sz w:val="32"/>
          <w:szCs w:val="32"/>
        </w:rPr>
        <w:t>月</w:t>
      </w:r>
      <w:r>
        <w:rPr>
          <w:rFonts w:hint="eastAsia" w:ascii="仿宋" w:hAnsi="仿宋" w:eastAsia="仿宋"/>
          <w:sz w:val="32"/>
          <w:szCs w:val="32"/>
          <w:lang w:val="en-US" w:eastAsia="zh-CN"/>
        </w:rPr>
        <w:t>30</w:t>
      </w:r>
      <w:r>
        <w:rPr>
          <w:rFonts w:hint="eastAsia" w:ascii="仿宋" w:hAnsi="仿宋" w:eastAsia="仿宋"/>
          <w:sz w:val="32"/>
          <w:szCs w:val="32"/>
        </w:rPr>
        <w:t>日前将推荐材料由单位加盖公章并汇总后统一报送至市社科联。</w:t>
      </w:r>
      <w:r>
        <w:rPr>
          <w:rFonts w:ascii="仿宋" w:hAnsi="仿宋" w:eastAsia="仿宋"/>
          <w:sz w:val="32"/>
          <w:szCs w:val="32"/>
        </w:rPr>
        <w:t>《专家推荐表》（一式2份）、《汇总表》（一式1份）书面</w:t>
      </w:r>
      <w:r>
        <w:rPr>
          <w:rFonts w:hint="eastAsia" w:ascii="仿宋" w:hAnsi="仿宋" w:eastAsia="仿宋"/>
          <w:sz w:val="32"/>
          <w:szCs w:val="32"/>
        </w:rPr>
        <w:t>材料</w:t>
      </w:r>
      <w:r>
        <w:rPr>
          <w:rFonts w:hint="eastAsia" w:ascii="仿宋" w:hAnsi="仿宋" w:eastAsia="仿宋"/>
          <w:sz w:val="32"/>
          <w:szCs w:val="32"/>
          <w:lang w:eastAsia="zh-CN"/>
        </w:rPr>
        <w:t>送</w:t>
      </w:r>
      <w:r>
        <w:rPr>
          <w:rFonts w:ascii="仿宋" w:hAnsi="仿宋" w:eastAsia="仿宋"/>
          <w:sz w:val="32"/>
          <w:szCs w:val="32"/>
        </w:rPr>
        <w:t>至</w:t>
      </w:r>
      <w:r>
        <w:rPr>
          <w:rFonts w:hint="eastAsia" w:ascii="仿宋" w:hAnsi="仿宋" w:eastAsia="仿宋"/>
          <w:sz w:val="32"/>
          <w:szCs w:val="32"/>
          <w:lang w:eastAsia="zh-CN"/>
        </w:rPr>
        <w:t>市</w:t>
      </w:r>
      <w:r>
        <w:rPr>
          <w:rFonts w:ascii="仿宋" w:hAnsi="仿宋" w:eastAsia="仿宋"/>
          <w:sz w:val="32"/>
          <w:szCs w:val="32"/>
        </w:rPr>
        <w:t>社科联，同时将电子版材料发至报送邮箱</w:t>
      </w:r>
      <w:r>
        <w:rPr>
          <w:rFonts w:hint="eastAsia" w:ascii="仿宋" w:hAnsi="仿宋" w:eastAsia="仿宋"/>
          <w:sz w:val="32"/>
          <w:szCs w:val="32"/>
        </w:rPr>
        <w:t>，</w:t>
      </w:r>
      <w:r>
        <w:rPr>
          <w:rFonts w:ascii="仿宋" w:hAnsi="仿宋" w:eastAsia="仿宋"/>
          <w:sz w:val="32"/>
          <w:szCs w:val="32"/>
        </w:rPr>
        <w:t>逾期不再受理。</w:t>
      </w:r>
    </w:p>
    <w:p>
      <w:pPr>
        <w:widowControl w:val="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申报地址：锦州市凌河区解放路五段6号</w:t>
      </w:r>
    </w:p>
    <w:p>
      <w:pPr>
        <w:widowControl w:val="0"/>
        <w:ind w:firstLine="640" w:firstLineChars="200"/>
        <w:jc w:val="both"/>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市妇联办公楼四楼，市社科联（411室）</w:t>
      </w:r>
    </w:p>
    <w:p>
      <w:pPr>
        <w:widowControl w:val="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联系电话：2117905</w:t>
      </w:r>
    </w:p>
    <w:p>
      <w:pPr>
        <w:widowControl w:val="0"/>
        <w:ind w:firstLine="640" w:firstLineChars="200"/>
        <w:jc w:val="both"/>
        <w:rPr>
          <w:rFonts w:ascii="仿宋" w:hAnsi="仿宋" w:eastAsia="仿宋"/>
          <w:sz w:val="32"/>
          <w:szCs w:val="32"/>
        </w:rPr>
      </w:pPr>
      <w:r>
        <w:rPr>
          <w:rFonts w:hint="eastAsia" w:ascii="仿宋" w:hAnsi="仿宋" w:eastAsia="仿宋" w:cs="仿宋"/>
          <w:kern w:val="2"/>
          <w:sz w:val="32"/>
          <w:szCs w:val="32"/>
          <w:lang w:val="en-US" w:eastAsia="zh-CN" w:bidi="ar-SA"/>
        </w:rPr>
        <w:t>邮    箱：JZsk2024@163.com</w:t>
      </w:r>
    </w:p>
    <w:p>
      <w:pPr>
        <w:spacing w:line="600" w:lineRule="exact"/>
        <w:rPr>
          <w:rFonts w:ascii="仿宋" w:hAnsi="仿宋" w:eastAsia="仿宋"/>
          <w:sz w:val="32"/>
          <w:szCs w:val="32"/>
        </w:rPr>
      </w:pPr>
      <w:r>
        <w:rPr>
          <w:rFonts w:hint="eastAsia" w:ascii="仿宋" w:hAnsi="仿宋" w:eastAsia="仿宋"/>
          <w:sz w:val="32"/>
          <w:szCs w:val="32"/>
        </w:rPr>
        <w:t>附件:</w:t>
      </w:r>
    </w:p>
    <w:p>
      <w:pPr>
        <w:spacing w:line="600" w:lineRule="exact"/>
        <w:rPr>
          <w:rFonts w:ascii="仿宋" w:hAnsi="仿宋" w:eastAsia="仿宋"/>
          <w:sz w:val="28"/>
          <w:szCs w:val="28"/>
        </w:rPr>
      </w:pPr>
      <w:r>
        <w:rPr>
          <w:rFonts w:hint="eastAsia" w:ascii="仿宋" w:hAnsi="仿宋" w:eastAsia="仿宋"/>
          <w:sz w:val="28"/>
          <w:szCs w:val="28"/>
        </w:rPr>
        <w:t>1.锦州市哲学社会科学成果奖、重点课题评审专家库</w:t>
      </w:r>
      <w:r>
        <w:rPr>
          <w:rFonts w:hint="eastAsia" w:ascii="仿宋" w:hAnsi="仿宋" w:eastAsia="仿宋"/>
          <w:sz w:val="28"/>
          <w:szCs w:val="28"/>
          <w:lang w:eastAsia="zh-CN"/>
        </w:rPr>
        <w:t>专家</w:t>
      </w:r>
      <w:r>
        <w:rPr>
          <w:rFonts w:hint="eastAsia" w:ascii="仿宋" w:hAnsi="仿宋" w:eastAsia="仿宋"/>
          <w:sz w:val="28"/>
          <w:szCs w:val="28"/>
        </w:rPr>
        <w:t>推荐表</w:t>
      </w:r>
    </w:p>
    <w:p>
      <w:pPr>
        <w:spacing w:line="600" w:lineRule="exact"/>
        <w:rPr>
          <w:rFonts w:ascii="仿宋" w:hAnsi="仿宋" w:eastAsia="仿宋"/>
          <w:sz w:val="28"/>
          <w:szCs w:val="28"/>
        </w:rPr>
      </w:pPr>
      <w:r>
        <w:rPr>
          <w:rFonts w:hint="eastAsia" w:ascii="仿宋" w:hAnsi="仿宋" w:eastAsia="仿宋"/>
          <w:sz w:val="28"/>
          <w:szCs w:val="28"/>
        </w:rPr>
        <w:t>2.锦州市哲学社会科学成果奖、重点课题评审专家库</w:t>
      </w:r>
      <w:r>
        <w:rPr>
          <w:rFonts w:hint="eastAsia" w:ascii="仿宋" w:hAnsi="仿宋" w:eastAsia="仿宋"/>
          <w:sz w:val="28"/>
          <w:szCs w:val="28"/>
          <w:lang w:eastAsia="zh-CN"/>
        </w:rPr>
        <w:t>专家</w:t>
      </w:r>
      <w:r>
        <w:rPr>
          <w:rFonts w:hint="eastAsia" w:ascii="仿宋" w:hAnsi="仿宋" w:eastAsia="仿宋"/>
          <w:sz w:val="28"/>
          <w:szCs w:val="28"/>
        </w:rPr>
        <w:t>推荐汇总表</w:t>
      </w:r>
    </w:p>
    <w:p>
      <w:pPr>
        <w:widowControl w:val="0"/>
        <w:jc w:val="both"/>
        <w:rPr>
          <w:rFonts w:hint="eastAsia" w:ascii="仿宋" w:hAnsi="仿宋" w:eastAsia="仿宋" w:cs="仿宋"/>
          <w:kern w:val="2"/>
          <w:sz w:val="28"/>
          <w:szCs w:val="28"/>
          <w:lang w:val="en-US" w:eastAsia="zh-CN" w:bidi="ar-SA"/>
        </w:rPr>
      </w:pPr>
    </w:p>
    <w:p>
      <w:pPr>
        <w:widowControl w:val="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锦州市社会科学界联合会</w:t>
      </w:r>
    </w:p>
    <w:p>
      <w:pPr>
        <w:widowControl w:val="0"/>
        <w:ind w:firstLine="3840" w:firstLineChars="1200"/>
        <w:jc w:val="both"/>
      </w:pPr>
      <w:r>
        <w:rPr>
          <w:rFonts w:hint="eastAsia" w:ascii="仿宋" w:hAnsi="仿宋" w:eastAsia="仿宋" w:cs="仿宋"/>
          <w:kern w:val="2"/>
          <w:sz w:val="32"/>
          <w:szCs w:val="32"/>
          <w:lang w:val="en-US" w:eastAsia="zh-CN" w:bidi="ar-SA"/>
        </w:rPr>
        <w:t xml:space="preserve">   2024年 3月22日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212220"/>
    <w:multiLevelType w:val="multilevel"/>
    <w:tmpl w:val="29212220"/>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NkNmJkOTFhZDk1OGNhOTQ5NDRmN2E4MDFiM2QyM2MifQ=="/>
  </w:docVars>
  <w:rsids>
    <w:rsidRoot w:val="001D2C21"/>
    <w:rsid w:val="00041993"/>
    <w:rsid w:val="00146FBF"/>
    <w:rsid w:val="001C628F"/>
    <w:rsid w:val="001D2C21"/>
    <w:rsid w:val="001E20EF"/>
    <w:rsid w:val="001E6133"/>
    <w:rsid w:val="00290288"/>
    <w:rsid w:val="002C616D"/>
    <w:rsid w:val="00460B7C"/>
    <w:rsid w:val="00467488"/>
    <w:rsid w:val="004811F1"/>
    <w:rsid w:val="005D6C7D"/>
    <w:rsid w:val="00696FA1"/>
    <w:rsid w:val="00714500"/>
    <w:rsid w:val="00737B2A"/>
    <w:rsid w:val="00744B66"/>
    <w:rsid w:val="007F1EB1"/>
    <w:rsid w:val="0085074E"/>
    <w:rsid w:val="0087106C"/>
    <w:rsid w:val="008D2FD3"/>
    <w:rsid w:val="009050D1"/>
    <w:rsid w:val="00911AF4"/>
    <w:rsid w:val="00926C6B"/>
    <w:rsid w:val="009313A7"/>
    <w:rsid w:val="0097400B"/>
    <w:rsid w:val="00982DEC"/>
    <w:rsid w:val="00992E1A"/>
    <w:rsid w:val="009D0A54"/>
    <w:rsid w:val="00AB0A61"/>
    <w:rsid w:val="00BC3AFF"/>
    <w:rsid w:val="00C32B5B"/>
    <w:rsid w:val="00CB7E17"/>
    <w:rsid w:val="00D228B5"/>
    <w:rsid w:val="00D63B1D"/>
    <w:rsid w:val="00D6497F"/>
    <w:rsid w:val="00F425F0"/>
    <w:rsid w:val="00F6323C"/>
    <w:rsid w:val="01822573"/>
    <w:rsid w:val="01DE2D8A"/>
    <w:rsid w:val="07124399"/>
    <w:rsid w:val="0844376F"/>
    <w:rsid w:val="0A3924B0"/>
    <w:rsid w:val="0A71587A"/>
    <w:rsid w:val="0AA55524"/>
    <w:rsid w:val="0ADF3F3A"/>
    <w:rsid w:val="0D2941EA"/>
    <w:rsid w:val="154F0566"/>
    <w:rsid w:val="19B62313"/>
    <w:rsid w:val="1A141D7E"/>
    <w:rsid w:val="1DD43CFE"/>
    <w:rsid w:val="229D730A"/>
    <w:rsid w:val="22B61EAC"/>
    <w:rsid w:val="24C26FA6"/>
    <w:rsid w:val="26DD00C8"/>
    <w:rsid w:val="2B011EAB"/>
    <w:rsid w:val="2CD0422B"/>
    <w:rsid w:val="2E312AA7"/>
    <w:rsid w:val="317A6B76"/>
    <w:rsid w:val="39ED1F78"/>
    <w:rsid w:val="3E040F7B"/>
    <w:rsid w:val="3E1E7871"/>
    <w:rsid w:val="41151DB4"/>
    <w:rsid w:val="41483F38"/>
    <w:rsid w:val="46FD7572"/>
    <w:rsid w:val="4D355F1F"/>
    <w:rsid w:val="4E4168DE"/>
    <w:rsid w:val="51B91117"/>
    <w:rsid w:val="59934492"/>
    <w:rsid w:val="5A2A7623"/>
    <w:rsid w:val="5F487ACD"/>
    <w:rsid w:val="5FDB3F6F"/>
    <w:rsid w:val="61972660"/>
    <w:rsid w:val="62E21FE6"/>
    <w:rsid w:val="64275FA1"/>
    <w:rsid w:val="68B85F89"/>
    <w:rsid w:val="68F71AD8"/>
    <w:rsid w:val="729624A5"/>
    <w:rsid w:val="74C63CF1"/>
    <w:rsid w:val="7753380D"/>
    <w:rsid w:val="78A52F4A"/>
    <w:rsid w:val="7EEE67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99"/>
    <w:pPr>
      <w:tabs>
        <w:tab w:val="center" w:pos="4153"/>
        <w:tab w:val="right" w:pos="8306"/>
      </w:tabs>
      <w:snapToGrid w:val="0"/>
      <w:jc w:val="left"/>
    </w:pPr>
    <w:rPr>
      <w:sz w:val="18"/>
      <w:szCs w:val="18"/>
    </w:rPr>
  </w:style>
  <w:style w:type="paragraph" w:styleId="3">
    <w:name w:val="header"/>
    <w:basedOn w:val="1"/>
    <w:link w:val="8"/>
    <w:autoRedefine/>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autoRedefine/>
    <w:qFormat/>
    <w:uiPriority w:val="0"/>
    <w:rPr>
      <w:rFonts w:ascii="Times New Roman" w:hAnsi="Times New Roman" w:eastAsia="宋体" w:cs="Times New Roman"/>
      <w:color w:val="0000FF"/>
      <w:u w:val="single"/>
    </w:rPr>
  </w:style>
  <w:style w:type="paragraph" w:styleId="7">
    <w:name w:val="List Paragraph"/>
    <w:basedOn w:val="1"/>
    <w:autoRedefine/>
    <w:qFormat/>
    <w:uiPriority w:val="34"/>
    <w:pPr>
      <w:ind w:firstLine="420" w:firstLineChars="200"/>
    </w:pPr>
  </w:style>
  <w:style w:type="character" w:customStyle="1" w:styleId="8">
    <w:name w:val="页眉 Char"/>
    <w:basedOn w:val="5"/>
    <w:link w:val="3"/>
    <w:autoRedefine/>
    <w:qFormat/>
    <w:uiPriority w:val="99"/>
    <w:rPr>
      <w:rFonts w:ascii="Times New Roman" w:hAnsi="Times New Roman" w:eastAsia="宋体" w:cs="Times New Roman"/>
      <w:sz w:val="18"/>
      <w:szCs w:val="18"/>
    </w:rPr>
  </w:style>
  <w:style w:type="character" w:customStyle="1" w:styleId="9">
    <w:name w:val="页脚 Char"/>
    <w:basedOn w:val="5"/>
    <w:link w:val="2"/>
    <w:autoRedefine/>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259</Words>
  <Characters>1478</Characters>
  <Lines>12</Lines>
  <Paragraphs>3</Paragraphs>
  <TotalTime>30</TotalTime>
  <ScaleCrop>false</ScaleCrop>
  <LinksUpToDate>false</LinksUpToDate>
  <CharactersWithSpaces>1734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2019-03-25T12:54:00Z</dcterms:created>
  <dc:creator>微软用户</dc:creator>
  <cp:lastModifiedBy>Administrator</cp:lastModifiedBy>
  <cp:lastPrinted>2019-03-21T08:27:00Z</cp:lastPrinted>
  <dcterms:modified xsi:type="dcterms:W3CDTF">2024-03-22T01:21:31Z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D7CD0D2C960E4B60BB8C2B2025ADD54C_12</vt:lpwstr>
  </property>
</Properties>
</file>