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360" w:lineRule="auto"/>
        <w:jc w:val="center"/>
        <w:rPr>
          <w:rFonts w:eastAsia="黑体"/>
          <w:b/>
          <w:bCs/>
          <w:sz w:val="30"/>
          <w:szCs w:val="30"/>
        </w:rPr>
      </w:pPr>
      <w:r>
        <w:rPr>
          <w:rFonts w:hint="eastAsia" w:eastAsia="黑体" w:cs="黑体"/>
          <w:b/>
          <w:bCs/>
          <w:sz w:val="28"/>
          <w:szCs w:val="28"/>
          <w:lang w:eastAsia="zh-CN"/>
        </w:rPr>
        <w:t>经费</w:t>
      </w:r>
      <w:r>
        <w:rPr>
          <w:rFonts w:hint="eastAsia" w:eastAsia="黑体" w:cs="黑体"/>
          <w:b/>
          <w:bCs/>
          <w:sz w:val="28"/>
          <w:szCs w:val="28"/>
        </w:rPr>
        <w:t>预算表</w:t>
      </w:r>
    </w:p>
    <w:p>
      <w:pPr>
        <w:autoSpaceDE w:val="0"/>
        <w:autoSpaceDN w:val="0"/>
        <w:adjustRightInd w:val="0"/>
        <w:snapToGrid w:val="0"/>
        <w:spacing w:line="300" w:lineRule="auto"/>
        <w:ind w:left="-283" w:leftChars="-135"/>
        <w:jc w:val="center"/>
        <w:rPr>
          <w:sz w:val="20"/>
          <w:szCs w:val="20"/>
        </w:rPr>
      </w:pPr>
      <w:r>
        <w:rPr>
          <w:rFonts w:hint="eastAsia" w:cs="宋体"/>
          <w:kern w:val="0"/>
          <w:sz w:val="20"/>
          <w:szCs w:val="20"/>
        </w:rPr>
        <w:t>项目</w:t>
      </w:r>
      <w:r>
        <w:rPr>
          <w:rFonts w:hint="eastAsia" w:cs="宋体"/>
          <w:kern w:val="0"/>
          <w:sz w:val="20"/>
          <w:szCs w:val="20"/>
          <w:lang w:eastAsia="zh-CN"/>
        </w:rPr>
        <w:t>名称</w:t>
      </w:r>
      <w:bookmarkStart w:id="0" w:name="_GoBack"/>
      <w:bookmarkEnd w:id="0"/>
      <w:r>
        <w:rPr>
          <w:rFonts w:hint="eastAsia" w:cs="宋体"/>
          <w:sz w:val="20"/>
          <w:szCs w:val="20"/>
        </w:rPr>
        <w:t>：</w:t>
      </w:r>
      <w:r>
        <w:rPr>
          <w:sz w:val="20"/>
          <w:szCs w:val="20"/>
        </w:rPr>
        <w:t xml:space="preserve">                       </w:t>
      </w:r>
      <w:r>
        <w:rPr>
          <w:rFonts w:hint="eastAsia" w:cs="宋体"/>
          <w:sz w:val="20"/>
          <w:szCs w:val="20"/>
        </w:rPr>
        <w:t>项目负责人：</w:t>
      </w:r>
      <w:r>
        <w:rPr>
          <w:sz w:val="20"/>
          <w:szCs w:val="20"/>
        </w:rPr>
        <w:t xml:space="preserve">               </w:t>
      </w:r>
      <w:r>
        <w:rPr>
          <w:rFonts w:hint="eastAsia" w:cs="宋体"/>
          <w:sz w:val="20"/>
          <w:szCs w:val="20"/>
        </w:rPr>
        <w:t>金额单位：万元</w:t>
      </w:r>
    </w:p>
    <w:tbl>
      <w:tblPr>
        <w:tblStyle w:val="4"/>
        <w:tblW w:w="939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45"/>
        <w:gridCol w:w="4187"/>
        <w:gridCol w:w="1500"/>
        <w:gridCol w:w="1484"/>
        <w:gridCol w:w="158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预算科目名称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省财政资金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其他来源资金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lef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b/>
                <w:bCs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一、资金支出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（一）直接费用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1.设备费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2.材料费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3.测试化验加工费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4.燃料动力费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5.会议/差旅/国际合作交流费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2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6.出版/文献/信息传播/知识产权事务费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7.劳务费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8.专家咨询费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9.讲课费（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针对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农民技术员培训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项目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10.培训材料费（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针对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农民技术员培训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项目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11.伙食费（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针对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农民技术员培训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项目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12.其他支出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（二）间接费用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二、资金来源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2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（一）省财政资金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（二）其他来源资金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1.地方财政资金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4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2.单位自筹资金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9" w:hRule="atLeast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left="608" w:hanging="60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18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ind w:firstLine="200" w:firstLineChars="100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3.其他资金</w:t>
            </w:r>
          </w:p>
        </w:tc>
        <w:tc>
          <w:tcPr>
            <w:tcW w:w="15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rPr>
                <w:kern w:val="0"/>
                <w:sz w:val="20"/>
                <w:szCs w:val="20"/>
              </w:rPr>
            </w:pPr>
          </w:p>
        </w:tc>
        <w:tc>
          <w:tcPr>
            <w:tcW w:w="15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420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autoSpaceDE w:val="0"/>
        <w:autoSpaceDN w:val="0"/>
        <w:ind w:left="608" w:hanging="608"/>
        <w:jc w:val="center"/>
        <w:rPr>
          <w:rFonts w:ascii="黑体" w:eastAsia="黑体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1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  <w:jc w:val="center"/>
        </w:trPr>
        <w:tc>
          <w:tcPr>
            <w:tcW w:w="9122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eastAsia="黑体" w:cs="黑体"/>
                <w:b/>
                <w:bCs/>
                <w:sz w:val="28"/>
                <w:szCs w:val="28"/>
              </w:rPr>
              <w:t>预算说明书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14" w:hRule="atLeast"/>
          <w:jc w:val="center"/>
        </w:trPr>
        <w:tc>
          <w:tcPr>
            <w:tcW w:w="912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（请按照《辽宁省农村科技特派行动计划项目管理细则》等的有关要求，对各项支出的主要用途和测算理由）</w:t>
            </w:r>
          </w:p>
          <w:p>
            <w:pPr>
              <w:autoSpaceDE w:val="0"/>
              <w:autoSpaceDN w:val="0"/>
              <w:ind w:left="608" w:hanging="608"/>
              <w:rPr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2"/>
      <w:ind w:left="307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B08C6"/>
    <w:rsid w:val="12A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2020-05-29T07:54:00Z</dcterms:created>
  <dc:creator>Packsun</dc:creator>
  <cp:lastModifiedBy>Packsun</cp:lastModifiedBy>
  <dcterms:modified xsi:type="dcterms:W3CDTF">2020-05-29T08:08:46Z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