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1" w:lineRule="auto"/>
        <w:ind w:left="317" w:hanging="317"/>
        <w:jc w:val="both"/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  <w:lang w:val="en-US" w:eastAsia="zh-CN"/>
        </w:rPr>
        <w:t xml:space="preserve">附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  <w:lang w:val="en-US" w:eastAsia="zh-CN"/>
        </w:rPr>
        <w:t>件</w:t>
      </w:r>
    </w:p>
    <w:p>
      <w:pPr>
        <w:spacing w:line="351" w:lineRule="auto"/>
        <w:ind w:left="317" w:hanging="317"/>
        <w:jc w:val="center"/>
        <w:rPr>
          <w:rFonts w:ascii="黑体" w:hAnsi="黑体" w:eastAsia="黑体" w:cs="黑体"/>
          <w:spacing w:val="26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26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spacing w:val="26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pacing w:val="26"/>
          <w:sz w:val="36"/>
          <w:szCs w:val="36"/>
        </w:rPr>
        <w:t>年度《</w:t>
      </w:r>
      <w:r>
        <w:rPr>
          <w:rFonts w:hint="default" w:ascii="Times New Roman" w:hAnsi="Times New Roman" w:eastAsia="黑体" w:cs="Times New Roman"/>
          <w:spacing w:val="26"/>
          <w:sz w:val="36"/>
          <w:szCs w:val="36"/>
        </w:rPr>
        <w:t>XX</w:t>
      </w:r>
      <w:r>
        <w:rPr>
          <w:rFonts w:hint="eastAsia" w:ascii="黑体" w:hAnsi="黑体" w:eastAsia="黑体" w:cs="黑体"/>
          <w:spacing w:val="26"/>
          <w:sz w:val="36"/>
          <w:szCs w:val="36"/>
        </w:rPr>
        <w:t>系院部教学质量年度报告》</w:t>
      </w:r>
    </w:p>
    <w:p>
      <w:pPr>
        <w:spacing w:line="351" w:lineRule="auto"/>
        <w:ind w:left="317" w:hanging="317"/>
        <w:jc w:val="center"/>
        <w:rPr>
          <w:rFonts w:ascii="黑体" w:hAnsi="黑体" w:eastAsia="黑体" w:cs="黑体"/>
          <w:color w:val="auto"/>
          <w:spacing w:val="26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pacing w:val="26"/>
          <w:sz w:val="36"/>
          <w:szCs w:val="36"/>
        </w:rPr>
        <w:t>模板</w:t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281" w:firstLineChars="100"/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:lang w:val="zh-CN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instrText xml:space="preserve"> HYPERLINK \l "_Toc19472" </w:instrText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:lang w:val="zh-CN"/>
          <w14:textFill>
            <w14:solidFill>
              <w14:schemeClr w14:val="accent5"/>
            </w14:solidFill>
          </w14:textFill>
        </w:rPr>
        <w:t>前  言</w:t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:lang w:val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281" w:firstLineChars="100"/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:lang w:val="zh-CN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instrText xml:space="preserve"> HYPERLINK \l "_Toc32590" </w:instrText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:lang w:val="zh-CN"/>
          <w14:textFill>
            <w14:solidFill>
              <w14:schemeClr w14:val="accent5"/>
            </w14:solidFill>
          </w14:textFill>
        </w:rPr>
        <w:t>1 基本情况</w:t>
      </w:r>
      <w:r>
        <w:rPr>
          <w:rFonts w:hint="eastAsia" w:ascii="黑体" w:hAnsi="黑体" w:eastAsia="黑体" w:cs="黑体"/>
          <w:b/>
          <w:bCs/>
          <w:color w:val="4472C4" w:themeColor="accent5"/>
          <w:sz w:val="28"/>
          <w:szCs w:val="28"/>
          <w:lang w:val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"_Toc1460"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 xml:space="preserve">1.1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系（院部）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概况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"_Toc27351"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1.2 专业设置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"_Toc6115"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1.3 学生结构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"_Toc19986"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1.4 教师队伍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"_Toc9013"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 xml:space="preserve">1.5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办学条件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"_Toc10939"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 xml:space="preserve">6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办学成果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210" w:firstLineChars="100"/>
        <w:rPr>
          <w:rFonts w:ascii="黑体" w:hAnsi="黑体" w:eastAsia="黑体" w:cs="Times New Roman"/>
          <w:b/>
          <w:bCs/>
          <w:color w:val="4472C4" w:themeColor="accent5"/>
          <w:kern w:val="44"/>
          <w:sz w:val="28"/>
          <w:szCs w:val="28"/>
          <w:lang w:val="zh-CN"/>
          <w14:textFill>
            <w14:solidFill>
              <w14:schemeClr w14:val="accent5"/>
            </w14:solidFill>
          </w14:textFill>
        </w:rPr>
      </w:pPr>
      <w:r>
        <w:rPr>
          <w:color w:val="4472C4" w:themeColor="accent5"/>
          <w14:textFill>
            <w14:solidFill>
              <w14:schemeClr w14:val="accent5"/>
            </w14:solidFill>
          </w14:textFill>
        </w:rPr>
        <w:fldChar w:fldCharType="begin"/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instrText xml:space="preserve"> HYPERLINK \l "_Toc13367" </w:instrText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eastAsia" w:ascii="黑体" w:hAnsi="黑体" w:eastAsia="黑体" w:cs="Times New Roman"/>
          <w:b/>
          <w:bCs/>
          <w:color w:val="4472C4" w:themeColor="accent5"/>
          <w:kern w:val="44"/>
          <w:sz w:val="28"/>
          <w:szCs w:val="28"/>
          <w:lang w:val="zh-CN"/>
          <w14:textFill>
            <w14:solidFill>
              <w14:schemeClr w14:val="accent5"/>
            </w14:solidFill>
          </w14:textFill>
        </w:rPr>
        <w:t>2 人才培养</w:t>
      </w:r>
      <w:r>
        <w:rPr>
          <w:rFonts w:hint="eastAsia" w:ascii="黑体" w:hAnsi="黑体" w:eastAsia="黑体" w:cs="Times New Roman"/>
          <w:b/>
          <w:bCs/>
          <w:color w:val="4472C4" w:themeColor="accent5"/>
          <w:kern w:val="44"/>
          <w:sz w:val="28"/>
          <w:szCs w:val="28"/>
          <w:lang w:val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"_Toc11245"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.1 立德树人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"_Toc23362"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在校体验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"_Toc15675"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2.3 多样成长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"_Toc29111"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2.4 技能成长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"_Toc21300"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2.5 职业发展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"_Toc28115"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2.6 数字赋能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rPr>
          <w:rFonts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</w:pPr>
      <w:r>
        <w:fldChar w:fldCharType="begin"/>
      </w:r>
      <w:r>
        <w:instrText xml:space="preserve"> HYPERLINK \l "_Toc31574" </w:instrText>
      </w:r>
      <w:r>
        <w:fldChar w:fldCharType="separate"/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t>3 服务贡献</w:t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"_Toc20981"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3.1 服务东北振兴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"_Toc12132"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3.2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服务产业落地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"_Toc792"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3.3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服务更充分就业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"_Toc4483"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3.4 服务民生福祉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"_Toc5226"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3.5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服务</w:t>
      </w:r>
      <w:r>
        <w:rPr>
          <w:rFonts w:hint="eastAsia" w:ascii="仿宋" w:hAnsi="仿宋" w:eastAsia="仿宋" w:cs="仿宋"/>
          <w:sz w:val="28"/>
          <w:szCs w:val="28"/>
        </w:rPr>
        <w:t>美丽中国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"_Toc5981"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3.6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服务</w:t>
      </w:r>
      <w:r>
        <w:rPr>
          <w:rFonts w:hint="eastAsia" w:ascii="仿宋" w:hAnsi="仿宋" w:eastAsia="仿宋" w:cs="仿宋"/>
          <w:sz w:val="28"/>
          <w:szCs w:val="28"/>
        </w:rPr>
        <w:t>地方发展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rPr>
          <w:rFonts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</w:pPr>
      <w:r>
        <w:fldChar w:fldCharType="begin"/>
      </w:r>
      <w:r>
        <w:instrText xml:space="preserve"> HYPERLINK \l "_Toc6489" </w:instrText>
      </w:r>
      <w:r>
        <w:fldChar w:fldCharType="separate"/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t>4 文化传承</w:t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"_Toc6355"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4.1 传承工匠精神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"_Toc6899"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4.2 传承红色基因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"_Toc29525"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4.3 传承优秀传统文化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"_Toc30694"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4.4 创建“和精行”校企文化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rPr>
          <w:rFonts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</w:pPr>
      <w:r>
        <w:fldChar w:fldCharType="begin"/>
      </w:r>
      <w:r>
        <w:instrText xml:space="preserve"> HYPERLINK \l "_Toc10456" </w:instrText>
      </w:r>
      <w:r>
        <w:fldChar w:fldCharType="separate"/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t>5 国际合作</w:t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"_Toc22211"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.1 </w:t>
      </w:r>
      <w:r>
        <w:rPr>
          <w:rFonts w:hint="eastAsia" w:ascii="仿宋" w:hAnsi="仿宋" w:eastAsia="仿宋" w:cs="仿宋"/>
          <w:sz w:val="28"/>
          <w:szCs w:val="28"/>
        </w:rPr>
        <w:t>合作办学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"_Toc3696"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5.2 留学辽宁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"_Toc31789"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5.3 交流互鉴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"_Toc8153"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5.4 国际化素养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rPr>
          <w:rFonts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</w:pPr>
      <w:r>
        <w:fldChar w:fldCharType="begin"/>
      </w:r>
      <w:r>
        <w:instrText xml:space="preserve"> HYPERLINK \l "_Toc9339" </w:instrText>
      </w:r>
      <w:r>
        <w:fldChar w:fldCharType="separate"/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t>6 产教融合</w:t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"_Toc20290"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6.1 产教机制共筑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"_Toc26560"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6.2 产教资源共建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"_Toc21243"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6.3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产教协同育人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"_Toc21051"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6.4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产教双师共培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rPr>
          <w:rFonts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</w:pPr>
      <w:r>
        <w:fldChar w:fldCharType="begin"/>
      </w:r>
      <w:r>
        <w:instrText xml:space="preserve"> HYPERLINK \l "_Toc9824" </w:instrText>
      </w:r>
      <w:r>
        <w:fldChar w:fldCharType="separate"/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t>7 发展保障</w:t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"_Toc11285"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.1 党建引领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"_Toc30925"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.2 经费保障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"_Toc26341"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7.3 条件保障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"_Toc8942"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7.4 质量保障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"_Toc28458"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7.5 政策保障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rPr>
          <w:rFonts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</w:pPr>
      <w:r>
        <w:fldChar w:fldCharType="begin"/>
      </w:r>
      <w:r>
        <w:instrText xml:space="preserve"> HYPERLINK \l "_Toc8458" </w:instrText>
      </w:r>
      <w:r>
        <w:fldChar w:fldCharType="separate"/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t>8 面临挑战</w:t>
      </w:r>
      <w:r>
        <w:rPr>
          <w:rFonts w:hint="eastAsia" w:ascii="黑体" w:hAnsi="黑体" w:eastAsia="黑体" w:cs="Times New Roman"/>
          <w:b/>
          <w:bCs/>
          <w:color w:val="0070C0"/>
          <w:kern w:val="44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"_Toc18235"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8.1 存在问题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6"/>
        <w:tabs>
          <w:tab w:val="right" w:leader="dot" w:pos="9030"/>
          <w:tab w:val="clear" w:pos="8693"/>
        </w:tabs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fldChar w:fldCharType="begin"/>
      </w:r>
      <w:r>
        <w:instrText xml:space="preserve"> HYPERLINK \l "_Toc15982"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8.2 应对措施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jc w:val="both"/>
        <w:textAlignment w:val="auto"/>
        <w:rPr>
          <w:rFonts w:ascii="Times New Roman" w:hAnsi="Times New Roman" w:eastAsia="仿宋_GB2312" w:cs="Times New Roman"/>
          <w:lang w:val="en-US"/>
        </w:rPr>
      </w:pP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lang w:val="en-US"/>
        </w:rPr>
      </w:pP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 w:cs="Times New Roman"/>
          <w:lang w:val="en-US"/>
        </w:rPr>
      </w:pP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6" w:firstLineChars="200"/>
        <w:jc w:val="both"/>
        <w:textAlignment w:val="auto"/>
        <w:rPr>
          <w:rFonts w:ascii="仿宋" w:hAnsi="仿宋" w:eastAsia="仿宋" w:cs="仿宋"/>
          <w:b/>
          <w:bCs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b/>
          <w:bCs/>
          <w:spacing w:val="6"/>
          <w:position w:val="23"/>
          <w:sz w:val="31"/>
          <w:szCs w:val="31"/>
          <w:lang w:val="en-US"/>
        </w:rPr>
        <w:t>说明：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 xml:space="preserve">一、各教学系（院部）可针对本部门所含有的项目撰写报告，三级标题题目自拟。     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二、排版要求：</w:t>
      </w:r>
      <w:r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  <w:t xml:space="preserve"> 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1.需要设置封面、正文目录、表格目录、图示目录、案例目录。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2.正文内容字体及段落要求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（1）一级目录：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黑体三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号加粗；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（2）二级目录：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黑体四号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加粗；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（3）三级目录：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黑体四号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加粗；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hint="default" w:ascii="Times New Roman" w:hAnsi="Times New Roman" w:eastAsia="仿宋" w:cs="Times New Roman"/>
          <w:spacing w:val="6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（4）正文：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仿宋四号，数字和字母：Times New Roman四号；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（5）图片下文字：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楷体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五号加粗；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（6）段落：固定值24。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3.案例要求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（1）案例名称：黑体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四号加粗，数字和字母：Times New Roman四号加粗；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黑体" w:hAnsi="黑体" w:eastAsia="黑体" w:cs="黑体"/>
          <w:b/>
          <w:bCs/>
          <w:spacing w:val="6"/>
          <w:position w:val="23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例：</w:t>
      </w:r>
      <w:r>
        <w:rPr>
          <w:rFonts w:hint="eastAsia" w:ascii="黑体" w:hAnsi="黑体" w:eastAsia="黑体" w:cs="黑体"/>
          <w:b/>
          <w:bCs/>
          <w:spacing w:val="6"/>
          <w:position w:val="23"/>
          <w:sz w:val="28"/>
          <w:szCs w:val="28"/>
          <w:lang w:val="en-US"/>
        </w:rPr>
        <w:t>案例</w:t>
      </w:r>
      <w:r>
        <w:rPr>
          <w:rFonts w:hint="default" w:ascii="Times New Roman" w:hAnsi="Times New Roman" w:eastAsia="黑体" w:cs="Times New Roman"/>
          <w:b/>
          <w:bCs/>
          <w:spacing w:val="6"/>
          <w:position w:val="23"/>
          <w:sz w:val="28"/>
          <w:szCs w:val="28"/>
          <w:lang w:val="en-US"/>
        </w:rPr>
        <w:t>1</w:t>
      </w:r>
      <w:r>
        <w:rPr>
          <w:rFonts w:hint="eastAsia" w:ascii="黑体" w:hAnsi="黑体" w:eastAsia="黑体" w:cs="黑体"/>
          <w:b/>
          <w:bCs/>
          <w:spacing w:val="6"/>
          <w:position w:val="23"/>
          <w:sz w:val="28"/>
          <w:szCs w:val="28"/>
          <w:lang w:val="en-US"/>
        </w:rPr>
        <w:t>：XXXXXX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hint="default" w:ascii="Times New Roman" w:hAnsi="Times New Roman" w:eastAsia="仿宋" w:cs="Times New Roman"/>
          <w:spacing w:val="6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（2）案例内容：仿宋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四号，数字和字母：Times New Roman四号；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（3）图片下文字：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楷体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五号加粗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，数字和字母：Times New Roman五号加粗；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（4）段落：固定值24；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（5）典型案例，字数范围在300-500字。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4.表格排版要求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hint="default" w:ascii="仿宋" w:hAnsi="仿宋" w:eastAsia="仿宋" w:cs="仿宋"/>
          <w:spacing w:val="6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（1）表格上标注：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楷体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/>
        </w:rPr>
        <w:t>五号加粗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，数字和字母：Times New Roman五号加粗；</w:t>
      </w:r>
    </w:p>
    <w:p>
      <w:pPr>
        <w:pStyle w:val="11"/>
        <w:spacing w:before="156" w:beforeLines="50" w:line="640" w:lineRule="exact"/>
        <w:ind w:firstLine="644" w:firstLineChars="200"/>
        <w:jc w:val="both"/>
        <w:rPr>
          <w:rFonts w:hint="eastAsia" w:ascii="楷体" w:hAnsi="楷体" w:eastAsia="楷体" w:cs="楷体"/>
          <w:bCs/>
          <w:spacing w:val="6"/>
          <w:kern w:val="0"/>
          <w:position w:val="23"/>
          <w:szCs w:val="21"/>
          <w:lang w:bidi="zh-CN"/>
        </w:rPr>
      </w:pPr>
      <w:r>
        <w:rPr>
          <w:rFonts w:hint="eastAsia" w:ascii="仿宋" w:hAnsi="仿宋" w:eastAsia="仿宋" w:cs="仿宋"/>
          <w:b w:val="0"/>
          <w:spacing w:val="6"/>
          <w:kern w:val="0"/>
          <w:position w:val="23"/>
          <w:sz w:val="31"/>
          <w:szCs w:val="31"/>
          <w:lang w:bidi="zh-CN"/>
        </w:rPr>
        <w:t>例：</w:t>
      </w:r>
      <w:r>
        <w:rPr>
          <w:rFonts w:hint="eastAsia" w:ascii="楷体" w:hAnsi="楷体" w:eastAsia="楷体" w:cs="楷体"/>
          <w:bCs/>
          <w:spacing w:val="6"/>
          <w:kern w:val="0"/>
          <w:position w:val="23"/>
          <w:szCs w:val="21"/>
          <w:lang w:bidi="zh-CN"/>
        </w:rPr>
        <w:t>表</w:t>
      </w:r>
      <w:r>
        <w:rPr>
          <w:rFonts w:hint="default" w:ascii="Times New Roman" w:hAnsi="Times New Roman" w:cs="Times New Roman"/>
          <w:bCs/>
          <w:spacing w:val="6"/>
          <w:kern w:val="0"/>
          <w:position w:val="23"/>
          <w:szCs w:val="21"/>
          <w:lang w:bidi="zh-CN"/>
        </w:rPr>
        <w:t>1-1</w:t>
      </w:r>
      <w:r>
        <w:rPr>
          <w:rFonts w:hint="eastAsia"/>
          <w:bCs/>
          <w:spacing w:val="6"/>
          <w:kern w:val="0"/>
          <w:position w:val="23"/>
          <w:szCs w:val="21"/>
          <w:lang w:bidi="zh-CN"/>
        </w:rPr>
        <w:t xml:space="preserve"> </w:t>
      </w:r>
      <w:r>
        <w:rPr>
          <w:rFonts w:hint="eastAsia" w:ascii="楷体" w:hAnsi="楷体" w:eastAsia="楷体" w:cs="楷体"/>
          <w:bCs/>
          <w:spacing w:val="6"/>
          <w:kern w:val="0"/>
          <w:position w:val="23"/>
          <w:szCs w:val="21"/>
          <w:lang w:bidi="zh-CN"/>
        </w:rPr>
        <w:t>XXXXXX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firstLine="644" w:firstLineChars="200"/>
        <w:jc w:val="both"/>
        <w:textAlignment w:val="auto"/>
        <w:rPr>
          <w:rFonts w:ascii="仿宋" w:hAnsi="仿宋" w:eastAsia="仿宋" w:cs="仿宋"/>
          <w:b w:val="0"/>
          <w:spacing w:val="6"/>
          <w:kern w:val="0"/>
          <w:position w:val="23"/>
          <w:sz w:val="31"/>
          <w:szCs w:val="31"/>
          <w:lang w:bidi="zh-CN"/>
        </w:rPr>
      </w:pPr>
      <w:r>
        <w:rPr>
          <w:rFonts w:hint="eastAsia" w:ascii="仿宋" w:hAnsi="仿宋" w:eastAsia="仿宋" w:cs="仿宋"/>
          <w:b w:val="0"/>
          <w:spacing w:val="6"/>
          <w:kern w:val="0"/>
          <w:position w:val="23"/>
          <w:sz w:val="31"/>
          <w:szCs w:val="31"/>
          <w:lang w:bidi="zh-CN"/>
        </w:rPr>
        <w:t>（2）表格内内容：</w:t>
      </w:r>
      <w:r>
        <w:rPr>
          <w:rFonts w:hint="eastAsia" w:ascii="仿宋" w:hAnsi="仿宋" w:eastAsia="仿宋" w:cs="仿宋"/>
          <w:b w:val="0"/>
          <w:spacing w:val="6"/>
          <w:kern w:val="0"/>
          <w:position w:val="23"/>
          <w:sz w:val="31"/>
          <w:szCs w:val="31"/>
          <w:lang w:val="en-US" w:bidi="zh-CN"/>
        </w:rPr>
        <w:t>仿宋</w:t>
      </w:r>
      <w:r>
        <w:rPr>
          <w:rFonts w:hint="eastAsia" w:ascii="仿宋" w:hAnsi="仿宋" w:eastAsia="仿宋" w:cs="仿宋"/>
          <w:b w:val="0"/>
          <w:spacing w:val="6"/>
          <w:kern w:val="0"/>
          <w:position w:val="23"/>
          <w:sz w:val="31"/>
          <w:szCs w:val="31"/>
          <w:lang w:bidi="zh-CN"/>
        </w:rPr>
        <w:t>五号，</w:t>
      </w:r>
      <w:r>
        <w:rPr>
          <w:rFonts w:hint="eastAsia" w:ascii="仿宋" w:hAnsi="仿宋" w:eastAsia="仿宋" w:cs="仿宋"/>
          <w:spacing w:val="6"/>
          <w:position w:val="23"/>
          <w:sz w:val="31"/>
          <w:szCs w:val="31"/>
          <w:lang w:val="en-US" w:eastAsia="zh-CN"/>
        </w:rPr>
        <w:t>数字和字母：Times New Roman五号。</w:t>
      </w:r>
    </w:p>
    <w:p>
      <w:pPr>
        <w:pStyle w:val="11"/>
        <w:spacing w:before="156" w:beforeLines="50" w:line="640" w:lineRule="exact"/>
        <w:ind w:left="0" w:leftChars="0" w:firstLine="644" w:firstLineChars="200"/>
        <w:jc w:val="both"/>
        <w:rPr>
          <w:rFonts w:ascii="仿宋" w:hAnsi="仿宋" w:eastAsia="仿宋" w:cs="仿宋"/>
          <w:b w:val="0"/>
          <w:spacing w:val="6"/>
          <w:kern w:val="0"/>
          <w:position w:val="23"/>
          <w:sz w:val="31"/>
          <w:szCs w:val="31"/>
          <w:lang w:bidi="zh-CN"/>
        </w:rPr>
      </w:pPr>
      <w:r>
        <w:rPr>
          <w:rFonts w:hint="eastAsia" w:ascii="仿宋" w:hAnsi="仿宋" w:eastAsia="仿宋" w:cs="仿宋"/>
          <w:b w:val="0"/>
          <w:spacing w:val="6"/>
          <w:kern w:val="0"/>
          <w:position w:val="23"/>
          <w:sz w:val="31"/>
          <w:szCs w:val="31"/>
          <w:lang w:bidi="zh-CN"/>
        </w:rPr>
        <w:t>具体格式可参考《学院高等职业教育质量年度报告（2023</w:t>
      </w:r>
      <w:r>
        <w:rPr>
          <w:rFonts w:hint="eastAsia" w:ascii="仿宋" w:hAnsi="仿宋" w:eastAsia="仿宋" w:cs="仿宋"/>
          <w:b w:val="0"/>
          <w:spacing w:val="6"/>
          <w:kern w:val="0"/>
          <w:position w:val="23"/>
          <w:sz w:val="31"/>
          <w:szCs w:val="31"/>
          <w:lang w:val="en-US" w:bidi="zh-CN"/>
        </w:rPr>
        <w:t>年度</w:t>
      </w:r>
      <w:r>
        <w:rPr>
          <w:rFonts w:hint="eastAsia" w:ascii="仿宋" w:hAnsi="仿宋" w:eastAsia="仿宋" w:cs="仿宋"/>
          <w:b w:val="0"/>
          <w:spacing w:val="6"/>
          <w:kern w:val="0"/>
          <w:position w:val="23"/>
          <w:sz w:val="31"/>
          <w:szCs w:val="31"/>
          <w:lang w:bidi="zh-CN"/>
        </w:rPr>
        <w:t>）》。</w:t>
      </w:r>
    </w:p>
    <w:p>
      <w:pPr>
        <w:pStyle w:val="7"/>
        <w:widowControl w:val="0"/>
        <w:kinsoku/>
        <w:autoSpaceDE/>
        <w:autoSpaceDN/>
        <w:adjustRightInd/>
        <w:snapToGrid/>
        <w:spacing w:line="640" w:lineRule="exact"/>
        <w:ind w:left="420" w:leftChars="200" w:firstLine="0" w:firstLineChars="0"/>
        <w:jc w:val="both"/>
        <w:textAlignment w:val="auto"/>
        <w:rPr>
          <w:rFonts w:ascii="仿宋" w:hAnsi="仿宋" w:eastAsia="仿宋" w:cs="仿宋"/>
          <w:spacing w:val="6"/>
          <w:position w:val="23"/>
          <w:sz w:val="31"/>
          <w:szCs w:val="31"/>
          <w:lang w:val="en-US"/>
        </w:rPr>
      </w:pPr>
    </w:p>
    <w:p>
      <w:pPr>
        <w:spacing w:line="640" w:lineRule="exact"/>
        <w:rPr>
          <w:rFonts w:ascii="仿宋" w:hAnsi="仿宋" w:eastAsia="仿宋" w:cs="仿宋"/>
          <w:spacing w:val="6"/>
          <w:position w:val="23"/>
          <w:sz w:val="31"/>
          <w:szCs w:val="3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4875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微软雅黑" w:hAnsi="微软雅黑" w:eastAsia="微软雅黑" w:cs="微软雅黑"/>
        <w:color w:val="4F81A8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-43815</wp:posOffset>
          </wp:positionV>
          <wp:extent cx="1412240" cy="282575"/>
          <wp:effectExtent l="0" t="0" r="5080" b="6985"/>
          <wp:wrapNone/>
          <wp:docPr id="516944046" name="图片 516944046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944046" name="图片 516944046" descr="标"/>
                  <pic:cNvPicPr>
                    <a:picLocks noChangeAspect="1"/>
                  </pic:cNvPicPr>
                </pic:nvPicPr>
                <pic:blipFill>
                  <a:blip r:embed="rId1"/>
                  <a:srcRect t="13189" r="4876" b="12521"/>
                  <a:stretch>
                    <a:fillRect/>
                  </a:stretch>
                </pic:blipFill>
                <pic:spPr>
                  <a:xfrm>
                    <a:off x="0" y="0"/>
                    <a:ext cx="141224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4F81A8"/>
        <w:sz w:val="21"/>
        <w:szCs w:val="21"/>
      </w:rPr>
      <w:t xml:space="preserve"> </w:t>
    </w:r>
    <w:r>
      <w:rPr>
        <w:rFonts w:hint="eastAsia" w:ascii="微软雅黑" w:hAnsi="微软雅黑" w:eastAsia="微软雅黑" w:cs="微软雅黑"/>
        <w:color w:val="4F81A8"/>
        <w:sz w:val="21"/>
        <w:szCs w:val="21"/>
        <w:lang w:val="en-US" w:eastAsia="zh-CN"/>
      </w:rPr>
      <w:t>XX系（院部）</w:t>
    </w:r>
    <w:r>
      <w:rPr>
        <w:rFonts w:hint="eastAsia" w:ascii="微软雅黑" w:hAnsi="微软雅黑" w:eastAsia="微软雅黑" w:cs="微软雅黑"/>
        <w:color w:val="4F81A8"/>
        <w:sz w:val="21"/>
        <w:szCs w:val="21"/>
      </w:rPr>
      <w:t xml:space="preserve">质量年度报告 </w:t>
    </w:r>
    <w:r>
      <w:rPr>
        <w:rFonts w:hint="eastAsia" w:ascii="微软雅黑" w:hAnsi="微软雅黑" w:eastAsia="微软雅黑" w:cs="微软雅黑"/>
        <w:color w:val="00B0F0"/>
        <w:sz w:val="21"/>
        <w:szCs w:val="21"/>
        <w:shd w:val="clear" w:color="auto" w:fill="4F81A8"/>
      </w:rPr>
      <w:t xml:space="preserve"> </w:t>
    </w:r>
    <w:r>
      <w:rPr>
        <w:rFonts w:hint="eastAsia" w:ascii="微软雅黑" w:hAnsi="微软雅黑" w:eastAsia="微软雅黑" w:cs="微软雅黑"/>
        <w:color w:val="FFFFFF" w:themeColor="background1"/>
        <w:sz w:val="21"/>
        <w:szCs w:val="21"/>
        <w:shd w:val="clear" w:color="auto" w:fill="4F81A8"/>
        <w14:textFill>
          <w14:solidFill>
            <w14:schemeClr w14:val="bg1"/>
          </w14:solidFill>
        </w14:textFill>
      </w:rPr>
      <w:t xml:space="preserve">2023年度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ZlNTcyNWQ3NTU5OTk4NjI0ZTQ5YWI5NzhiY2EifQ=="/>
  </w:docVars>
  <w:rsids>
    <w:rsidRoot w:val="00C37ADD"/>
    <w:rsid w:val="003B649E"/>
    <w:rsid w:val="004E0440"/>
    <w:rsid w:val="007C717F"/>
    <w:rsid w:val="00B857D4"/>
    <w:rsid w:val="00BE1545"/>
    <w:rsid w:val="00C37ADD"/>
    <w:rsid w:val="00EF3127"/>
    <w:rsid w:val="00FD3FE8"/>
    <w:rsid w:val="010C0502"/>
    <w:rsid w:val="013B0DE8"/>
    <w:rsid w:val="019F1377"/>
    <w:rsid w:val="01B16EE3"/>
    <w:rsid w:val="01DB6127"/>
    <w:rsid w:val="01FA47FF"/>
    <w:rsid w:val="0224362A"/>
    <w:rsid w:val="022C0730"/>
    <w:rsid w:val="025F28B4"/>
    <w:rsid w:val="02647ECA"/>
    <w:rsid w:val="02B349AE"/>
    <w:rsid w:val="02E66B31"/>
    <w:rsid w:val="03196F07"/>
    <w:rsid w:val="03463A74"/>
    <w:rsid w:val="03B44E81"/>
    <w:rsid w:val="03CF5817"/>
    <w:rsid w:val="045301F6"/>
    <w:rsid w:val="047A1C27"/>
    <w:rsid w:val="04B35139"/>
    <w:rsid w:val="04B8274F"/>
    <w:rsid w:val="04F33787"/>
    <w:rsid w:val="051931EE"/>
    <w:rsid w:val="054364BD"/>
    <w:rsid w:val="05502988"/>
    <w:rsid w:val="055661F0"/>
    <w:rsid w:val="05746676"/>
    <w:rsid w:val="058E3798"/>
    <w:rsid w:val="05C25634"/>
    <w:rsid w:val="05D84E57"/>
    <w:rsid w:val="0680729D"/>
    <w:rsid w:val="06F21F49"/>
    <w:rsid w:val="074F1149"/>
    <w:rsid w:val="07B92A66"/>
    <w:rsid w:val="07E61381"/>
    <w:rsid w:val="08053EFD"/>
    <w:rsid w:val="0AA572D2"/>
    <w:rsid w:val="0AEB73DB"/>
    <w:rsid w:val="0B6727D9"/>
    <w:rsid w:val="0B723658"/>
    <w:rsid w:val="0C1464BD"/>
    <w:rsid w:val="0C796EDA"/>
    <w:rsid w:val="0D0522AA"/>
    <w:rsid w:val="0D4C7ED9"/>
    <w:rsid w:val="0D7511DD"/>
    <w:rsid w:val="0D9C2C0E"/>
    <w:rsid w:val="0DA9532B"/>
    <w:rsid w:val="0DBE0DD6"/>
    <w:rsid w:val="0E574D87"/>
    <w:rsid w:val="0EB36461"/>
    <w:rsid w:val="0ECF0DC1"/>
    <w:rsid w:val="0FC401FA"/>
    <w:rsid w:val="1008559A"/>
    <w:rsid w:val="10675755"/>
    <w:rsid w:val="108A31F2"/>
    <w:rsid w:val="10953945"/>
    <w:rsid w:val="10BC5375"/>
    <w:rsid w:val="112278CE"/>
    <w:rsid w:val="119C142F"/>
    <w:rsid w:val="11A93B4C"/>
    <w:rsid w:val="120229A4"/>
    <w:rsid w:val="12192A7F"/>
    <w:rsid w:val="121F3E0E"/>
    <w:rsid w:val="126637EB"/>
    <w:rsid w:val="12F17558"/>
    <w:rsid w:val="131D034D"/>
    <w:rsid w:val="13DC1FB6"/>
    <w:rsid w:val="14425B91"/>
    <w:rsid w:val="14795A57"/>
    <w:rsid w:val="14885C9A"/>
    <w:rsid w:val="14EC447B"/>
    <w:rsid w:val="14F50E56"/>
    <w:rsid w:val="16005D04"/>
    <w:rsid w:val="1641701B"/>
    <w:rsid w:val="165A18B8"/>
    <w:rsid w:val="16677B31"/>
    <w:rsid w:val="168E1562"/>
    <w:rsid w:val="176F4EEF"/>
    <w:rsid w:val="17CC0594"/>
    <w:rsid w:val="17D47448"/>
    <w:rsid w:val="180A4C18"/>
    <w:rsid w:val="189F7A56"/>
    <w:rsid w:val="18CD0120"/>
    <w:rsid w:val="18DF7E53"/>
    <w:rsid w:val="193957B5"/>
    <w:rsid w:val="19502AFF"/>
    <w:rsid w:val="19A76BC3"/>
    <w:rsid w:val="19E80F89"/>
    <w:rsid w:val="1A1324AA"/>
    <w:rsid w:val="1A295829"/>
    <w:rsid w:val="1A50725A"/>
    <w:rsid w:val="1A6C0027"/>
    <w:rsid w:val="1ADC289C"/>
    <w:rsid w:val="1AF06347"/>
    <w:rsid w:val="1B014B8F"/>
    <w:rsid w:val="1B140288"/>
    <w:rsid w:val="1BCC2910"/>
    <w:rsid w:val="1C450915"/>
    <w:rsid w:val="1C5648D0"/>
    <w:rsid w:val="1CF42D30"/>
    <w:rsid w:val="1DC91798"/>
    <w:rsid w:val="1DCA7323"/>
    <w:rsid w:val="1E8219AC"/>
    <w:rsid w:val="1EB37DB8"/>
    <w:rsid w:val="1EBD0C36"/>
    <w:rsid w:val="1EC71AB5"/>
    <w:rsid w:val="1ED57D2E"/>
    <w:rsid w:val="1F152820"/>
    <w:rsid w:val="1F947BE9"/>
    <w:rsid w:val="1FAD4CDC"/>
    <w:rsid w:val="203D202F"/>
    <w:rsid w:val="20D65FDF"/>
    <w:rsid w:val="2181419D"/>
    <w:rsid w:val="21B52099"/>
    <w:rsid w:val="21D73DBD"/>
    <w:rsid w:val="21E93AF0"/>
    <w:rsid w:val="21EB5ABA"/>
    <w:rsid w:val="235C0A1E"/>
    <w:rsid w:val="23906919"/>
    <w:rsid w:val="23FC3FAF"/>
    <w:rsid w:val="24390D5F"/>
    <w:rsid w:val="24415E66"/>
    <w:rsid w:val="245B0CD5"/>
    <w:rsid w:val="24A00DDE"/>
    <w:rsid w:val="24C50845"/>
    <w:rsid w:val="24CD76F9"/>
    <w:rsid w:val="24D942F0"/>
    <w:rsid w:val="258204E4"/>
    <w:rsid w:val="25A62424"/>
    <w:rsid w:val="25DF76E4"/>
    <w:rsid w:val="262A4E03"/>
    <w:rsid w:val="265E2CFF"/>
    <w:rsid w:val="26DD1E76"/>
    <w:rsid w:val="27781B9E"/>
    <w:rsid w:val="27A44741"/>
    <w:rsid w:val="27A72484"/>
    <w:rsid w:val="28041684"/>
    <w:rsid w:val="283C7070"/>
    <w:rsid w:val="28812CD5"/>
    <w:rsid w:val="28C037FD"/>
    <w:rsid w:val="28F45255"/>
    <w:rsid w:val="290C6A42"/>
    <w:rsid w:val="292C2C40"/>
    <w:rsid w:val="29475CCC"/>
    <w:rsid w:val="29796F02"/>
    <w:rsid w:val="29A50C45"/>
    <w:rsid w:val="2A720B27"/>
    <w:rsid w:val="2B177920"/>
    <w:rsid w:val="2B7E174D"/>
    <w:rsid w:val="2C5801F0"/>
    <w:rsid w:val="2D0A14EA"/>
    <w:rsid w:val="2E1A575D"/>
    <w:rsid w:val="2E6C1D31"/>
    <w:rsid w:val="2EC90F31"/>
    <w:rsid w:val="2ECF3EE8"/>
    <w:rsid w:val="2F191EB9"/>
    <w:rsid w:val="2F6A44C2"/>
    <w:rsid w:val="2F745341"/>
    <w:rsid w:val="2F827A5E"/>
    <w:rsid w:val="2FD858D0"/>
    <w:rsid w:val="2FF344B8"/>
    <w:rsid w:val="3029612C"/>
    <w:rsid w:val="3038636F"/>
    <w:rsid w:val="30F524B2"/>
    <w:rsid w:val="31124E12"/>
    <w:rsid w:val="31374878"/>
    <w:rsid w:val="31794E91"/>
    <w:rsid w:val="31943A79"/>
    <w:rsid w:val="31B47C77"/>
    <w:rsid w:val="31DD71CE"/>
    <w:rsid w:val="31EF0CAF"/>
    <w:rsid w:val="322C1F03"/>
    <w:rsid w:val="32562BE5"/>
    <w:rsid w:val="32601BAD"/>
    <w:rsid w:val="3273368E"/>
    <w:rsid w:val="3281224F"/>
    <w:rsid w:val="32A61CB5"/>
    <w:rsid w:val="32BB5035"/>
    <w:rsid w:val="32D16607"/>
    <w:rsid w:val="32D87995"/>
    <w:rsid w:val="32E4458C"/>
    <w:rsid w:val="335C2374"/>
    <w:rsid w:val="34052A0C"/>
    <w:rsid w:val="347D07F4"/>
    <w:rsid w:val="34D10B40"/>
    <w:rsid w:val="350727B3"/>
    <w:rsid w:val="35103416"/>
    <w:rsid w:val="3558300F"/>
    <w:rsid w:val="3562400C"/>
    <w:rsid w:val="3592207D"/>
    <w:rsid w:val="35ED4F50"/>
    <w:rsid w:val="366854D4"/>
    <w:rsid w:val="36E032BC"/>
    <w:rsid w:val="37D03331"/>
    <w:rsid w:val="38003C16"/>
    <w:rsid w:val="38455ACD"/>
    <w:rsid w:val="389713E5"/>
    <w:rsid w:val="38C904AC"/>
    <w:rsid w:val="390019F4"/>
    <w:rsid w:val="397D1296"/>
    <w:rsid w:val="3A092B2A"/>
    <w:rsid w:val="3ACF78CF"/>
    <w:rsid w:val="3AF45BE0"/>
    <w:rsid w:val="3AF600DE"/>
    <w:rsid w:val="3B4052F0"/>
    <w:rsid w:val="3B44206B"/>
    <w:rsid w:val="3B5D312D"/>
    <w:rsid w:val="3B64626A"/>
    <w:rsid w:val="3BCC2061"/>
    <w:rsid w:val="3BF21AC7"/>
    <w:rsid w:val="3C575DCE"/>
    <w:rsid w:val="3CA628B2"/>
    <w:rsid w:val="3CCC056A"/>
    <w:rsid w:val="3D1B504E"/>
    <w:rsid w:val="3D7529B0"/>
    <w:rsid w:val="3E4660FB"/>
    <w:rsid w:val="3E6F5651"/>
    <w:rsid w:val="3E725142"/>
    <w:rsid w:val="3F1461F9"/>
    <w:rsid w:val="3F285800"/>
    <w:rsid w:val="3FCF2120"/>
    <w:rsid w:val="3FD339BE"/>
    <w:rsid w:val="400242A3"/>
    <w:rsid w:val="406960D0"/>
    <w:rsid w:val="40866C82"/>
    <w:rsid w:val="40E1035D"/>
    <w:rsid w:val="40E165AE"/>
    <w:rsid w:val="412070D7"/>
    <w:rsid w:val="414A5F02"/>
    <w:rsid w:val="415E19AD"/>
    <w:rsid w:val="41650F8E"/>
    <w:rsid w:val="41AE46E3"/>
    <w:rsid w:val="41BF069E"/>
    <w:rsid w:val="422C61F8"/>
    <w:rsid w:val="42336996"/>
    <w:rsid w:val="436A288B"/>
    <w:rsid w:val="437B6846"/>
    <w:rsid w:val="43CF6B92"/>
    <w:rsid w:val="43EA577A"/>
    <w:rsid w:val="44A973E3"/>
    <w:rsid w:val="44FF34A7"/>
    <w:rsid w:val="46713F31"/>
    <w:rsid w:val="46A165C4"/>
    <w:rsid w:val="46CC73B9"/>
    <w:rsid w:val="46CE3131"/>
    <w:rsid w:val="47376F28"/>
    <w:rsid w:val="47525B10"/>
    <w:rsid w:val="47B9793D"/>
    <w:rsid w:val="47C14A44"/>
    <w:rsid w:val="47EA5D49"/>
    <w:rsid w:val="48C7608A"/>
    <w:rsid w:val="49183C9A"/>
    <w:rsid w:val="49FC7FB5"/>
    <w:rsid w:val="4A4C2CEB"/>
    <w:rsid w:val="4A5676C5"/>
    <w:rsid w:val="4A5E2A1E"/>
    <w:rsid w:val="4A6A13C3"/>
    <w:rsid w:val="4A783AE0"/>
    <w:rsid w:val="4A857FAB"/>
    <w:rsid w:val="4B09298A"/>
    <w:rsid w:val="4B3A0D95"/>
    <w:rsid w:val="4B481704"/>
    <w:rsid w:val="4B8F7333"/>
    <w:rsid w:val="4BC6087B"/>
    <w:rsid w:val="4BD27220"/>
    <w:rsid w:val="4BF453E8"/>
    <w:rsid w:val="4BFC429C"/>
    <w:rsid w:val="4C2A0E0A"/>
    <w:rsid w:val="4D1F46E6"/>
    <w:rsid w:val="4D2B4E39"/>
    <w:rsid w:val="4D930C30"/>
    <w:rsid w:val="4DF06083"/>
    <w:rsid w:val="4E0D09E3"/>
    <w:rsid w:val="4E4837C9"/>
    <w:rsid w:val="4E93713A"/>
    <w:rsid w:val="4EDB463D"/>
    <w:rsid w:val="4F183699"/>
    <w:rsid w:val="4F560168"/>
    <w:rsid w:val="4F8B205B"/>
    <w:rsid w:val="50493828"/>
    <w:rsid w:val="50D61560"/>
    <w:rsid w:val="50E50B43"/>
    <w:rsid w:val="5164091A"/>
    <w:rsid w:val="51E732F9"/>
    <w:rsid w:val="53394028"/>
    <w:rsid w:val="536A2433"/>
    <w:rsid w:val="53A94D0A"/>
    <w:rsid w:val="53E421E6"/>
    <w:rsid w:val="54B41BB8"/>
    <w:rsid w:val="54F71AA5"/>
    <w:rsid w:val="555D5DAC"/>
    <w:rsid w:val="55BE25C3"/>
    <w:rsid w:val="56356D29"/>
    <w:rsid w:val="56B91708"/>
    <w:rsid w:val="570F757A"/>
    <w:rsid w:val="57160908"/>
    <w:rsid w:val="571C3A45"/>
    <w:rsid w:val="573C5E95"/>
    <w:rsid w:val="574C432A"/>
    <w:rsid w:val="57574A7D"/>
    <w:rsid w:val="57947A7F"/>
    <w:rsid w:val="579D6934"/>
    <w:rsid w:val="57A35F14"/>
    <w:rsid w:val="57E00F16"/>
    <w:rsid w:val="581B3CFC"/>
    <w:rsid w:val="588E0972"/>
    <w:rsid w:val="591C4E46"/>
    <w:rsid w:val="597162CA"/>
    <w:rsid w:val="5987789B"/>
    <w:rsid w:val="599124C8"/>
    <w:rsid w:val="5A322486"/>
    <w:rsid w:val="5A3317D1"/>
    <w:rsid w:val="5A355549"/>
    <w:rsid w:val="5A4C2893"/>
    <w:rsid w:val="5A865DA5"/>
    <w:rsid w:val="5AB741B0"/>
    <w:rsid w:val="5AFA22EF"/>
    <w:rsid w:val="5B3A6B8F"/>
    <w:rsid w:val="5BE74D5F"/>
    <w:rsid w:val="5C0F5926"/>
    <w:rsid w:val="5C71038F"/>
    <w:rsid w:val="5CB6276E"/>
    <w:rsid w:val="5CC44962"/>
    <w:rsid w:val="5CDF79EE"/>
    <w:rsid w:val="5D63417B"/>
    <w:rsid w:val="5D681792"/>
    <w:rsid w:val="5DAA1DAA"/>
    <w:rsid w:val="5DC7295C"/>
    <w:rsid w:val="5DE66B5A"/>
    <w:rsid w:val="5EB16DF2"/>
    <w:rsid w:val="5EB804F7"/>
    <w:rsid w:val="5F357D99"/>
    <w:rsid w:val="5F683CCB"/>
    <w:rsid w:val="5F8F2B74"/>
    <w:rsid w:val="5FA34D03"/>
    <w:rsid w:val="60011A2A"/>
    <w:rsid w:val="60C94EC8"/>
    <w:rsid w:val="61135EB8"/>
    <w:rsid w:val="614C4028"/>
    <w:rsid w:val="619012B7"/>
    <w:rsid w:val="620121B5"/>
    <w:rsid w:val="6223212B"/>
    <w:rsid w:val="62570027"/>
    <w:rsid w:val="62593D9F"/>
    <w:rsid w:val="628726BA"/>
    <w:rsid w:val="62944DD7"/>
    <w:rsid w:val="62EF025F"/>
    <w:rsid w:val="63027F93"/>
    <w:rsid w:val="633640E0"/>
    <w:rsid w:val="633D546F"/>
    <w:rsid w:val="63B75221"/>
    <w:rsid w:val="64055F8C"/>
    <w:rsid w:val="643B19AE"/>
    <w:rsid w:val="644D348F"/>
    <w:rsid w:val="64F47DAF"/>
    <w:rsid w:val="64F94995"/>
    <w:rsid w:val="65046244"/>
    <w:rsid w:val="65FF6A0B"/>
    <w:rsid w:val="66285F62"/>
    <w:rsid w:val="66391F1D"/>
    <w:rsid w:val="666F593F"/>
    <w:rsid w:val="675B4115"/>
    <w:rsid w:val="67672ABA"/>
    <w:rsid w:val="676C00D0"/>
    <w:rsid w:val="67FF0F45"/>
    <w:rsid w:val="684F3C7A"/>
    <w:rsid w:val="685272C6"/>
    <w:rsid w:val="6885769C"/>
    <w:rsid w:val="68991AA8"/>
    <w:rsid w:val="68A044D6"/>
    <w:rsid w:val="68C317EB"/>
    <w:rsid w:val="68C857DA"/>
    <w:rsid w:val="690A5DF3"/>
    <w:rsid w:val="69584DB0"/>
    <w:rsid w:val="696E0130"/>
    <w:rsid w:val="698F00A6"/>
    <w:rsid w:val="6994390F"/>
    <w:rsid w:val="69CC12FA"/>
    <w:rsid w:val="6A7109DF"/>
    <w:rsid w:val="6A813E93"/>
    <w:rsid w:val="6ABE50E7"/>
    <w:rsid w:val="6AC01764"/>
    <w:rsid w:val="6AF06F01"/>
    <w:rsid w:val="6B4F3F91"/>
    <w:rsid w:val="6BB362CE"/>
    <w:rsid w:val="6C164AAF"/>
    <w:rsid w:val="6C5C5211"/>
    <w:rsid w:val="6C7A5A27"/>
    <w:rsid w:val="6DAC56CB"/>
    <w:rsid w:val="6DD469CF"/>
    <w:rsid w:val="6E3F02ED"/>
    <w:rsid w:val="6ED70525"/>
    <w:rsid w:val="6EDF387E"/>
    <w:rsid w:val="6F1F1ECC"/>
    <w:rsid w:val="6F280D81"/>
    <w:rsid w:val="6F435BBB"/>
    <w:rsid w:val="6F457B85"/>
    <w:rsid w:val="6F6F075E"/>
    <w:rsid w:val="6F9E7295"/>
    <w:rsid w:val="701F03D6"/>
    <w:rsid w:val="702459EC"/>
    <w:rsid w:val="702C290A"/>
    <w:rsid w:val="702C48A1"/>
    <w:rsid w:val="704E2A69"/>
    <w:rsid w:val="708B5A6B"/>
    <w:rsid w:val="70B2124A"/>
    <w:rsid w:val="710E21F8"/>
    <w:rsid w:val="721D6B97"/>
    <w:rsid w:val="722B3FC0"/>
    <w:rsid w:val="72824C4C"/>
    <w:rsid w:val="72AC1CC9"/>
    <w:rsid w:val="72B648F6"/>
    <w:rsid w:val="7375655F"/>
    <w:rsid w:val="73D56FFD"/>
    <w:rsid w:val="73F90F3E"/>
    <w:rsid w:val="742C30C1"/>
    <w:rsid w:val="74BD1F6B"/>
    <w:rsid w:val="74C7103C"/>
    <w:rsid w:val="74E92D60"/>
    <w:rsid w:val="7548217D"/>
    <w:rsid w:val="755E374E"/>
    <w:rsid w:val="758111EB"/>
    <w:rsid w:val="75F23E97"/>
    <w:rsid w:val="763F0BBE"/>
    <w:rsid w:val="766A6123"/>
    <w:rsid w:val="768E0063"/>
    <w:rsid w:val="76952F6F"/>
    <w:rsid w:val="76C21ABB"/>
    <w:rsid w:val="77470212"/>
    <w:rsid w:val="78322C70"/>
    <w:rsid w:val="78393FFF"/>
    <w:rsid w:val="79075EAB"/>
    <w:rsid w:val="791D747D"/>
    <w:rsid w:val="795F1843"/>
    <w:rsid w:val="79BD47BC"/>
    <w:rsid w:val="79FF3026"/>
    <w:rsid w:val="7A3902E6"/>
    <w:rsid w:val="7A6A66F1"/>
    <w:rsid w:val="7AFB37ED"/>
    <w:rsid w:val="7B340AAD"/>
    <w:rsid w:val="7B5A49B8"/>
    <w:rsid w:val="7D935F5F"/>
    <w:rsid w:val="7E4D4360"/>
    <w:rsid w:val="7EC62364"/>
    <w:rsid w:val="7F475253"/>
    <w:rsid w:val="7F954211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pPr>
      <w:widowControl w:val="0"/>
      <w:jc w:val="both"/>
    </w:pPr>
    <w:rPr>
      <w:rFonts w:eastAsia="黑体" w:asciiTheme="majorHAnsi" w:hAnsiTheme="majorHAnsi" w:cstheme="majorBidi"/>
      <w:kern w:val="2"/>
      <w:sz w:val="20"/>
      <w:szCs w:val="20"/>
    </w:r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right" w:leader="dot" w:pos="8693"/>
      </w:tabs>
      <w:spacing w:line="540" w:lineRule="exact"/>
    </w:pPr>
    <w:rPr>
      <w:rFonts w:asciiTheme="minorEastAsia" w:hAnsiTheme="minorEastAsia" w:eastAsiaTheme="minorEastAsia" w:cstheme="minorBidi"/>
    </w:rPr>
  </w:style>
  <w:style w:type="paragraph" w:styleId="7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customStyle="1" w:styleId="10">
    <w:name w:val="案列目录"/>
    <w:basedOn w:val="1"/>
    <w:autoRedefine/>
    <w:qFormat/>
    <w:uiPriority w:val="0"/>
    <w:pPr>
      <w:widowControl w:val="0"/>
      <w:spacing w:line="300" w:lineRule="auto"/>
      <w:jc w:val="center"/>
    </w:pPr>
    <w:rPr>
      <w:rFonts w:ascii="Times New Roman" w:hAnsi="Times New Roman" w:eastAsia="黑体" w:cs="Times New Roman"/>
      <w:b/>
      <w:kern w:val="2"/>
      <w:sz w:val="28"/>
      <w:szCs w:val="32"/>
    </w:rPr>
  </w:style>
  <w:style w:type="paragraph" w:customStyle="1" w:styleId="11">
    <w:name w:val="表格目录"/>
    <w:basedOn w:val="2"/>
    <w:autoRedefine/>
    <w:qFormat/>
    <w:uiPriority w:val="0"/>
    <w:pPr>
      <w:spacing w:line="360" w:lineRule="auto"/>
      <w:ind w:left="420" w:leftChars="200"/>
      <w:jc w:val="center"/>
    </w:pPr>
    <w:rPr>
      <w:rFonts w:ascii="宋体" w:hAnsi="宋体" w:eastAsia="宋体" w:cs="宋体"/>
      <w:b/>
      <w:sz w:val="21"/>
      <w:szCs w:val="18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2022-11-18T05:49:00Z</dcterms:created>
  <dc:creator>Administrator</dc:creator>
  <cp:lastModifiedBy>L</cp:lastModifiedBy>
  <dcterms:modified xsi:type="dcterms:W3CDTF">2024-01-11T08:43:22Z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1295D2766E794E6BAB588D3C447C97E8</vt:lpwstr>
  </property>
</Properties>
</file>