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rPr>
          <w:rFonts w:ascii="Times New Roman" w:hAnsi="Times New Roman" w:eastAsia="方正仿宋简体"/>
          <w:color w:val="000000"/>
        </w:rPr>
      </w:pPr>
    </w:p>
    <w:tbl>
      <w:tblPr>
        <w:tblStyle w:val="3"/>
        <w:tblW w:w="156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29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65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36"/>
                <w:lang w:val="en-US" w:eastAsia="zh-CN"/>
              </w:rPr>
              <w:t>3-2024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36"/>
              </w:rPr>
              <w:t>年度“中国大学生自强之星”奖学金推荐汇总表（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36"/>
                <w:lang w:val="en-US" w:eastAsia="zh-CN"/>
              </w:rPr>
              <w:t>辽宁石化职业技术学院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36"/>
              </w:rPr>
              <w:t>）</w:t>
            </w:r>
          </w:p>
          <w:p>
            <w:pPr>
              <w:widowControl/>
              <w:spacing w:line="600" w:lineRule="auto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  <w:lang w:eastAsia="zh-CN"/>
              </w:rPr>
              <w:t>校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级团委盖章：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lang w:eastAsia="zh-Hans"/>
              </w:rPr>
              <w:t>开户行号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事迹简介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56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ind w:firstLine="480" w:firstLineChars="200"/>
              <w:jc w:val="left"/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请按照推荐的优先顺序来排序。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ind w:left="0" w:leftChars="0"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可根据本地分配的各奖项名额添加或减少表格的相关行数。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3.“事迹简介”一栏，请简要概况并填写所推荐同学的自强事迹（150-200字）。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4.“事迹类别”一栏，从爱国修德、勤学求真、创新创业、奋斗力行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类中选择一类填写。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739426C"/>
    <w:rsid w:val="16262904"/>
    <w:rsid w:val="531A226B"/>
    <w:rsid w:val="6739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2024-01-17T07:53:00Z</dcterms:created>
  <dc:creator>唯有美食与爱不可辜负</dc:creator>
  <cp:lastModifiedBy>L</cp:lastModifiedBy>
  <dcterms:modified xsi:type="dcterms:W3CDTF">2024-01-20T07:47:59Z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7B52D8262BCA4F41860C1BDFF573CD94_11</vt:lpwstr>
  </property>
</Properties>
</file>