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273B757E">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化工装备技术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112BECFE">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6321"/>
      <w:bookmarkStart w:id="2" w:name="_Toc26524"/>
      <w:bookmarkStart w:id="3" w:name="_Toc28939"/>
      <w:bookmarkStart w:id="4" w:name="_Toc28827"/>
      <w:bookmarkStart w:id="5" w:name="_Toc24715"/>
      <w:bookmarkStart w:id="6" w:name="_Toc13755"/>
      <w:bookmarkStart w:id="7" w:name="_Toc26516"/>
      <w:bookmarkStart w:id="8" w:name="_Toc26382"/>
      <w:bookmarkStart w:id="9" w:name="_Toc30211"/>
      <w:bookmarkStart w:id="10" w:name="_Toc25851"/>
      <w:bookmarkStart w:id="11" w:name="_Toc28314"/>
      <w:bookmarkStart w:id="12" w:name="_Toc13626"/>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bookmarkEnd w:id="12"/>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28B96F22">
      <w:pPr>
        <w:pStyle w:val="9"/>
        <w:jc w:val="center"/>
        <w:rPr>
          <w:rFonts w:hint="eastAsia" w:ascii="Times New Roman" w:hAnsi="Times New Roman" w:eastAsia="宋体" w:cs="Times New Roman"/>
          <w:b/>
          <w:bCs/>
          <w:sz w:val="44"/>
          <w:szCs w:val="44"/>
          <w:lang w:val="en-US"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1B819E5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"1-1"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_Toc3121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《化工制图与测绘》课程标准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14475C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_Toc8504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《工程力学》课程标准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_Toc8504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AB8B71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_Toc1881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《机械设计》课程标准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_Toc1881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619859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_Toc23048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《化工单元操作》课程标准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_Toc23048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0D49BA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_Toc13499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《工程材料及成型技术》课程标准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_Toc13499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8FCE91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_Toc18063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《化工机器维护检修（三）》课程标准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_Toc18063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772B80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_Toc7353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《化工机器维护检修（四）》课程标准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_Toc7353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4884B2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_Toc25335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《化工容器及设备》课程标准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_Toc25335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E07484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_Toc13054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《化工腐蚀与防护》课程标准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_Toc13054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217F26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_Toc9174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《化工装备制造技术》课程标准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_Toc9174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F9D63B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_Toc4850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《化工生产安全技术》课程标准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_Toc4850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DA557A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_Toc4960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《化工装备密封技术》课程标准</w:t>
      </w:r>
      <w:bookmarkStart w:id="91" w:name="_GoBack"/>
      <w:bookmarkEnd w:id="91"/>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_Toc4960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F8BEF2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_Toc12482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《电工与电子技术》课程标准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_Toc12482 \h </w:instrText>
      </w:r>
      <w:r>
        <w:rPr>
          <w:rFonts w:hint="eastAsia" w:ascii="宋体" w:hAnsi="宋体" w:eastAsia="宋体" w:cs="宋体"/>
          <w:sz w:val="24"/>
          <w:szCs w:val="24"/>
        </w:rPr>
        <w:fldChar w:fldCharType="separate"/>
      </w:r>
      <w:r>
        <w:rPr>
          <w:rFonts w:hint="eastAsia" w:ascii="宋体" w:hAnsi="宋体" w:eastAsia="宋体" w:cs="宋体"/>
          <w:sz w:val="24"/>
          <w:szCs w:val="24"/>
        </w:rPr>
        <w:t>87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A53536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_Toc9417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w:t>
      </w:r>
      <w:r>
        <w:rPr>
          <w:rFonts w:hint="eastAsia" w:ascii="宋体" w:hAnsi="宋体" w:eastAsia="宋体" w:cs="宋体"/>
          <w:sz w:val="24"/>
          <w:szCs w:val="24"/>
          <w:lang w:val="en-US" w:eastAsia="zh-CN"/>
        </w:rPr>
        <w:t>化工装备控制基础</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_Toc9417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A699E3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_Toc11171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《化工装备状态监测与故障诊断处理》课程标准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_Toc11171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2F3B64F">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_Toc22519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《化工装备安装与调试》课程标准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_Toc22519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A54DDA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_Toc4927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《焊接技术》课程标准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_Toc4927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C3BD5A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_Toc22477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《化工智能制造概论》课程标准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_Toc22477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130391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_Toc16742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《化工装备机械三维设计》课程标准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_Toc16742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2D55BEC">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_Toc20349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《工业机器人技术应用基础》课程标准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_Toc20349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9044645">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_Toc12930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《仪表维修工》课程标准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_Toc12930 \h </w:instrText>
      </w:r>
      <w:r>
        <w:rPr>
          <w:rFonts w:hint="eastAsia" w:ascii="宋体" w:hAnsi="宋体" w:eastAsia="宋体" w:cs="宋体"/>
          <w:sz w:val="24"/>
          <w:szCs w:val="24"/>
        </w:rPr>
        <w:fldChar w:fldCharType="separate"/>
      </w:r>
      <w:r>
        <w:rPr>
          <w:rFonts w:hint="eastAsia" w:ascii="宋体" w:hAnsi="宋体" w:eastAsia="宋体" w:cs="宋体"/>
          <w:sz w:val="24"/>
          <w:szCs w:val="24"/>
        </w:rPr>
        <w:t>134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FD5CC0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_Toc22475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《典型零部件测绘》课程标准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_Toc22475 \h </w:instrText>
      </w:r>
      <w:r>
        <w:rPr>
          <w:rFonts w:hint="eastAsia" w:ascii="宋体" w:hAnsi="宋体" w:eastAsia="宋体" w:cs="宋体"/>
          <w:sz w:val="24"/>
          <w:szCs w:val="24"/>
        </w:rPr>
        <w:fldChar w:fldCharType="separate"/>
      </w:r>
      <w:r>
        <w:rPr>
          <w:rFonts w:hint="eastAsia" w:ascii="宋体" w:hAnsi="宋体" w:eastAsia="宋体" w:cs="宋体"/>
          <w:sz w:val="24"/>
          <w:szCs w:val="24"/>
        </w:rPr>
        <w:t>138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E7173B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_Toc23126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《钳工技术与零件手工制作》课程标准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_Toc23126 \h </w:instrText>
      </w:r>
      <w:r>
        <w:rPr>
          <w:rFonts w:hint="eastAsia" w:ascii="宋体" w:hAnsi="宋体" w:eastAsia="宋体" w:cs="宋体"/>
          <w:sz w:val="24"/>
          <w:szCs w:val="24"/>
        </w:rPr>
        <w:fldChar w:fldCharType="separate"/>
      </w:r>
      <w:r>
        <w:rPr>
          <w:rFonts w:hint="eastAsia" w:ascii="宋体" w:hAnsi="宋体" w:eastAsia="宋体" w:cs="宋体"/>
          <w:sz w:val="24"/>
          <w:szCs w:val="24"/>
        </w:rPr>
        <w:t>144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1C3D97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_Toc9011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《化工单元操作实训》课程标准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_Toc9011 \h </w:instrText>
      </w:r>
      <w:r>
        <w:rPr>
          <w:rFonts w:hint="eastAsia" w:ascii="宋体" w:hAnsi="宋体" w:eastAsia="宋体" w:cs="宋体"/>
          <w:sz w:val="24"/>
          <w:szCs w:val="24"/>
        </w:rPr>
        <w:fldChar w:fldCharType="separate"/>
      </w:r>
      <w:r>
        <w:rPr>
          <w:rFonts w:hint="eastAsia" w:ascii="宋体" w:hAnsi="宋体" w:eastAsia="宋体" w:cs="宋体"/>
          <w:sz w:val="24"/>
          <w:szCs w:val="24"/>
        </w:rPr>
        <w:t>147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DE8A90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_Toc8210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《钳工考证实训》课程标准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_Toc8210 \h </w:instrText>
      </w:r>
      <w:r>
        <w:rPr>
          <w:rFonts w:hint="eastAsia" w:ascii="宋体" w:hAnsi="宋体" w:eastAsia="宋体" w:cs="宋体"/>
          <w:sz w:val="24"/>
          <w:szCs w:val="24"/>
        </w:rPr>
        <w:fldChar w:fldCharType="separate"/>
      </w:r>
      <w:r>
        <w:rPr>
          <w:rFonts w:hint="eastAsia" w:ascii="宋体" w:hAnsi="宋体" w:eastAsia="宋体" w:cs="宋体"/>
          <w:sz w:val="24"/>
          <w:szCs w:val="24"/>
        </w:rPr>
        <w:t>152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1C7A75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_Toc2110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《化工机器检修实训》课程标准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_Toc2110 \h </w:instrText>
      </w:r>
      <w:r>
        <w:rPr>
          <w:rFonts w:hint="eastAsia" w:ascii="宋体" w:hAnsi="宋体" w:eastAsia="宋体" w:cs="宋体"/>
          <w:sz w:val="24"/>
          <w:szCs w:val="24"/>
        </w:rPr>
        <w:fldChar w:fldCharType="separate"/>
      </w:r>
      <w:r>
        <w:rPr>
          <w:rFonts w:hint="eastAsia" w:ascii="宋体" w:hAnsi="宋体" w:eastAsia="宋体" w:cs="宋体"/>
          <w:sz w:val="24"/>
          <w:szCs w:val="24"/>
        </w:rPr>
        <w:t>161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20F039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_Toc17358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《化工设备检修实训》课程标准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_Toc17358 \h </w:instrText>
      </w:r>
      <w:r>
        <w:rPr>
          <w:rFonts w:hint="eastAsia" w:ascii="宋体" w:hAnsi="宋体" w:eastAsia="宋体" w:cs="宋体"/>
          <w:sz w:val="24"/>
          <w:szCs w:val="24"/>
        </w:rPr>
        <w:fldChar w:fldCharType="separate"/>
      </w:r>
      <w:r>
        <w:rPr>
          <w:rFonts w:hint="eastAsia" w:ascii="宋体" w:hAnsi="宋体" w:eastAsia="宋体" w:cs="宋体"/>
          <w:sz w:val="24"/>
          <w:szCs w:val="24"/>
        </w:rPr>
        <w:t>167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F2406D2">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_Toc17300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《化工管路拆装实训》课程标准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_Toc17300 \h </w:instrText>
      </w:r>
      <w:r>
        <w:rPr>
          <w:rFonts w:hint="eastAsia" w:ascii="宋体" w:hAnsi="宋体" w:eastAsia="宋体" w:cs="宋体"/>
          <w:sz w:val="24"/>
          <w:szCs w:val="24"/>
        </w:rPr>
        <w:fldChar w:fldCharType="separate"/>
      </w:r>
      <w:r>
        <w:rPr>
          <w:rFonts w:hint="eastAsia" w:ascii="宋体" w:hAnsi="宋体" w:eastAsia="宋体" w:cs="宋体"/>
          <w:sz w:val="24"/>
          <w:szCs w:val="24"/>
        </w:rPr>
        <w:t>173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53776F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_Toc16596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《技能培训及考核》课程标准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_Toc16596 \h </w:instrText>
      </w:r>
      <w:r>
        <w:rPr>
          <w:rFonts w:hint="eastAsia" w:ascii="宋体" w:hAnsi="宋体" w:eastAsia="宋体" w:cs="宋体"/>
          <w:sz w:val="24"/>
          <w:szCs w:val="24"/>
        </w:rPr>
        <w:fldChar w:fldCharType="separate"/>
      </w:r>
      <w:r>
        <w:rPr>
          <w:rFonts w:hint="eastAsia" w:ascii="宋体" w:hAnsi="宋体" w:eastAsia="宋体" w:cs="宋体"/>
          <w:sz w:val="24"/>
          <w:szCs w:val="24"/>
        </w:rPr>
        <w:t>178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6022DF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_Toc22411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《无损检测综合实训》课程标准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_Toc22411 \h </w:instrText>
      </w:r>
      <w:r>
        <w:rPr>
          <w:rFonts w:hint="eastAsia" w:ascii="宋体" w:hAnsi="宋体" w:eastAsia="宋体" w:cs="宋体"/>
          <w:sz w:val="24"/>
          <w:szCs w:val="24"/>
        </w:rPr>
        <w:fldChar w:fldCharType="separate"/>
      </w:r>
      <w:r>
        <w:rPr>
          <w:rFonts w:hint="eastAsia" w:ascii="宋体" w:hAnsi="宋体" w:eastAsia="宋体" w:cs="宋体"/>
          <w:sz w:val="24"/>
          <w:szCs w:val="24"/>
        </w:rPr>
        <w:t>184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67C0C9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_Toc7027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《密封技术实训》课程标准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_Toc7027 \h </w:instrText>
      </w:r>
      <w:r>
        <w:rPr>
          <w:rFonts w:hint="eastAsia" w:ascii="宋体" w:hAnsi="宋体" w:eastAsia="宋体" w:cs="宋体"/>
          <w:sz w:val="24"/>
          <w:szCs w:val="24"/>
        </w:rPr>
        <w:fldChar w:fldCharType="separate"/>
      </w:r>
      <w:r>
        <w:rPr>
          <w:rFonts w:hint="eastAsia" w:ascii="宋体" w:hAnsi="宋体" w:eastAsia="宋体" w:cs="宋体"/>
          <w:sz w:val="24"/>
          <w:szCs w:val="24"/>
        </w:rPr>
        <w:t>190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C16FF78">
      <w:pPr>
        <w:pStyle w:val="9"/>
        <w:spacing w:line="360" w:lineRule="auto"/>
        <w:rPr>
          <w:rFonts w:hint="eastAsia" w:ascii="Times New Roman" w:hAnsi="Times New Roman" w:eastAsia="宋体" w:cs="Times New Roman"/>
          <w:b/>
          <w:bCs/>
          <w:sz w:val="44"/>
          <w:szCs w:val="4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bCs/>
          <w:sz w:val="24"/>
          <w:szCs w:val="24"/>
          <w:lang w:val="en-US" w:eastAsia="zh-CN"/>
        </w:rPr>
        <w:fldChar w:fldCharType="end"/>
      </w:r>
    </w:p>
    <w:p w14:paraId="371E0607">
      <w:pPr>
        <w:pStyle w:val="2"/>
        <w:bidi w:val="0"/>
        <w:rPr>
          <w:rFonts w:hint="eastAsia"/>
          <w:lang w:val="en-US" w:eastAsia="zh-CN"/>
        </w:rPr>
      </w:pPr>
      <w:bookmarkStart w:id="13" w:name="_Toc16110"/>
      <w:bookmarkStart w:id="14" w:name="_Toc3121"/>
      <w:bookmarkStart w:id="15" w:name="_Toc20887"/>
      <w:bookmarkStart w:id="16" w:name="_Toc2958"/>
      <w:r>
        <w:rPr>
          <w:rFonts w:hint="eastAsia"/>
          <w:lang w:val="en-US" w:eastAsia="zh-CN"/>
        </w:rPr>
        <w:t>《化工制图与测绘》课程标准</w:t>
      </w:r>
      <w:bookmarkEnd w:id="13"/>
      <w:bookmarkEnd w:id="14"/>
    </w:p>
    <w:p w14:paraId="0B8BDDE4">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6A1C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34BF84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9FD9B2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化工制图与测绘</w:t>
            </w:r>
          </w:p>
        </w:tc>
        <w:tc>
          <w:tcPr>
            <w:tcW w:w="975" w:type="dxa"/>
            <w:tcBorders>
              <w:top w:val="single" w:color="auto" w:sz="4" w:space="0"/>
              <w:left w:val="single" w:color="auto" w:sz="4" w:space="0"/>
              <w:bottom w:val="single" w:color="auto" w:sz="4" w:space="0"/>
              <w:right w:val="single" w:color="auto" w:sz="4" w:space="0"/>
            </w:tcBorders>
            <w:vAlign w:val="center"/>
          </w:tcPr>
          <w:p w14:paraId="5579D78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CA2643E">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w w:val="90"/>
              </w:rPr>
              <w:t>Jx</w:t>
            </w:r>
            <w:r>
              <w:rPr>
                <w:rFonts w:hint="eastAsia" w:ascii="宋体" w:hAnsi="宋体" w:eastAsia="宋体"/>
                <w:w w:val="90"/>
                <w:lang w:val="en-US" w:eastAsia="zh-CN"/>
              </w:rPr>
              <w:t>hj</w:t>
            </w:r>
            <w:r>
              <w:rPr>
                <w:rFonts w:hint="eastAsia" w:ascii="宋体" w:hAnsi="宋体" w:eastAsia="宋体"/>
                <w:w w:val="90"/>
              </w:rPr>
              <w:t>230</w:t>
            </w:r>
            <w:r>
              <w:rPr>
                <w:rFonts w:hint="eastAsia" w:ascii="宋体" w:hAnsi="宋体" w:eastAsia="宋体"/>
                <w:w w:val="90"/>
                <w:lang w:val="en-US" w:eastAsia="zh-CN"/>
              </w:rPr>
              <w:t>16</w:t>
            </w:r>
          </w:p>
        </w:tc>
      </w:tr>
      <w:tr w14:paraId="3555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E034FA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883D0F2">
            <w:pPr>
              <w:jc w:val="center"/>
              <w:rPr>
                <w:rFonts w:hint="default" w:eastAsiaTheme="minorEastAsia"/>
                <w:lang w:val="en-US" w:eastAsia="zh-CN"/>
              </w:rPr>
            </w:pPr>
            <w:r>
              <w:rPr>
                <w:rFonts w:hint="eastAsia"/>
                <w:lang w:val="en-US" w:eastAsia="zh-CN"/>
              </w:rPr>
              <w:t>100学时</w:t>
            </w:r>
          </w:p>
        </w:tc>
        <w:tc>
          <w:tcPr>
            <w:tcW w:w="1595" w:type="dxa"/>
            <w:tcBorders>
              <w:top w:val="single" w:color="auto" w:sz="4" w:space="0"/>
              <w:left w:val="single" w:color="auto" w:sz="4" w:space="0"/>
              <w:bottom w:val="single" w:color="auto" w:sz="4" w:space="0"/>
              <w:right w:val="single" w:color="auto" w:sz="4" w:space="0"/>
            </w:tcBorders>
          </w:tcPr>
          <w:p w14:paraId="56FFBF17">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5A03854">
            <w:pPr>
              <w:jc w:val="center"/>
              <w:rPr>
                <w:rFonts w:hint="eastAsia"/>
                <w:lang w:val="en-US" w:eastAsia="zh-CN"/>
              </w:rPr>
            </w:pPr>
            <w:r>
              <w:rPr>
                <w:rFonts w:hint="eastAsia"/>
                <w:lang w:val="en-US" w:eastAsia="zh-CN"/>
              </w:rPr>
              <w:t>18学时</w:t>
            </w:r>
          </w:p>
        </w:tc>
        <w:tc>
          <w:tcPr>
            <w:tcW w:w="975" w:type="dxa"/>
            <w:tcBorders>
              <w:top w:val="single" w:color="auto" w:sz="4" w:space="0"/>
              <w:left w:val="single" w:color="auto" w:sz="4" w:space="0"/>
              <w:bottom w:val="single" w:color="auto" w:sz="4" w:space="0"/>
              <w:right w:val="single" w:color="auto" w:sz="4" w:space="0"/>
            </w:tcBorders>
            <w:vAlign w:val="center"/>
          </w:tcPr>
          <w:p w14:paraId="251A473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EC614F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6.5学分</w:t>
            </w:r>
          </w:p>
        </w:tc>
      </w:tr>
      <w:tr w14:paraId="460C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0FD902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E7A8034">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w:t>
            </w:r>
          </w:p>
        </w:tc>
      </w:tr>
      <w:tr w14:paraId="0D74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CAF287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ECD9A56">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FEA8C1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2B9530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597DE1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154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A3671F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51F7BC6">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color w:val="auto"/>
              </w:rPr>
              <w:t>《数学》、《</w:t>
            </w:r>
            <w:r>
              <w:rPr>
                <w:rFonts w:hint="eastAsia" w:ascii="Arial" w:hAnsi="Arial" w:eastAsia="宋体" w:cs="Arial"/>
                <w:color w:val="auto"/>
                <w:lang w:val="en-US" w:eastAsia="zh-CN"/>
              </w:rPr>
              <w:t>信息技术</w:t>
            </w:r>
            <w:r>
              <w:rPr>
                <w:rFonts w:ascii="Arial" w:hAnsi="Arial" w:eastAsia="宋体" w:cs="Arial"/>
                <w:color w:val="auto"/>
              </w:rPr>
              <w:t>》</w:t>
            </w:r>
          </w:p>
        </w:tc>
      </w:tr>
      <w:tr w14:paraId="5C16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6F127E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0282E6C">
            <w:pPr>
              <w:pStyle w:val="16"/>
              <w:spacing w:before="0" w:beforeAutospacing="0" w:after="0" w:afterAutospacing="0"/>
              <w:ind w:left="-105" w:leftChars="-50" w:right="-105" w:rightChars="-50"/>
              <w:jc w:val="center"/>
              <w:rPr>
                <w:rFonts w:ascii="Arial" w:hAnsi="Arial" w:eastAsia="宋体" w:cs="Arial"/>
                <w:color w:val="auto"/>
              </w:rPr>
            </w:pPr>
            <w:r>
              <w:rPr>
                <w:rFonts w:ascii="Arial" w:hAnsi="Arial" w:eastAsia="宋体" w:cs="Arial"/>
                <w:color w:val="auto"/>
              </w:rPr>
              <w:t>《</w:t>
            </w:r>
            <w:r>
              <w:rPr>
                <w:rFonts w:hint="eastAsia" w:ascii="Arial" w:hAnsi="Arial" w:eastAsia="宋体" w:cs="Arial"/>
                <w:color w:val="auto"/>
                <w:lang w:val="en-US" w:eastAsia="zh-CN"/>
              </w:rPr>
              <w:t>机械设计</w:t>
            </w:r>
            <w:r>
              <w:rPr>
                <w:rFonts w:ascii="Arial" w:hAnsi="Arial" w:eastAsia="宋体" w:cs="Arial"/>
                <w:color w:val="auto"/>
              </w:rPr>
              <w:t>》、《</w:t>
            </w:r>
            <w:r>
              <w:rPr>
                <w:rFonts w:hint="eastAsia" w:ascii="Arial" w:hAnsi="Arial" w:eastAsia="宋体" w:cs="Arial"/>
                <w:color w:val="auto"/>
                <w:lang w:val="en-US" w:eastAsia="zh-CN"/>
              </w:rPr>
              <w:t>典型零部件测绘</w:t>
            </w:r>
            <w:r>
              <w:rPr>
                <w:rFonts w:ascii="Arial" w:hAnsi="Arial" w:eastAsia="宋体" w:cs="Arial"/>
                <w:color w:val="auto"/>
              </w:rPr>
              <w:t>》</w:t>
            </w:r>
          </w:p>
        </w:tc>
      </w:tr>
      <w:tr w14:paraId="5DCC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576B69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38D9716">
            <w:pPr>
              <w:rPr>
                <w:rFonts w:ascii="Arial" w:hAnsi="Arial" w:eastAsia="宋体" w:cs="Arial"/>
                <w:kern w:val="2"/>
                <w:sz w:val="21"/>
                <w:szCs w:val="24"/>
                <w:lang w:val="en-US" w:eastAsia="zh-CN" w:bidi="ar-SA"/>
              </w:rPr>
            </w:pPr>
            <w:r>
              <w:rPr>
                <w:rFonts w:hint="eastAsia" w:ascii="Arial" w:hAnsi="Arial" w:eastAsia="宋体" w:cs="Arial"/>
              </w:rPr>
              <w:t>《化工制图与CAD》（张晖、侯海晶主编，大连理工大学出版社，2023.10，ISBN：978-7-5685-4496-2</w:t>
            </w:r>
          </w:p>
        </w:tc>
      </w:tr>
      <w:tr w14:paraId="72CE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1C9A95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A1AF33B">
            <w:pPr>
              <w:widowControl/>
              <w:jc w:val="center"/>
              <w:rPr>
                <w:rFonts w:hint="eastAsia" w:eastAsiaTheme="minorEastAsia"/>
                <w:lang w:val="en-US" w:eastAsia="zh-CN"/>
              </w:rPr>
            </w:pPr>
            <w:r>
              <w:rPr>
                <w:rFonts w:hint="eastAsia"/>
                <w:lang w:val="en-US" w:eastAsia="zh-CN"/>
              </w:rPr>
              <w:t>黄健</w:t>
            </w:r>
          </w:p>
        </w:tc>
        <w:tc>
          <w:tcPr>
            <w:tcW w:w="975" w:type="dxa"/>
            <w:tcBorders>
              <w:top w:val="single" w:color="auto" w:sz="4" w:space="0"/>
              <w:left w:val="single" w:color="auto" w:sz="4" w:space="0"/>
              <w:bottom w:val="single" w:color="auto" w:sz="4" w:space="0"/>
              <w:right w:val="single" w:color="auto" w:sz="4" w:space="0"/>
            </w:tcBorders>
            <w:vAlign w:val="center"/>
          </w:tcPr>
          <w:p w14:paraId="7BA1AF6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69564C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23F2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224FA4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92FD2E8">
            <w:pPr>
              <w:widowControl/>
              <w:jc w:val="center"/>
              <w:rPr>
                <w:rFonts w:hint="default" w:eastAsiaTheme="minorEastAsia"/>
                <w:lang w:val="en-US" w:eastAsia="zh-CN"/>
              </w:rPr>
            </w:pPr>
            <w:r>
              <w:rPr>
                <w:rFonts w:hint="eastAsia" w:ascii="Calibri" w:hAnsi="Calibri" w:eastAsia="宋体" w:cs="黑体"/>
                <w:lang w:val="en-US" w:eastAsia="zh-CN"/>
              </w:rPr>
              <w:t xml:space="preserve">侯海晶 </w:t>
            </w:r>
          </w:p>
        </w:tc>
        <w:tc>
          <w:tcPr>
            <w:tcW w:w="975" w:type="dxa"/>
            <w:tcBorders>
              <w:top w:val="single" w:color="auto" w:sz="4" w:space="0"/>
              <w:left w:val="single" w:color="auto" w:sz="4" w:space="0"/>
              <w:bottom w:val="single" w:color="auto" w:sz="4" w:space="0"/>
              <w:right w:val="single" w:color="auto" w:sz="4" w:space="0"/>
            </w:tcBorders>
            <w:vAlign w:val="center"/>
          </w:tcPr>
          <w:p w14:paraId="779F12E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3AB029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737AA80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F7E4568">
      <w:pPr>
        <w:pStyle w:val="3"/>
        <w:bidi w:val="0"/>
        <w:rPr>
          <w:rFonts w:hint="eastAsia"/>
          <w:lang w:val="en-US" w:eastAsia="zh-CN"/>
        </w:rPr>
      </w:pPr>
      <w:r>
        <w:rPr>
          <w:rFonts w:hint="eastAsia"/>
          <w:lang w:val="en-US" w:eastAsia="zh-CN"/>
        </w:rPr>
        <w:t>二、课程定位</w:t>
      </w:r>
    </w:p>
    <w:p w14:paraId="1DC6B9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化工装备技术</w:t>
      </w:r>
      <w:r>
        <w:rPr>
          <w:rFonts w:hint="eastAsia" w:asciiTheme="minorEastAsia" w:hAnsiTheme="minorEastAsia" w:eastAsiaTheme="minorEastAsia" w:cstheme="minorEastAsia"/>
          <w:sz w:val="24"/>
          <w:szCs w:val="24"/>
          <w:lang w:val="en-US" w:eastAsia="zh-CN"/>
        </w:rPr>
        <w:t>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5CAF3A72">
      <w:pPr>
        <w:pStyle w:val="3"/>
        <w:bidi w:val="0"/>
        <w:rPr>
          <w:rFonts w:hint="eastAsia"/>
          <w:lang w:val="en-US" w:eastAsia="zh-CN"/>
        </w:rPr>
      </w:pPr>
      <w:r>
        <w:rPr>
          <w:rFonts w:hint="eastAsia"/>
          <w:lang w:val="en-US" w:eastAsia="zh-CN"/>
        </w:rPr>
        <w:t>三、课程设计思路</w:t>
      </w:r>
    </w:p>
    <w:p w14:paraId="20512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秉承“成果导向（OBE）”教育理念，以《机械制图》国家标准和现代设计岗位能力要求为根本遵循，致力于培养掌握扎实工程语言和先进数字化设计能力的高素质技能人才。课程内容严格对接“1+X”证书、职业技能大赛及后续专业课程需求，构建了从“投影基础与规范”到“零件表达与绘图”，再到“三维建模与装配”，最终完成“工程实践与出图”的递进式能力培养路径，初步实现了“岗课赛证”的融通。在教学模式上，强调理实一体与项目驱动，理论教学借助三维动画、虚拟仿真与实物模型直观解析复杂关系，实践教学在机房采用“讲-演-练-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实训-项目-竞赛”四位一体的育人模式，使学生不仅成为合格的绘图者，更能成长为具备严谨工程态度和初步创新设计思维的复合型技能人才。</w:t>
      </w:r>
    </w:p>
    <w:p w14:paraId="61BA8236">
      <w:pPr>
        <w:pStyle w:val="3"/>
        <w:bidi w:val="0"/>
        <w:rPr>
          <w:rFonts w:hint="eastAsia"/>
          <w:lang w:val="en-US" w:eastAsia="zh-CN"/>
        </w:rPr>
      </w:pPr>
      <w:r>
        <w:rPr>
          <w:rFonts w:hint="eastAsia"/>
          <w:lang w:val="en-US" w:eastAsia="zh-CN"/>
        </w:rPr>
        <w:t>四、课程目标</w:t>
      </w:r>
    </w:p>
    <w:p w14:paraId="4F933ED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6F712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A1了解国家标准《技术制图》、《机械制图》的基本规定和正投影的基础理论。</w:t>
      </w:r>
    </w:p>
    <w:p w14:paraId="4E69C7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A2掌握机件表达方法、图样中的尺寸标准及技术要求标注。</w:t>
      </w:r>
    </w:p>
    <w:p w14:paraId="68BAA9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A3掌握标准件和常用件的规定和简化画法。</w:t>
      </w:r>
    </w:p>
    <w:p w14:paraId="43AF9C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A4了解机械零部件的绘制和识读要求、方法、步骤。</w:t>
      </w:r>
    </w:p>
    <w:p w14:paraId="0DA537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A5了解</w:t>
      </w:r>
      <w:r>
        <w:rPr>
          <w:rFonts w:hint="eastAsia" w:asciiTheme="minorEastAsia" w:hAnsiTheme="minorEastAsia" w:cstheme="minorEastAsia"/>
          <w:sz w:val="24"/>
          <w:szCs w:val="24"/>
          <w:highlight w:val="none"/>
          <w:lang w:val="en-US" w:eastAsia="zh-CN"/>
        </w:rPr>
        <w:t>化工</w:t>
      </w:r>
      <w:r>
        <w:rPr>
          <w:rFonts w:hint="eastAsia" w:asciiTheme="minorEastAsia" w:hAnsiTheme="minorEastAsia" w:eastAsiaTheme="minorEastAsia" w:cstheme="minorEastAsia"/>
          <w:sz w:val="24"/>
          <w:szCs w:val="24"/>
          <w:highlight w:val="none"/>
        </w:rPr>
        <w:t>设备图和</w:t>
      </w:r>
      <w:r>
        <w:rPr>
          <w:rFonts w:hint="eastAsia" w:asciiTheme="minorEastAsia" w:hAnsiTheme="minorEastAsia" w:cstheme="minorEastAsia"/>
          <w:sz w:val="24"/>
          <w:szCs w:val="24"/>
          <w:highlight w:val="none"/>
          <w:lang w:val="en-US" w:eastAsia="zh-CN"/>
        </w:rPr>
        <w:t>化工</w:t>
      </w:r>
      <w:r>
        <w:rPr>
          <w:rFonts w:hint="eastAsia" w:asciiTheme="minorEastAsia" w:hAnsiTheme="minorEastAsia" w:eastAsiaTheme="minorEastAsia" w:cstheme="minorEastAsia"/>
          <w:sz w:val="24"/>
          <w:szCs w:val="24"/>
          <w:highlight w:val="none"/>
        </w:rPr>
        <w:t>工艺</w:t>
      </w:r>
      <w:r>
        <w:rPr>
          <w:rFonts w:hint="eastAsia" w:asciiTheme="minorEastAsia" w:hAnsiTheme="minorEastAsia" w:cstheme="minorEastAsia"/>
          <w:sz w:val="24"/>
          <w:szCs w:val="24"/>
          <w:highlight w:val="none"/>
          <w:lang w:val="en-US" w:eastAsia="zh-CN"/>
        </w:rPr>
        <w:t>流程</w:t>
      </w:r>
      <w:r>
        <w:rPr>
          <w:rFonts w:hint="eastAsia" w:asciiTheme="minorEastAsia" w:hAnsiTheme="minorEastAsia" w:eastAsiaTheme="minorEastAsia" w:cstheme="minorEastAsia"/>
          <w:sz w:val="24"/>
          <w:szCs w:val="24"/>
          <w:highlight w:val="none"/>
        </w:rPr>
        <w:t>图的识读要求、方法、步骤。</w:t>
      </w:r>
    </w:p>
    <w:p w14:paraId="483C67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A6掌握AutoCAD绘图和编辑命令、图幅设置命令、尺寸标注命令、技术要求标注等命令</w:t>
      </w:r>
    </w:p>
    <w:p w14:paraId="274EEA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43B22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B1精通识读零件图、装配图的能力。</w:t>
      </w:r>
    </w:p>
    <w:p w14:paraId="4085EA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B2精通</w:t>
      </w:r>
      <w:r>
        <w:rPr>
          <w:rFonts w:hint="eastAsia" w:asciiTheme="minorEastAsia" w:hAnsiTheme="minorEastAsia" w:cstheme="minorEastAsia"/>
          <w:sz w:val="24"/>
          <w:szCs w:val="24"/>
          <w:highlight w:val="none"/>
          <w:lang w:val="en-US" w:eastAsia="zh-CN"/>
        </w:rPr>
        <w:t>识读</w:t>
      </w:r>
      <w:r>
        <w:rPr>
          <w:rFonts w:hint="eastAsia" w:asciiTheme="minorEastAsia" w:hAnsiTheme="minorEastAsia" w:eastAsiaTheme="minorEastAsia" w:cstheme="minorEastAsia"/>
          <w:sz w:val="24"/>
          <w:szCs w:val="24"/>
          <w:highlight w:val="none"/>
        </w:rPr>
        <w:t>读</w:t>
      </w:r>
      <w:r>
        <w:rPr>
          <w:rFonts w:hint="eastAsia" w:asciiTheme="minorEastAsia" w:hAnsiTheme="minorEastAsia" w:cstheme="minorEastAsia"/>
          <w:sz w:val="24"/>
          <w:szCs w:val="24"/>
          <w:highlight w:val="none"/>
          <w:lang w:val="en-US" w:eastAsia="zh-CN"/>
        </w:rPr>
        <w:t>零件</w:t>
      </w:r>
      <w:r>
        <w:rPr>
          <w:rFonts w:hint="eastAsia" w:asciiTheme="minorEastAsia" w:hAnsiTheme="minorEastAsia" w:eastAsiaTheme="minorEastAsia" w:cstheme="minorEastAsia"/>
          <w:sz w:val="24"/>
          <w:szCs w:val="24"/>
          <w:highlight w:val="none"/>
        </w:rPr>
        <w:t>图、</w:t>
      </w:r>
      <w:r>
        <w:rPr>
          <w:rFonts w:hint="eastAsia" w:asciiTheme="minorEastAsia" w:hAnsiTheme="minorEastAsia" w:cstheme="minorEastAsia"/>
          <w:sz w:val="24"/>
          <w:szCs w:val="24"/>
          <w:highlight w:val="none"/>
          <w:lang w:val="en-US" w:eastAsia="zh-CN"/>
        </w:rPr>
        <w:t>装备</w:t>
      </w:r>
      <w:r>
        <w:rPr>
          <w:rFonts w:hint="eastAsia" w:asciiTheme="minorEastAsia" w:hAnsiTheme="minorEastAsia" w:eastAsiaTheme="minorEastAsia" w:cstheme="minorEastAsia"/>
          <w:sz w:val="24"/>
          <w:szCs w:val="24"/>
          <w:highlight w:val="none"/>
        </w:rPr>
        <w:t>图、工艺流程图。</w:t>
      </w:r>
    </w:p>
    <w:p w14:paraId="3A0918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B3善用AutoCAD绘图能力。</w:t>
      </w:r>
    </w:p>
    <w:p w14:paraId="38A403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B4善用查阅技术标准和设计手册的能力。</w:t>
      </w:r>
    </w:p>
    <w:p w14:paraId="539C8E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B96AB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C1培养学生团队协作的能力。</w:t>
      </w:r>
    </w:p>
    <w:p w14:paraId="0EE0F9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C2培养学生表达与沟通能力。</w:t>
      </w:r>
    </w:p>
    <w:p w14:paraId="77E790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C3培养学生爱岗敬业的基本素质。 </w:t>
      </w:r>
    </w:p>
    <w:p w14:paraId="2BE6EE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C4培养学生认真负责的工作态度和严谨细致的工作作风。</w:t>
      </w:r>
    </w:p>
    <w:p w14:paraId="64A5BE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C5具有学生空间想象和思维能力。</w:t>
      </w:r>
    </w:p>
    <w:p w14:paraId="072E52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C6具有学生创新思维能力。</w:t>
      </w:r>
    </w:p>
    <w:p w14:paraId="321CBC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EF5DC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350BF4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36D0C2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13F9F1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73195D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118603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778810CD">
      <w:pPr>
        <w:pStyle w:val="3"/>
        <w:bidi w:val="0"/>
        <w:rPr>
          <w:rFonts w:hint="eastAsia"/>
          <w:lang w:val="en-US" w:eastAsia="zh-CN"/>
        </w:rPr>
      </w:pPr>
      <w:r>
        <w:rPr>
          <w:rFonts w:hint="eastAsia"/>
          <w:lang w:val="en-US" w:eastAsia="zh-CN"/>
        </w:rPr>
        <w:t>五、课程内容和要求</w:t>
      </w:r>
    </w:p>
    <w:tbl>
      <w:tblPr>
        <w:tblStyle w:val="28"/>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190"/>
        <w:gridCol w:w="1066"/>
        <w:gridCol w:w="841"/>
        <w:gridCol w:w="985"/>
        <w:gridCol w:w="941"/>
        <w:gridCol w:w="1703"/>
        <w:gridCol w:w="1005"/>
        <w:gridCol w:w="1070"/>
      </w:tblGrid>
      <w:tr w14:paraId="5D64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36" w:type="pct"/>
            <w:vAlign w:val="center"/>
          </w:tcPr>
          <w:p w14:paraId="171EF9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603" w:type="pct"/>
            <w:vAlign w:val="center"/>
          </w:tcPr>
          <w:p w14:paraId="58F87B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40" w:type="pct"/>
            <w:vAlign w:val="center"/>
          </w:tcPr>
          <w:p w14:paraId="5ABD54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26" w:type="pct"/>
            <w:vAlign w:val="center"/>
          </w:tcPr>
          <w:p w14:paraId="168A50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99" w:type="pct"/>
            <w:vAlign w:val="center"/>
          </w:tcPr>
          <w:p w14:paraId="55E23C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77" w:type="pct"/>
            <w:vAlign w:val="center"/>
          </w:tcPr>
          <w:p w14:paraId="33757D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63" w:type="pct"/>
            <w:vAlign w:val="center"/>
          </w:tcPr>
          <w:p w14:paraId="3D71AC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509" w:type="pct"/>
            <w:vAlign w:val="center"/>
          </w:tcPr>
          <w:p w14:paraId="0F1964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542" w:type="pct"/>
            <w:vAlign w:val="center"/>
          </w:tcPr>
          <w:p w14:paraId="230254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8BE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6" w:type="pct"/>
            <w:vAlign w:val="center"/>
          </w:tcPr>
          <w:p w14:paraId="2BDD671C">
            <w:pPr>
              <w:rPr>
                <w:rFonts w:ascii="Times New Roman" w:hAnsi="Times New Roman" w:cs="Times New Roman"/>
                <w:spacing w:val="-10"/>
                <w:szCs w:val="21"/>
              </w:rPr>
            </w:pPr>
            <w:r>
              <w:rPr>
                <w:rFonts w:ascii="Times New Roman" w:hAnsi="Times New Roman" w:cs="Times New Roman"/>
                <w:spacing w:val="-10"/>
                <w:szCs w:val="21"/>
              </w:rPr>
              <w:t>单元一：绘制平面图形</w:t>
            </w:r>
          </w:p>
          <w:p w14:paraId="21D2C1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33218143">
            <w:pPr>
              <w:rPr>
                <w:rFonts w:ascii="Times New Roman" w:hAnsi="Times New Roman" w:cs="Times New Roman"/>
                <w:spacing w:val="-10"/>
                <w:szCs w:val="21"/>
              </w:rPr>
            </w:pPr>
            <w:r>
              <w:rPr>
                <w:rFonts w:ascii="Times New Roman" w:hAnsi="Times New Roman" w:cs="Times New Roman"/>
                <w:spacing w:val="-10"/>
                <w:szCs w:val="21"/>
              </w:rPr>
              <w:t>任务一：绘制垫片</w:t>
            </w:r>
          </w:p>
          <w:p w14:paraId="482CA13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Times New Roman" w:hAnsi="Times New Roman" w:cs="Times New Roman"/>
                <w:spacing w:val="-10"/>
                <w:szCs w:val="21"/>
              </w:rPr>
              <w:t>任务二：绘制手柄</w:t>
            </w:r>
          </w:p>
        </w:tc>
        <w:tc>
          <w:tcPr>
            <w:tcW w:w="540" w:type="pct"/>
            <w:vAlign w:val="top"/>
          </w:tcPr>
          <w:p w14:paraId="29B5BB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p>
          <w:p w14:paraId="18765A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w:t>
            </w:r>
          </w:p>
        </w:tc>
        <w:tc>
          <w:tcPr>
            <w:tcW w:w="426" w:type="pct"/>
            <w:vAlign w:val="top"/>
          </w:tcPr>
          <w:p w14:paraId="1AD1EB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p>
          <w:p w14:paraId="3A7DC6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p>
        </w:tc>
        <w:tc>
          <w:tcPr>
            <w:tcW w:w="499" w:type="pct"/>
            <w:vAlign w:val="top"/>
          </w:tcPr>
          <w:p w14:paraId="771463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p>
          <w:p w14:paraId="5874AD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p>
        </w:tc>
        <w:tc>
          <w:tcPr>
            <w:tcW w:w="477" w:type="pct"/>
            <w:vAlign w:val="center"/>
          </w:tcPr>
          <w:p w14:paraId="51494E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w:t>
            </w:r>
          </w:p>
        </w:tc>
        <w:tc>
          <w:tcPr>
            <w:tcW w:w="863" w:type="pct"/>
            <w:vAlign w:val="center"/>
          </w:tcPr>
          <w:p w14:paraId="53D4B1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747BF3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57CEDF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11EEA6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6F460E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r>
      <w:tr w14:paraId="5971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536" w:type="pct"/>
            <w:vAlign w:val="center"/>
          </w:tcPr>
          <w:p w14:paraId="2C3DC4F1">
            <w:pPr>
              <w:rPr>
                <w:rFonts w:hint="eastAsia" w:ascii="宋体" w:hAnsi="宋体" w:eastAsia="宋体" w:cs="宋体"/>
                <w:sz w:val="24"/>
                <w:szCs w:val="24"/>
                <w:highlight w:val="yellow"/>
                <w:lang w:val="en-US" w:eastAsia="zh-CN"/>
              </w:rPr>
            </w:pPr>
            <w:r>
              <w:rPr>
                <w:rFonts w:ascii="Times New Roman" w:hAnsi="Times New Roman" w:cs="Times New Roman"/>
                <w:szCs w:val="21"/>
              </w:rPr>
              <w:t>单元二：绘制基本体的三视图</w:t>
            </w:r>
          </w:p>
        </w:tc>
        <w:tc>
          <w:tcPr>
            <w:tcW w:w="603" w:type="pct"/>
            <w:vAlign w:val="center"/>
          </w:tcPr>
          <w:p w14:paraId="6CB4E995">
            <w:pPr>
              <w:rPr>
                <w:rFonts w:hint="eastAsia" w:ascii="宋体" w:hAnsi="宋体" w:eastAsia="宋体" w:cs="宋体"/>
                <w:sz w:val="24"/>
                <w:szCs w:val="24"/>
                <w:highlight w:val="yellow"/>
                <w:lang w:val="en-US" w:eastAsia="zh-CN"/>
              </w:rPr>
            </w:pPr>
            <w:r>
              <w:rPr>
                <w:rFonts w:ascii="Times New Roman" w:hAnsi="Times New Roman" w:cs="Times New Roman"/>
                <w:szCs w:val="21"/>
              </w:rPr>
              <w:t>任务一：绘制平面体的三视图</w:t>
            </w:r>
          </w:p>
        </w:tc>
        <w:tc>
          <w:tcPr>
            <w:tcW w:w="540" w:type="pct"/>
            <w:shd w:val="clear" w:color="auto" w:fill="auto"/>
            <w:vAlign w:val="top"/>
          </w:tcPr>
          <w:p w14:paraId="36F110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4"/>
                <w:szCs w:val="24"/>
                <w:highlight w:val="none"/>
                <w:lang w:val="en-US" w:eastAsia="zh-CN"/>
              </w:rPr>
            </w:pPr>
          </w:p>
          <w:p w14:paraId="5E72A2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A1</w:t>
            </w:r>
          </w:p>
        </w:tc>
        <w:tc>
          <w:tcPr>
            <w:tcW w:w="426" w:type="pct"/>
            <w:shd w:val="clear" w:color="auto" w:fill="auto"/>
            <w:vAlign w:val="top"/>
          </w:tcPr>
          <w:p w14:paraId="103B34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7AD5F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3EADF9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6ABD6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C1</w:t>
            </w:r>
          </w:p>
        </w:tc>
        <w:tc>
          <w:tcPr>
            <w:tcW w:w="477" w:type="pct"/>
            <w:vAlign w:val="center"/>
          </w:tcPr>
          <w:p w14:paraId="31411C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w:t>
            </w:r>
          </w:p>
        </w:tc>
        <w:tc>
          <w:tcPr>
            <w:tcW w:w="863" w:type="pct"/>
            <w:vAlign w:val="center"/>
          </w:tcPr>
          <w:p w14:paraId="5DFA76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191D9C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1D1524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4D2163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0FD055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E4D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536" w:type="pct"/>
            <w:shd w:val="clear" w:color="auto" w:fill="auto"/>
            <w:vAlign w:val="center"/>
          </w:tcPr>
          <w:p w14:paraId="7AB3C4CE">
            <w:pPr>
              <w:rPr>
                <w:rFonts w:hint="eastAsia" w:ascii="宋体" w:hAnsi="宋体" w:eastAsia="宋体" w:cs="宋体"/>
                <w:kern w:val="2"/>
                <w:sz w:val="24"/>
                <w:szCs w:val="24"/>
                <w:highlight w:val="yellow"/>
                <w:lang w:val="en-US" w:eastAsia="zh-CN" w:bidi="ar-SA"/>
              </w:rPr>
            </w:pPr>
            <w:r>
              <w:rPr>
                <w:rFonts w:ascii="Times New Roman" w:hAnsi="Times New Roman" w:cs="Times New Roman"/>
                <w:szCs w:val="21"/>
              </w:rPr>
              <w:t>单元二：绘制基本体的三视图</w:t>
            </w:r>
          </w:p>
        </w:tc>
        <w:tc>
          <w:tcPr>
            <w:tcW w:w="603" w:type="pct"/>
            <w:shd w:val="clear" w:color="auto" w:fill="auto"/>
            <w:vAlign w:val="center"/>
          </w:tcPr>
          <w:p w14:paraId="267252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4"/>
                <w:szCs w:val="24"/>
                <w:highlight w:val="yellow"/>
                <w:lang w:val="en-US" w:eastAsia="zh-CN" w:bidi="ar-SA"/>
              </w:rPr>
            </w:pPr>
            <w:r>
              <w:rPr>
                <w:rFonts w:ascii="Times New Roman" w:hAnsi="Times New Roman" w:cs="Times New Roman"/>
                <w:szCs w:val="21"/>
              </w:rPr>
              <w:t>任务二：绘制回转体的三视图</w:t>
            </w:r>
          </w:p>
        </w:tc>
        <w:tc>
          <w:tcPr>
            <w:tcW w:w="540" w:type="pct"/>
            <w:shd w:val="clear" w:color="auto" w:fill="auto"/>
            <w:vAlign w:val="top"/>
          </w:tcPr>
          <w:p w14:paraId="704EB3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4"/>
                <w:szCs w:val="24"/>
                <w:highlight w:val="none"/>
                <w:lang w:val="en-US" w:eastAsia="zh-CN"/>
              </w:rPr>
            </w:pPr>
          </w:p>
          <w:p w14:paraId="095950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cstheme="minorEastAsia"/>
                <w:sz w:val="24"/>
                <w:szCs w:val="24"/>
                <w:highlight w:val="none"/>
                <w:lang w:val="en-US" w:eastAsia="zh-CN"/>
              </w:rPr>
              <w:t>A1</w:t>
            </w:r>
          </w:p>
        </w:tc>
        <w:tc>
          <w:tcPr>
            <w:tcW w:w="426" w:type="pct"/>
            <w:shd w:val="clear" w:color="auto" w:fill="auto"/>
            <w:vAlign w:val="top"/>
          </w:tcPr>
          <w:p w14:paraId="557E40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4118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79BDEF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BF46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sz w:val="24"/>
                <w:szCs w:val="24"/>
                <w:highlight w:val="none"/>
                <w:lang w:val="en-US" w:eastAsia="zh-CN"/>
              </w:rPr>
              <w:t>C1</w:t>
            </w:r>
          </w:p>
        </w:tc>
        <w:tc>
          <w:tcPr>
            <w:tcW w:w="477" w:type="pct"/>
            <w:shd w:val="clear" w:color="auto" w:fill="auto"/>
            <w:vAlign w:val="center"/>
          </w:tcPr>
          <w:p w14:paraId="279014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D1</w:t>
            </w:r>
          </w:p>
        </w:tc>
        <w:tc>
          <w:tcPr>
            <w:tcW w:w="863" w:type="pct"/>
            <w:shd w:val="clear" w:color="auto" w:fill="auto"/>
            <w:vAlign w:val="center"/>
          </w:tcPr>
          <w:p w14:paraId="61E214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7FCC9F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3DB1DF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yellow"/>
                <w:lang w:val="en-US" w:eastAsia="zh-CN" w:bidi="ar-SA"/>
              </w:rPr>
            </w:pPr>
            <w:r>
              <w:rPr>
                <w:rFonts w:hint="eastAsia" w:asciiTheme="minorEastAsia" w:hAnsiTheme="minorEastAsia" w:cstheme="minorEastAsia"/>
                <w:color w:val="auto"/>
                <w:sz w:val="24"/>
                <w:szCs w:val="24"/>
                <w:highlight w:val="none"/>
                <w:lang w:val="en-US" w:eastAsia="zh-CN"/>
              </w:rPr>
              <w:t>能力目标4</w:t>
            </w:r>
          </w:p>
        </w:tc>
        <w:tc>
          <w:tcPr>
            <w:tcW w:w="509" w:type="pct"/>
            <w:shd w:val="clear" w:color="auto" w:fill="auto"/>
            <w:vAlign w:val="center"/>
          </w:tcPr>
          <w:p w14:paraId="6431E4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542" w:type="pct"/>
            <w:vAlign w:val="center"/>
          </w:tcPr>
          <w:p w14:paraId="3FDF5D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28C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536" w:type="pct"/>
            <w:vAlign w:val="center"/>
          </w:tcPr>
          <w:p w14:paraId="2A9A8537">
            <w:pPr>
              <w:rPr>
                <w:rFonts w:ascii="Times New Roman" w:hAnsi="Times New Roman" w:cs="Times New Roman"/>
                <w:bCs/>
                <w:szCs w:val="21"/>
              </w:rPr>
            </w:pPr>
            <w:r>
              <w:rPr>
                <w:rFonts w:ascii="Times New Roman" w:hAnsi="Times New Roman" w:cs="Times New Roman"/>
                <w:bCs/>
                <w:szCs w:val="21"/>
              </w:rPr>
              <w:t>单元三：绘制组合体的三视图</w:t>
            </w:r>
          </w:p>
          <w:p w14:paraId="06BAFE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04CD9227">
            <w:pPr>
              <w:rPr>
                <w:rFonts w:hint="eastAsia" w:ascii="宋体" w:hAnsi="宋体" w:eastAsia="宋体" w:cs="宋体"/>
                <w:sz w:val="24"/>
                <w:szCs w:val="24"/>
                <w:highlight w:val="yellow"/>
                <w:lang w:val="en-US" w:eastAsia="zh-CN"/>
              </w:rPr>
            </w:pPr>
            <w:r>
              <w:rPr>
                <w:rFonts w:ascii="Times New Roman" w:hAnsi="Times New Roman" w:cs="Times New Roman"/>
                <w:bCs/>
                <w:szCs w:val="21"/>
              </w:rPr>
              <w:t>任务一：绘制支架的三视图</w:t>
            </w:r>
          </w:p>
        </w:tc>
        <w:tc>
          <w:tcPr>
            <w:tcW w:w="540" w:type="pct"/>
            <w:shd w:val="clear" w:color="auto" w:fill="auto"/>
            <w:vAlign w:val="top"/>
          </w:tcPr>
          <w:p w14:paraId="18A6AF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0F005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5A80FD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A1</w:t>
            </w:r>
          </w:p>
        </w:tc>
        <w:tc>
          <w:tcPr>
            <w:tcW w:w="426" w:type="pct"/>
            <w:shd w:val="clear" w:color="auto" w:fill="auto"/>
            <w:vAlign w:val="top"/>
          </w:tcPr>
          <w:p w14:paraId="46B9DA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C7035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4E39EF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1E948C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2BA5DC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19A69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C1</w:t>
            </w:r>
          </w:p>
        </w:tc>
        <w:tc>
          <w:tcPr>
            <w:tcW w:w="477" w:type="pct"/>
            <w:vAlign w:val="center"/>
          </w:tcPr>
          <w:p w14:paraId="1F5DE0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w:t>
            </w:r>
          </w:p>
        </w:tc>
        <w:tc>
          <w:tcPr>
            <w:tcW w:w="863" w:type="pct"/>
            <w:vAlign w:val="center"/>
          </w:tcPr>
          <w:p w14:paraId="7F4396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1EBB0C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5F0FC4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0DE178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050E17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5B5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536" w:type="pct"/>
            <w:shd w:val="clear" w:color="auto" w:fill="auto"/>
            <w:vAlign w:val="center"/>
          </w:tcPr>
          <w:p w14:paraId="212ECD2B">
            <w:pPr>
              <w:rPr>
                <w:rFonts w:ascii="Times New Roman" w:hAnsi="Times New Roman" w:cs="Times New Roman"/>
                <w:bCs/>
                <w:szCs w:val="21"/>
              </w:rPr>
            </w:pPr>
            <w:r>
              <w:rPr>
                <w:rFonts w:ascii="Times New Roman" w:hAnsi="Times New Roman" w:cs="Times New Roman"/>
                <w:bCs/>
                <w:szCs w:val="21"/>
              </w:rPr>
              <w:t>单元三：绘制组合体的三视图</w:t>
            </w:r>
          </w:p>
          <w:p w14:paraId="4D2970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p>
        </w:tc>
        <w:tc>
          <w:tcPr>
            <w:tcW w:w="603" w:type="pct"/>
            <w:shd w:val="clear" w:color="auto" w:fill="auto"/>
            <w:vAlign w:val="center"/>
          </w:tcPr>
          <w:p w14:paraId="2C89ACE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4"/>
                <w:szCs w:val="24"/>
                <w:highlight w:val="yellow"/>
                <w:lang w:val="en-US" w:eastAsia="zh-CN" w:bidi="ar-SA"/>
              </w:rPr>
            </w:pPr>
            <w:r>
              <w:rPr>
                <w:rFonts w:ascii="Times New Roman" w:hAnsi="Times New Roman" w:cs="Times New Roman"/>
                <w:bCs/>
                <w:szCs w:val="21"/>
              </w:rPr>
              <w:t>任务二：识读轴承座的三视图</w:t>
            </w:r>
          </w:p>
        </w:tc>
        <w:tc>
          <w:tcPr>
            <w:tcW w:w="540" w:type="pct"/>
            <w:shd w:val="clear" w:color="auto" w:fill="auto"/>
            <w:vAlign w:val="top"/>
          </w:tcPr>
          <w:p w14:paraId="41E054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56492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4D2B02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sz w:val="24"/>
                <w:szCs w:val="24"/>
                <w:highlight w:val="none"/>
                <w:lang w:val="en-US" w:eastAsia="zh-CN"/>
              </w:rPr>
              <w:t>A1</w:t>
            </w:r>
          </w:p>
        </w:tc>
        <w:tc>
          <w:tcPr>
            <w:tcW w:w="426" w:type="pct"/>
            <w:shd w:val="clear" w:color="auto" w:fill="auto"/>
            <w:vAlign w:val="top"/>
          </w:tcPr>
          <w:p w14:paraId="270B3B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097BF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1B505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0C4FB2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4AEF0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E3109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sz w:val="24"/>
                <w:szCs w:val="24"/>
                <w:highlight w:val="none"/>
                <w:lang w:val="en-US" w:eastAsia="zh-CN"/>
              </w:rPr>
              <w:t>C1</w:t>
            </w:r>
          </w:p>
        </w:tc>
        <w:tc>
          <w:tcPr>
            <w:tcW w:w="477" w:type="pct"/>
            <w:shd w:val="clear" w:color="auto" w:fill="auto"/>
            <w:vAlign w:val="center"/>
          </w:tcPr>
          <w:p w14:paraId="1DD91B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D2</w:t>
            </w:r>
          </w:p>
        </w:tc>
        <w:tc>
          <w:tcPr>
            <w:tcW w:w="863" w:type="pct"/>
            <w:shd w:val="clear" w:color="auto" w:fill="auto"/>
            <w:vAlign w:val="center"/>
          </w:tcPr>
          <w:p w14:paraId="1F1012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4B3D75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7FA3B1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yellow"/>
                <w:lang w:val="en-US" w:eastAsia="zh-CN" w:bidi="ar-SA"/>
              </w:rPr>
            </w:pPr>
            <w:r>
              <w:rPr>
                <w:rFonts w:hint="eastAsia" w:asciiTheme="minorEastAsia" w:hAnsiTheme="minorEastAsia" w:cstheme="minorEastAsia"/>
                <w:color w:val="auto"/>
                <w:sz w:val="24"/>
                <w:szCs w:val="24"/>
                <w:highlight w:val="none"/>
                <w:lang w:val="en-US" w:eastAsia="zh-CN"/>
              </w:rPr>
              <w:t>能力目标4</w:t>
            </w:r>
          </w:p>
        </w:tc>
        <w:tc>
          <w:tcPr>
            <w:tcW w:w="509" w:type="pct"/>
            <w:shd w:val="clear" w:color="auto" w:fill="auto"/>
            <w:vAlign w:val="center"/>
          </w:tcPr>
          <w:p w14:paraId="6F96CB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542" w:type="pct"/>
            <w:vAlign w:val="center"/>
          </w:tcPr>
          <w:p w14:paraId="34D195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855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536" w:type="pct"/>
            <w:vAlign w:val="center"/>
          </w:tcPr>
          <w:p w14:paraId="6CC68A13">
            <w:pPr>
              <w:rPr>
                <w:rFonts w:ascii="Times New Roman" w:hAnsi="Times New Roman" w:cs="Times New Roman"/>
                <w:color w:val="000000"/>
                <w:kern w:val="0"/>
                <w:szCs w:val="21"/>
                <w:lang w:val="zh-CN"/>
              </w:rPr>
            </w:pPr>
            <w:r>
              <w:rPr>
                <w:rFonts w:ascii="Times New Roman" w:hAnsi="Times New Roman" w:cs="Times New Roman"/>
                <w:color w:val="000000"/>
                <w:kern w:val="0"/>
                <w:szCs w:val="21"/>
                <w:lang w:val="zh-CN"/>
              </w:rPr>
              <w:t>单元四：绘制物体的图样</w:t>
            </w:r>
          </w:p>
          <w:p w14:paraId="4F73F6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3F69CE65">
            <w:pPr>
              <w:rPr>
                <w:rFonts w:ascii="Times New Roman" w:hAnsi="Times New Roman" w:cs="Times New Roman"/>
                <w:color w:val="000000"/>
                <w:kern w:val="0"/>
                <w:szCs w:val="21"/>
                <w:lang w:val="zh-CN"/>
              </w:rPr>
            </w:pPr>
            <w:r>
              <w:rPr>
                <w:rFonts w:ascii="Times New Roman" w:hAnsi="Times New Roman" w:cs="Times New Roman"/>
                <w:color w:val="000000"/>
                <w:kern w:val="0"/>
                <w:szCs w:val="21"/>
                <w:lang w:val="zh-CN"/>
              </w:rPr>
              <w:t>任务一：表达物体的外形</w:t>
            </w:r>
          </w:p>
          <w:p w14:paraId="5747C00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任务二：表达物体的内形</w:t>
            </w:r>
          </w:p>
        </w:tc>
        <w:tc>
          <w:tcPr>
            <w:tcW w:w="540" w:type="pct"/>
            <w:shd w:val="clear" w:color="auto" w:fill="auto"/>
            <w:vAlign w:val="top"/>
          </w:tcPr>
          <w:p w14:paraId="5E5C2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A1</w:t>
            </w:r>
          </w:p>
        </w:tc>
        <w:tc>
          <w:tcPr>
            <w:tcW w:w="426" w:type="pct"/>
            <w:shd w:val="clear" w:color="auto" w:fill="auto"/>
            <w:vAlign w:val="top"/>
          </w:tcPr>
          <w:p w14:paraId="1E7DAA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538D6C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w:t>
            </w:r>
            <w:r>
              <w:rPr>
                <w:rFonts w:hint="eastAsia" w:asciiTheme="minorEastAsia" w:hAnsiTheme="minorEastAsia" w:cstheme="minorEastAsia"/>
                <w:sz w:val="24"/>
                <w:szCs w:val="24"/>
                <w:highlight w:val="none"/>
                <w:lang w:val="en-US" w:eastAsia="zh-CN"/>
              </w:rPr>
              <w:t>2</w:t>
            </w:r>
          </w:p>
        </w:tc>
        <w:tc>
          <w:tcPr>
            <w:tcW w:w="477" w:type="pct"/>
            <w:vAlign w:val="center"/>
          </w:tcPr>
          <w:p w14:paraId="3FB9E1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D2</w:t>
            </w:r>
          </w:p>
        </w:tc>
        <w:tc>
          <w:tcPr>
            <w:tcW w:w="863" w:type="pct"/>
            <w:vAlign w:val="center"/>
          </w:tcPr>
          <w:p w14:paraId="329D99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42607B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2E3FCA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498FC3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542" w:type="pct"/>
            <w:vAlign w:val="center"/>
          </w:tcPr>
          <w:p w14:paraId="5E49F7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42C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6" w:type="pct"/>
            <w:vAlign w:val="center"/>
          </w:tcPr>
          <w:p w14:paraId="1B5AEF3D">
            <w:pPr>
              <w:rPr>
                <w:rFonts w:ascii="Times New Roman" w:hAnsi="Times New Roman" w:cs="Times New Roman"/>
                <w:color w:val="000000"/>
                <w:kern w:val="0"/>
                <w:szCs w:val="21"/>
                <w:lang w:val="zh-CN"/>
              </w:rPr>
            </w:pPr>
            <w:r>
              <w:rPr>
                <w:rFonts w:ascii="Times New Roman" w:hAnsi="Times New Roman" w:cs="Times New Roman"/>
                <w:color w:val="000000"/>
                <w:kern w:val="0"/>
                <w:szCs w:val="21"/>
                <w:lang w:val="zh-CN"/>
              </w:rPr>
              <w:t>单元四：绘制物体的图样</w:t>
            </w:r>
          </w:p>
          <w:p w14:paraId="7085A1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674AA1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任务三：表达物体的断面</w:t>
            </w:r>
          </w:p>
        </w:tc>
        <w:tc>
          <w:tcPr>
            <w:tcW w:w="540" w:type="pct"/>
            <w:shd w:val="clear" w:color="auto" w:fill="auto"/>
            <w:vAlign w:val="top"/>
          </w:tcPr>
          <w:p w14:paraId="4CF2FD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5A1AFC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84CC7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A2</w:t>
            </w:r>
          </w:p>
        </w:tc>
        <w:tc>
          <w:tcPr>
            <w:tcW w:w="426" w:type="pct"/>
            <w:shd w:val="clear" w:color="auto" w:fill="auto"/>
            <w:vAlign w:val="top"/>
          </w:tcPr>
          <w:p w14:paraId="1D9286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E759C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3C68F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08713C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51D689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0D7ABA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C2</w:t>
            </w:r>
          </w:p>
        </w:tc>
        <w:tc>
          <w:tcPr>
            <w:tcW w:w="477" w:type="pct"/>
            <w:vAlign w:val="center"/>
          </w:tcPr>
          <w:p w14:paraId="29ADD6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D3</w:t>
            </w:r>
          </w:p>
        </w:tc>
        <w:tc>
          <w:tcPr>
            <w:tcW w:w="863" w:type="pct"/>
            <w:vAlign w:val="center"/>
          </w:tcPr>
          <w:p w14:paraId="2BB6ED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4AC20B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27DA04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742A6B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542" w:type="pct"/>
            <w:vAlign w:val="center"/>
          </w:tcPr>
          <w:p w14:paraId="391601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D70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536" w:type="pct"/>
            <w:vAlign w:val="center"/>
          </w:tcPr>
          <w:p w14:paraId="4DF081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imes New Roman" w:hAnsi="Times New Roman" w:cs="Times New Roman"/>
                <w:color w:val="000000"/>
                <w:kern w:val="0"/>
                <w:szCs w:val="21"/>
                <w:lang w:val="en-US" w:eastAsia="zh-CN"/>
              </w:rPr>
              <w:t>单元五：</w:t>
            </w:r>
            <w:r>
              <w:rPr>
                <w:rFonts w:ascii="Times New Roman" w:hAnsi="Times New Roman" w:cs="Times New Roman"/>
                <w:color w:val="000000"/>
                <w:kern w:val="0"/>
                <w:szCs w:val="21"/>
              </w:rPr>
              <w:t>识读</w:t>
            </w:r>
            <w:r>
              <w:rPr>
                <w:rFonts w:hint="eastAsia" w:ascii="Times New Roman" w:hAnsi="Times New Roman" w:cs="Times New Roman"/>
                <w:color w:val="000000"/>
                <w:kern w:val="0"/>
                <w:szCs w:val="21"/>
                <w:lang w:val="en-US" w:eastAsia="zh-CN"/>
              </w:rPr>
              <w:t>化工</w:t>
            </w:r>
            <w:r>
              <w:rPr>
                <w:rFonts w:ascii="Times New Roman" w:hAnsi="Times New Roman" w:cs="Times New Roman"/>
                <w:color w:val="000000"/>
                <w:kern w:val="0"/>
                <w:szCs w:val="21"/>
              </w:rPr>
              <w:t>设备图</w:t>
            </w:r>
          </w:p>
        </w:tc>
        <w:tc>
          <w:tcPr>
            <w:tcW w:w="603" w:type="pct"/>
            <w:vAlign w:val="center"/>
          </w:tcPr>
          <w:p w14:paraId="458ADC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Cs w:val="21"/>
                <w:lang w:val="zh-CN"/>
              </w:rPr>
            </w:pPr>
            <w:r>
              <w:rPr>
                <w:rFonts w:hint="eastAsia" w:ascii="Times New Roman" w:hAnsi="Times New Roman" w:cs="Times New Roman"/>
                <w:color w:val="000000"/>
                <w:kern w:val="0"/>
                <w:szCs w:val="21"/>
                <w:lang w:val="en-US" w:eastAsia="zh-CN"/>
              </w:rPr>
              <w:t>任务</w:t>
            </w:r>
            <w:r>
              <w:rPr>
                <w:rFonts w:ascii="Times New Roman" w:hAnsi="Times New Roman" w:cs="Times New Roman"/>
                <w:color w:val="000000"/>
                <w:kern w:val="0"/>
                <w:szCs w:val="21"/>
                <w:lang w:val="zh-CN"/>
              </w:rPr>
              <w:t>一：识读零件图</w:t>
            </w:r>
          </w:p>
        </w:tc>
        <w:tc>
          <w:tcPr>
            <w:tcW w:w="540" w:type="pct"/>
            <w:shd w:val="clear" w:color="auto" w:fill="auto"/>
            <w:vAlign w:val="top"/>
          </w:tcPr>
          <w:p w14:paraId="22AC49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w:t>
            </w:r>
          </w:p>
        </w:tc>
        <w:tc>
          <w:tcPr>
            <w:tcW w:w="426" w:type="pct"/>
            <w:shd w:val="clear" w:color="auto" w:fill="auto"/>
            <w:vAlign w:val="top"/>
          </w:tcPr>
          <w:p w14:paraId="03018D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6B098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C4、C5</w:t>
            </w:r>
          </w:p>
        </w:tc>
        <w:tc>
          <w:tcPr>
            <w:tcW w:w="477" w:type="pct"/>
            <w:vAlign w:val="center"/>
          </w:tcPr>
          <w:p w14:paraId="62E2CC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p>
        </w:tc>
        <w:tc>
          <w:tcPr>
            <w:tcW w:w="863" w:type="pct"/>
            <w:shd w:val="clear" w:color="auto" w:fill="auto"/>
            <w:vAlign w:val="center"/>
          </w:tcPr>
          <w:p w14:paraId="5EA90A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6394C1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139FBC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yellow"/>
                <w:lang w:val="en-US" w:eastAsia="zh-CN" w:bidi="ar-SA"/>
              </w:rPr>
            </w:pPr>
            <w:r>
              <w:rPr>
                <w:rFonts w:hint="eastAsia" w:asciiTheme="minorEastAsia" w:hAnsiTheme="minorEastAsia" w:cstheme="minorEastAsia"/>
                <w:color w:val="auto"/>
                <w:sz w:val="24"/>
                <w:szCs w:val="24"/>
                <w:highlight w:val="none"/>
                <w:lang w:val="en-US" w:eastAsia="zh-CN"/>
              </w:rPr>
              <w:t>能力目标4</w:t>
            </w:r>
          </w:p>
        </w:tc>
        <w:tc>
          <w:tcPr>
            <w:tcW w:w="509" w:type="pct"/>
            <w:shd w:val="clear" w:color="auto" w:fill="auto"/>
            <w:vAlign w:val="center"/>
          </w:tcPr>
          <w:p w14:paraId="018A43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542" w:type="pct"/>
            <w:vAlign w:val="center"/>
          </w:tcPr>
          <w:p w14:paraId="365AB3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6DC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536" w:type="pct"/>
            <w:vAlign w:val="center"/>
          </w:tcPr>
          <w:p w14:paraId="4EBDD5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imes New Roman" w:hAnsi="Times New Roman" w:cs="Times New Roman"/>
                <w:color w:val="000000"/>
                <w:kern w:val="0"/>
                <w:szCs w:val="21"/>
                <w:lang w:val="en-US" w:eastAsia="zh-CN"/>
              </w:rPr>
              <w:t>单元五：</w:t>
            </w:r>
            <w:r>
              <w:rPr>
                <w:rFonts w:ascii="Times New Roman" w:hAnsi="Times New Roman" w:cs="Times New Roman"/>
                <w:color w:val="000000"/>
                <w:kern w:val="0"/>
                <w:szCs w:val="21"/>
              </w:rPr>
              <w:t>识读</w:t>
            </w:r>
            <w:r>
              <w:rPr>
                <w:rFonts w:hint="eastAsia" w:ascii="Times New Roman" w:hAnsi="Times New Roman" w:cs="Times New Roman"/>
                <w:color w:val="000000"/>
                <w:kern w:val="0"/>
                <w:szCs w:val="21"/>
                <w:lang w:val="en-US" w:eastAsia="zh-CN"/>
              </w:rPr>
              <w:t>化工</w:t>
            </w:r>
            <w:r>
              <w:rPr>
                <w:rFonts w:ascii="Times New Roman" w:hAnsi="Times New Roman" w:cs="Times New Roman"/>
                <w:color w:val="000000"/>
                <w:kern w:val="0"/>
                <w:szCs w:val="21"/>
              </w:rPr>
              <w:t>设备图</w:t>
            </w:r>
          </w:p>
        </w:tc>
        <w:tc>
          <w:tcPr>
            <w:tcW w:w="603" w:type="pct"/>
            <w:vAlign w:val="center"/>
          </w:tcPr>
          <w:p w14:paraId="45D4A0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Cs w:val="21"/>
                <w:lang w:val="zh-CN"/>
              </w:rPr>
            </w:pPr>
            <w:r>
              <w:rPr>
                <w:rFonts w:hint="eastAsia" w:ascii="Times New Roman" w:hAnsi="Times New Roman" w:cs="Times New Roman"/>
                <w:szCs w:val="21"/>
                <w:lang w:val="en-US" w:eastAsia="zh-CN"/>
              </w:rPr>
              <w:t>任务</w:t>
            </w:r>
            <w:r>
              <w:rPr>
                <w:rFonts w:ascii="Times New Roman" w:hAnsi="Times New Roman" w:cs="Times New Roman"/>
                <w:szCs w:val="21"/>
              </w:rPr>
              <w:t>二：绘制螺栓连接图</w:t>
            </w:r>
          </w:p>
        </w:tc>
        <w:tc>
          <w:tcPr>
            <w:tcW w:w="540" w:type="pct"/>
            <w:shd w:val="clear" w:color="auto" w:fill="auto"/>
            <w:vAlign w:val="top"/>
          </w:tcPr>
          <w:p w14:paraId="5ADCFD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w:t>
            </w:r>
          </w:p>
        </w:tc>
        <w:tc>
          <w:tcPr>
            <w:tcW w:w="426" w:type="pct"/>
            <w:shd w:val="clear" w:color="auto" w:fill="auto"/>
            <w:vAlign w:val="top"/>
          </w:tcPr>
          <w:p w14:paraId="4592F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74E462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C4、C5</w:t>
            </w:r>
          </w:p>
        </w:tc>
        <w:tc>
          <w:tcPr>
            <w:tcW w:w="477" w:type="pct"/>
            <w:vAlign w:val="center"/>
          </w:tcPr>
          <w:p w14:paraId="5B4248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p>
        </w:tc>
        <w:tc>
          <w:tcPr>
            <w:tcW w:w="863" w:type="pct"/>
            <w:shd w:val="clear" w:color="auto" w:fill="auto"/>
            <w:vAlign w:val="center"/>
          </w:tcPr>
          <w:p w14:paraId="769F9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7C58CF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203D3F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yellow"/>
                <w:lang w:val="en-US" w:eastAsia="zh-CN" w:bidi="ar-SA"/>
              </w:rPr>
            </w:pPr>
            <w:r>
              <w:rPr>
                <w:rFonts w:hint="eastAsia" w:asciiTheme="minorEastAsia" w:hAnsiTheme="minorEastAsia" w:cstheme="minorEastAsia"/>
                <w:color w:val="auto"/>
                <w:sz w:val="24"/>
                <w:szCs w:val="24"/>
                <w:highlight w:val="none"/>
                <w:lang w:val="en-US" w:eastAsia="zh-CN"/>
              </w:rPr>
              <w:t>能力目标4</w:t>
            </w:r>
          </w:p>
        </w:tc>
        <w:tc>
          <w:tcPr>
            <w:tcW w:w="509" w:type="pct"/>
            <w:shd w:val="clear" w:color="auto" w:fill="auto"/>
            <w:vAlign w:val="center"/>
          </w:tcPr>
          <w:p w14:paraId="4F4AAF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542" w:type="pct"/>
            <w:vAlign w:val="center"/>
          </w:tcPr>
          <w:p w14:paraId="34A669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FAC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36" w:type="pct"/>
            <w:vAlign w:val="center"/>
          </w:tcPr>
          <w:p w14:paraId="0FAF11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imes New Roman" w:hAnsi="Times New Roman" w:cs="Times New Roman"/>
                <w:color w:val="000000"/>
                <w:kern w:val="0"/>
                <w:szCs w:val="21"/>
                <w:lang w:val="en-US" w:eastAsia="zh-CN"/>
              </w:rPr>
              <w:t>单元五：</w:t>
            </w:r>
            <w:r>
              <w:rPr>
                <w:rFonts w:ascii="Times New Roman" w:hAnsi="Times New Roman" w:cs="Times New Roman"/>
                <w:color w:val="000000"/>
                <w:kern w:val="0"/>
                <w:szCs w:val="21"/>
              </w:rPr>
              <w:t>识读</w:t>
            </w:r>
            <w:r>
              <w:rPr>
                <w:rFonts w:hint="eastAsia" w:ascii="Times New Roman" w:hAnsi="Times New Roman" w:cs="Times New Roman"/>
                <w:color w:val="000000"/>
                <w:kern w:val="0"/>
                <w:szCs w:val="21"/>
                <w:lang w:val="en-US" w:eastAsia="zh-CN"/>
              </w:rPr>
              <w:t>化工</w:t>
            </w:r>
            <w:r>
              <w:rPr>
                <w:rFonts w:ascii="Times New Roman" w:hAnsi="Times New Roman" w:cs="Times New Roman"/>
                <w:color w:val="000000"/>
                <w:kern w:val="0"/>
                <w:szCs w:val="21"/>
              </w:rPr>
              <w:t>设备图</w:t>
            </w:r>
          </w:p>
        </w:tc>
        <w:tc>
          <w:tcPr>
            <w:tcW w:w="603" w:type="pct"/>
            <w:vAlign w:val="center"/>
          </w:tcPr>
          <w:p w14:paraId="728FCF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Cs w:val="21"/>
                <w:lang w:val="zh-CN"/>
              </w:rPr>
            </w:pPr>
            <w:r>
              <w:rPr>
                <w:rFonts w:hint="eastAsia" w:ascii="Times New Roman" w:hAnsi="Times New Roman" w:cs="Times New Roman"/>
                <w:szCs w:val="21"/>
                <w:lang w:val="en-US" w:eastAsia="zh-CN"/>
              </w:rPr>
              <w:t>任务三</w:t>
            </w:r>
            <w:r>
              <w:rPr>
                <w:rFonts w:ascii="Times New Roman" w:hAnsi="Times New Roman" w:cs="Times New Roman"/>
                <w:szCs w:val="21"/>
              </w:rPr>
              <w:t>：</w:t>
            </w:r>
            <w:r>
              <w:rPr>
                <w:rFonts w:ascii="Times New Roman" w:hAnsi="Times New Roman" w:cs="Times New Roman"/>
                <w:color w:val="000000"/>
                <w:kern w:val="0"/>
                <w:szCs w:val="21"/>
              </w:rPr>
              <w:t>识读化工设备</w:t>
            </w:r>
            <w:r>
              <w:rPr>
                <w:rFonts w:hint="eastAsia" w:ascii="Times New Roman" w:hAnsi="Times New Roman" w:cs="Times New Roman"/>
                <w:color w:val="000000"/>
                <w:kern w:val="0"/>
                <w:szCs w:val="21"/>
                <w:lang w:val="en-US" w:eastAsia="zh-CN"/>
              </w:rPr>
              <w:t>装备</w:t>
            </w:r>
            <w:r>
              <w:rPr>
                <w:rFonts w:ascii="Times New Roman" w:hAnsi="Times New Roman" w:cs="Times New Roman"/>
                <w:color w:val="000000"/>
                <w:kern w:val="0"/>
                <w:szCs w:val="21"/>
              </w:rPr>
              <w:t>图</w:t>
            </w:r>
          </w:p>
        </w:tc>
        <w:tc>
          <w:tcPr>
            <w:tcW w:w="540" w:type="pct"/>
            <w:shd w:val="clear" w:color="auto" w:fill="auto"/>
            <w:vAlign w:val="top"/>
          </w:tcPr>
          <w:p w14:paraId="25DB64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w:t>
            </w:r>
          </w:p>
        </w:tc>
        <w:tc>
          <w:tcPr>
            <w:tcW w:w="426" w:type="pct"/>
            <w:shd w:val="clear" w:color="auto" w:fill="auto"/>
            <w:vAlign w:val="top"/>
          </w:tcPr>
          <w:p w14:paraId="3D4157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6B849F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C4、C5</w:t>
            </w:r>
          </w:p>
        </w:tc>
        <w:tc>
          <w:tcPr>
            <w:tcW w:w="477" w:type="pct"/>
            <w:vAlign w:val="center"/>
          </w:tcPr>
          <w:p w14:paraId="46D60E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4"/>
                <w:szCs w:val="24"/>
                <w:highlight w:val="none"/>
                <w:lang w:val="en-US" w:eastAsia="zh-CN"/>
              </w:rPr>
            </w:pPr>
          </w:p>
        </w:tc>
        <w:tc>
          <w:tcPr>
            <w:tcW w:w="863" w:type="pct"/>
            <w:shd w:val="clear" w:color="auto" w:fill="auto"/>
            <w:vAlign w:val="center"/>
          </w:tcPr>
          <w:p w14:paraId="7047BF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630DD6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163EED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yellow"/>
                <w:lang w:val="en-US" w:eastAsia="zh-CN" w:bidi="ar-SA"/>
              </w:rPr>
            </w:pPr>
            <w:r>
              <w:rPr>
                <w:rFonts w:hint="eastAsia" w:asciiTheme="minorEastAsia" w:hAnsiTheme="minorEastAsia" w:cstheme="minorEastAsia"/>
                <w:color w:val="auto"/>
                <w:sz w:val="24"/>
                <w:szCs w:val="24"/>
                <w:highlight w:val="none"/>
                <w:lang w:val="en-US" w:eastAsia="zh-CN"/>
              </w:rPr>
              <w:t>能力目标4</w:t>
            </w:r>
          </w:p>
        </w:tc>
        <w:tc>
          <w:tcPr>
            <w:tcW w:w="509" w:type="pct"/>
            <w:shd w:val="clear" w:color="auto" w:fill="auto"/>
            <w:vAlign w:val="center"/>
          </w:tcPr>
          <w:p w14:paraId="3C54CD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542" w:type="pct"/>
            <w:vAlign w:val="center"/>
          </w:tcPr>
          <w:p w14:paraId="1BFF2B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1D3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6" w:type="pct"/>
            <w:vAlign w:val="center"/>
          </w:tcPr>
          <w:p w14:paraId="08F1FC73">
            <w:pPr>
              <w:rPr>
                <w:rFonts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单元六</w:t>
            </w:r>
            <w:r>
              <w:rPr>
                <w:rFonts w:ascii="Times New Roman" w:hAnsi="Times New Roman" w:cs="Times New Roman"/>
                <w:color w:val="000000"/>
                <w:kern w:val="0"/>
                <w:szCs w:val="21"/>
              </w:rPr>
              <w:t>：识读化工工艺图</w:t>
            </w:r>
          </w:p>
          <w:p w14:paraId="14BDEC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4C485D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rPr>
              <w:t>任务一：化工工艺流程图</w:t>
            </w:r>
          </w:p>
        </w:tc>
        <w:tc>
          <w:tcPr>
            <w:tcW w:w="540" w:type="pct"/>
            <w:shd w:val="clear" w:color="auto" w:fill="auto"/>
            <w:vAlign w:val="top"/>
          </w:tcPr>
          <w:p w14:paraId="0FB5F5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7FCDC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88306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A2、A3</w:t>
            </w:r>
          </w:p>
        </w:tc>
        <w:tc>
          <w:tcPr>
            <w:tcW w:w="426" w:type="pct"/>
            <w:shd w:val="clear" w:color="auto" w:fill="auto"/>
            <w:vAlign w:val="top"/>
          </w:tcPr>
          <w:p w14:paraId="4E5EF6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EBCB7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73323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5DDF5B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8C8F8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8C32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C3、C4</w:t>
            </w:r>
          </w:p>
        </w:tc>
        <w:tc>
          <w:tcPr>
            <w:tcW w:w="477" w:type="pct"/>
            <w:vAlign w:val="center"/>
          </w:tcPr>
          <w:p w14:paraId="754DD8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D3</w:t>
            </w:r>
          </w:p>
        </w:tc>
        <w:tc>
          <w:tcPr>
            <w:tcW w:w="863" w:type="pct"/>
            <w:vAlign w:val="center"/>
          </w:tcPr>
          <w:p w14:paraId="4B97AA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70AA11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054843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602672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1C185A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53A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6" w:type="pct"/>
            <w:vAlign w:val="center"/>
          </w:tcPr>
          <w:p w14:paraId="156579C6">
            <w:pPr>
              <w:rPr>
                <w:rFonts w:ascii="Times New Roman" w:hAnsi="Times New Roman" w:cs="Times New Roman"/>
                <w:color w:val="000000"/>
                <w:kern w:val="0"/>
                <w:szCs w:val="21"/>
              </w:rPr>
            </w:pPr>
            <w:r>
              <w:rPr>
                <w:rFonts w:hint="eastAsia" w:ascii="Times New Roman" w:hAnsi="Times New Roman" w:cs="Times New Roman"/>
                <w:color w:val="000000"/>
                <w:kern w:val="0"/>
                <w:szCs w:val="21"/>
                <w:lang w:val="en-US" w:eastAsia="zh-CN"/>
              </w:rPr>
              <w:t>单元六</w:t>
            </w:r>
            <w:r>
              <w:rPr>
                <w:rFonts w:ascii="Times New Roman" w:hAnsi="Times New Roman" w:cs="Times New Roman"/>
                <w:color w:val="000000"/>
                <w:kern w:val="0"/>
                <w:szCs w:val="21"/>
              </w:rPr>
              <w:t>：识读化工工艺图</w:t>
            </w:r>
          </w:p>
          <w:p w14:paraId="5B6D6E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4C3865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rPr>
              <w:t>任务二：设备布置图</w:t>
            </w:r>
          </w:p>
        </w:tc>
        <w:tc>
          <w:tcPr>
            <w:tcW w:w="540" w:type="pct"/>
            <w:shd w:val="clear" w:color="auto" w:fill="auto"/>
            <w:vAlign w:val="top"/>
          </w:tcPr>
          <w:p w14:paraId="596F70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1A234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A2、A3</w:t>
            </w:r>
          </w:p>
        </w:tc>
        <w:tc>
          <w:tcPr>
            <w:tcW w:w="426" w:type="pct"/>
            <w:shd w:val="clear" w:color="auto" w:fill="auto"/>
            <w:vAlign w:val="top"/>
          </w:tcPr>
          <w:p w14:paraId="0C27AB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078754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B1</w:t>
            </w:r>
          </w:p>
        </w:tc>
        <w:tc>
          <w:tcPr>
            <w:tcW w:w="499" w:type="pct"/>
            <w:shd w:val="clear" w:color="auto" w:fill="auto"/>
            <w:vAlign w:val="top"/>
          </w:tcPr>
          <w:p w14:paraId="2BCDE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93EDB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C3、C4</w:t>
            </w:r>
          </w:p>
        </w:tc>
        <w:tc>
          <w:tcPr>
            <w:tcW w:w="477" w:type="pct"/>
            <w:vAlign w:val="center"/>
          </w:tcPr>
          <w:p w14:paraId="7FA29C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D4</w:t>
            </w:r>
          </w:p>
        </w:tc>
        <w:tc>
          <w:tcPr>
            <w:tcW w:w="863" w:type="pct"/>
            <w:vAlign w:val="center"/>
          </w:tcPr>
          <w:p w14:paraId="6C886B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69F151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358C3C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0273AF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5D53BB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9ED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6" w:type="pct"/>
            <w:vAlign w:val="center"/>
          </w:tcPr>
          <w:p w14:paraId="6B645A18">
            <w:pPr>
              <w:rPr>
                <w:rFonts w:ascii="Times New Roman" w:hAnsi="Times New Roman" w:cs="Times New Roman"/>
                <w:color w:val="000000"/>
                <w:kern w:val="0"/>
                <w:szCs w:val="21"/>
                <w:lang w:val="zh-CN"/>
              </w:rPr>
            </w:pPr>
            <w:r>
              <w:rPr>
                <w:rFonts w:ascii="Times New Roman" w:hAnsi="Times New Roman" w:cs="Times New Roman"/>
                <w:color w:val="000000"/>
                <w:kern w:val="0"/>
                <w:szCs w:val="21"/>
                <w:lang w:val="zh-CN"/>
              </w:rPr>
              <w:t>单元</w:t>
            </w:r>
            <w:r>
              <w:rPr>
                <w:rFonts w:hint="eastAsia" w:ascii="Times New Roman" w:hAnsi="Times New Roman" w:cs="Times New Roman"/>
                <w:color w:val="000000"/>
                <w:kern w:val="0"/>
                <w:szCs w:val="21"/>
                <w:lang w:val="en-US" w:eastAsia="zh-CN"/>
              </w:rPr>
              <w:t>七</w:t>
            </w:r>
            <w:r>
              <w:rPr>
                <w:rFonts w:ascii="Times New Roman" w:hAnsi="Times New Roman" w:cs="Times New Roman"/>
                <w:color w:val="000000"/>
                <w:kern w:val="0"/>
                <w:szCs w:val="21"/>
                <w:lang w:val="zh-CN"/>
              </w:rPr>
              <w:t>：绘制物体的图样</w:t>
            </w:r>
          </w:p>
          <w:p w14:paraId="0E0ED4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c>
          <w:tcPr>
            <w:tcW w:w="603" w:type="pct"/>
            <w:vAlign w:val="center"/>
          </w:tcPr>
          <w:p w14:paraId="422256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任务</w:t>
            </w:r>
            <w:r>
              <w:rPr>
                <w:rFonts w:hint="eastAsia" w:ascii="Times New Roman" w:hAnsi="Times New Roman" w:cs="Times New Roman"/>
                <w:color w:val="000000"/>
                <w:kern w:val="0"/>
                <w:szCs w:val="21"/>
                <w:lang w:val="en-US" w:eastAsia="zh-CN"/>
              </w:rPr>
              <w:t>四</w:t>
            </w:r>
            <w:r>
              <w:rPr>
                <w:rFonts w:ascii="Times New Roman" w:hAnsi="Times New Roman" w:cs="Times New Roman"/>
                <w:color w:val="000000"/>
                <w:kern w:val="0"/>
                <w:szCs w:val="21"/>
                <w:lang w:val="zh-CN"/>
              </w:rPr>
              <w:t>：</w:t>
            </w:r>
            <w:r>
              <w:rPr>
                <w:rFonts w:hint="eastAsia" w:ascii="Times New Roman" w:hAnsi="Times New Roman" w:cs="Times New Roman"/>
                <w:color w:val="000000"/>
                <w:kern w:val="0"/>
                <w:szCs w:val="21"/>
                <w:lang w:val="en-US" w:eastAsia="zh-CN"/>
              </w:rPr>
              <w:t>绘制</w:t>
            </w:r>
            <w:r>
              <w:rPr>
                <w:rFonts w:ascii="Times New Roman" w:hAnsi="Times New Roman" w:cs="Times New Roman"/>
                <w:color w:val="000000"/>
                <w:kern w:val="0"/>
                <w:szCs w:val="21"/>
                <w:lang w:val="zh-CN"/>
              </w:rPr>
              <w:t>零件图</w:t>
            </w:r>
          </w:p>
        </w:tc>
        <w:tc>
          <w:tcPr>
            <w:tcW w:w="540" w:type="pct"/>
            <w:shd w:val="clear" w:color="auto" w:fill="auto"/>
            <w:vAlign w:val="top"/>
          </w:tcPr>
          <w:p w14:paraId="3A6D2E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06AB3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44F53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p>
        </w:tc>
        <w:tc>
          <w:tcPr>
            <w:tcW w:w="426" w:type="pct"/>
            <w:shd w:val="clear" w:color="auto" w:fill="auto"/>
            <w:vAlign w:val="top"/>
          </w:tcPr>
          <w:p w14:paraId="419BA5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723E5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26649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B2</w:t>
            </w:r>
          </w:p>
        </w:tc>
        <w:tc>
          <w:tcPr>
            <w:tcW w:w="499" w:type="pct"/>
            <w:shd w:val="clear" w:color="auto" w:fill="auto"/>
            <w:vAlign w:val="top"/>
          </w:tcPr>
          <w:p w14:paraId="1C4DCD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CE87D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FBF35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C3、C4</w:t>
            </w:r>
          </w:p>
        </w:tc>
        <w:tc>
          <w:tcPr>
            <w:tcW w:w="477" w:type="pct"/>
            <w:vAlign w:val="center"/>
          </w:tcPr>
          <w:p w14:paraId="1E3E6E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D5</w:t>
            </w:r>
          </w:p>
        </w:tc>
        <w:tc>
          <w:tcPr>
            <w:tcW w:w="863" w:type="pct"/>
            <w:vAlign w:val="center"/>
          </w:tcPr>
          <w:p w14:paraId="69352A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6F47A9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0B487E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7CD9C4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622627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833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6" w:type="pct"/>
            <w:vAlign w:val="center"/>
          </w:tcPr>
          <w:p w14:paraId="6EFD5512">
            <w:pPr>
              <w:rPr>
                <w:rFonts w:ascii="Times New Roman" w:hAnsi="Times New Roman" w:cs="Times New Roman"/>
                <w:color w:val="000000"/>
                <w:kern w:val="0"/>
                <w:szCs w:val="21"/>
                <w:lang w:val="zh-CN"/>
              </w:rPr>
            </w:pPr>
            <w:r>
              <w:rPr>
                <w:rFonts w:ascii="Times New Roman" w:hAnsi="Times New Roman" w:cs="Times New Roman"/>
                <w:color w:val="000000"/>
                <w:kern w:val="0"/>
                <w:szCs w:val="21"/>
                <w:lang w:val="zh-CN"/>
              </w:rPr>
              <w:t>单元</w:t>
            </w:r>
            <w:r>
              <w:rPr>
                <w:rFonts w:hint="eastAsia" w:ascii="Times New Roman" w:hAnsi="Times New Roman" w:cs="Times New Roman"/>
                <w:color w:val="000000"/>
                <w:kern w:val="0"/>
                <w:szCs w:val="21"/>
                <w:lang w:val="en-US" w:eastAsia="zh-CN"/>
              </w:rPr>
              <w:t>七</w:t>
            </w:r>
            <w:r>
              <w:rPr>
                <w:rFonts w:ascii="Times New Roman" w:hAnsi="Times New Roman" w:cs="Times New Roman"/>
                <w:color w:val="000000"/>
                <w:kern w:val="0"/>
                <w:szCs w:val="21"/>
                <w:lang w:val="zh-CN"/>
              </w:rPr>
              <w:t>：绘制物体的图样</w:t>
            </w:r>
          </w:p>
          <w:p w14:paraId="027939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603" w:type="pct"/>
            <w:vAlign w:val="center"/>
          </w:tcPr>
          <w:p w14:paraId="3C59A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任务</w:t>
            </w:r>
            <w:r>
              <w:rPr>
                <w:rFonts w:hint="eastAsia" w:ascii="Times New Roman" w:hAnsi="Times New Roman" w:cs="Times New Roman"/>
                <w:color w:val="000000"/>
                <w:kern w:val="0"/>
                <w:szCs w:val="21"/>
                <w:lang w:val="en-US" w:eastAsia="zh-CN"/>
              </w:rPr>
              <w:t>五</w:t>
            </w:r>
            <w:r>
              <w:rPr>
                <w:rFonts w:ascii="Times New Roman" w:hAnsi="Times New Roman" w:cs="Times New Roman"/>
                <w:color w:val="000000"/>
                <w:kern w:val="0"/>
                <w:szCs w:val="21"/>
                <w:lang w:val="zh-CN"/>
              </w:rPr>
              <w:t>：</w:t>
            </w:r>
            <w:r>
              <w:rPr>
                <w:rFonts w:ascii="Times New Roman" w:hAnsi="Times New Roman" w:cs="Times New Roman"/>
                <w:szCs w:val="21"/>
              </w:rPr>
              <w:t>绘制螺栓连接图</w:t>
            </w:r>
          </w:p>
        </w:tc>
        <w:tc>
          <w:tcPr>
            <w:tcW w:w="540" w:type="pct"/>
            <w:shd w:val="clear" w:color="auto" w:fill="auto"/>
            <w:vAlign w:val="top"/>
          </w:tcPr>
          <w:p w14:paraId="275A51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771695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FB610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p>
        </w:tc>
        <w:tc>
          <w:tcPr>
            <w:tcW w:w="426" w:type="pct"/>
            <w:shd w:val="clear" w:color="auto" w:fill="auto"/>
            <w:vAlign w:val="top"/>
          </w:tcPr>
          <w:p w14:paraId="0DAB8B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6C7FEF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25FC85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B2</w:t>
            </w:r>
          </w:p>
        </w:tc>
        <w:tc>
          <w:tcPr>
            <w:tcW w:w="499" w:type="pct"/>
            <w:shd w:val="clear" w:color="auto" w:fill="auto"/>
            <w:vAlign w:val="top"/>
          </w:tcPr>
          <w:p w14:paraId="466CFC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43230F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2C13B4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C3、C4</w:t>
            </w:r>
          </w:p>
        </w:tc>
        <w:tc>
          <w:tcPr>
            <w:tcW w:w="477" w:type="pct"/>
            <w:vAlign w:val="center"/>
          </w:tcPr>
          <w:p w14:paraId="7DFC0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D5</w:t>
            </w:r>
          </w:p>
        </w:tc>
        <w:tc>
          <w:tcPr>
            <w:tcW w:w="863" w:type="pct"/>
            <w:vAlign w:val="center"/>
          </w:tcPr>
          <w:p w14:paraId="067B92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0C7E9A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1DA590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576FA4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542" w:type="pct"/>
            <w:vAlign w:val="center"/>
          </w:tcPr>
          <w:p w14:paraId="18E124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46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536" w:type="pct"/>
            <w:vAlign w:val="center"/>
          </w:tcPr>
          <w:p w14:paraId="695665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单元八：</w:t>
            </w:r>
          </w:p>
          <w:p w14:paraId="39498D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Autocad</w:t>
            </w:r>
          </w:p>
        </w:tc>
        <w:tc>
          <w:tcPr>
            <w:tcW w:w="603" w:type="pct"/>
            <w:vAlign w:val="center"/>
          </w:tcPr>
          <w:p w14:paraId="2E0995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项目一：建立样板文件</w:t>
            </w:r>
          </w:p>
        </w:tc>
        <w:tc>
          <w:tcPr>
            <w:tcW w:w="540" w:type="pct"/>
            <w:shd w:val="clear" w:color="auto" w:fill="auto"/>
            <w:vAlign w:val="top"/>
          </w:tcPr>
          <w:p w14:paraId="015AD4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56004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A6</w:t>
            </w:r>
          </w:p>
        </w:tc>
        <w:tc>
          <w:tcPr>
            <w:tcW w:w="426" w:type="pct"/>
            <w:shd w:val="clear" w:color="auto" w:fill="auto"/>
            <w:vAlign w:val="top"/>
          </w:tcPr>
          <w:p w14:paraId="7A3862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07B35B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B3、B4</w:t>
            </w:r>
          </w:p>
        </w:tc>
        <w:tc>
          <w:tcPr>
            <w:tcW w:w="499" w:type="pct"/>
            <w:shd w:val="clear" w:color="auto" w:fill="auto"/>
            <w:vAlign w:val="top"/>
          </w:tcPr>
          <w:p w14:paraId="40FED0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340E5A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C5、C6</w:t>
            </w:r>
          </w:p>
        </w:tc>
        <w:tc>
          <w:tcPr>
            <w:tcW w:w="477" w:type="pct"/>
            <w:vAlign w:val="center"/>
          </w:tcPr>
          <w:p w14:paraId="0F538F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D6</w:t>
            </w:r>
          </w:p>
        </w:tc>
        <w:tc>
          <w:tcPr>
            <w:tcW w:w="863" w:type="pct"/>
            <w:vAlign w:val="center"/>
          </w:tcPr>
          <w:p w14:paraId="4A3BE0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51AEB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7DC8AF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397BA5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542" w:type="pct"/>
            <w:vAlign w:val="center"/>
          </w:tcPr>
          <w:p w14:paraId="25F65D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B44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536" w:type="pct"/>
            <w:vAlign w:val="center"/>
          </w:tcPr>
          <w:p w14:paraId="01CCD0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单元八：</w:t>
            </w:r>
          </w:p>
          <w:p w14:paraId="75AF2B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Autocad</w:t>
            </w:r>
          </w:p>
        </w:tc>
        <w:tc>
          <w:tcPr>
            <w:tcW w:w="603" w:type="pct"/>
            <w:vAlign w:val="center"/>
          </w:tcPr>
          <w:p w14:paraId="610A91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项目二：绘制简单图形</w:t>
            </w:r>
          </w:p>
        </w:tc>
        <w:tc>
          <w:tcPr>
            <w:tcW w:w="540" w:type="pct"/>
            <w:vAlign w:val="top"/>
          </w:tcPr>
          <w:p w14:paraId="6642AC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7B91D4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A6</w:t>
            </w:r>
          </w:p>
        </w:tc>
        <w:tc>
          <w:tcPr>
            <w:tcW w:w="426" w:type="pct"/>
            <w:vAlign w:val="top"/>
          </w:tcPr>
          <w:p w14:paraId="43BF99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4FBAB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B3、B4</w:t>
            </w:r>
          </w:p>
        </w:tc>
        <w:tc>
          <w:tcPr>
            <w:tcW w:w="499" w:type="pct"/>
            <w:vAlign w:val="top"/>
          </w:tcPr>
          <w:p w14:paraId="3449BA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E7790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C5、C6</w:t>
            </w:r>
          </w:p>
        </w:tc>
        <w:tc>
          <w:tcPr>
            <w:tcW w:w="477" w:type="pct"/>
            <w:vAlign w:val="center"/>
          </w:tcPr>
          <w:p w14:paraId="05DEBB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D6</w:t>
            </w:r>
          </w:p>
        </w:tc>
        <w:tc>
          <w:tcPr>
            <w:tcW w:w="863" w:type="pct"/>
            <w:vAlign w:val="center"/>
          </w:tcPr>
          <w:p w14:paraId="57CD23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16C9B9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6D07E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33850F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542" w:type="pct"/>
            <w:vAlign w:val="center"/>
          </w:tcPr>
          <w:p w14:paraId="716BC7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050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536" w:type="pct"/>
            <w:vAlign w:val="center"/>
          </w:tcPr>
          <w:p w14:paraId="34D06F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单元八：</w:t>
            </w:r>
          </w:p>
          <w:p w14:paraId="140300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Autocad</w:t>
            </w:r>
          </w:p>
        </w:tc>
        <w:tc>
          <w:tcPr>
            <w:tcW w:w="603" w:type="pct"/>
            <w:vAlign w:val="center"/>
          </w:tcPr>
          <w:p w14:paraId="0D41C4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项目三：绘制图形并标注尺寸</w:t>
            </w:r>
          </w:p>
        </w:tc>
        <w:tc>
          <w:tcPr>
            <w:tcW w:w="540" w:type="pct"/>
            <w:vAlign w:val="top"/>
          </w:tcPr>
          <w:p w14:paraId="2B17A4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4926D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A6</w:t>
            </w:r>
          </w:p>
        </w:tc>
        <w:tc>
          <w:tcPr>
            <w:tcW w:w="426" w:type="pct"/>
            <w:vAlign w:val="top"/>
          </w:tcPr>
          <w:p w14:paraId="0BDA5F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7AC32D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B3、B4</w:t>
            </w:r>
          </w:p>
        </w:tc>
        <w:tc>
          <w:tcPr>
            <w:tcW w:w="499" w:type="pct"/>
            <w:vAlign w:val="top"/>
          </w:tcPr>
          <w:p w14:paraId="402A69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7D146A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C5、C6</w:t>
            </w:r>
          </w:p>
        </w:tc>
        <w:tc>
          <w:tcPr>
            <w:tcW w:w="477" w:type="pct"/>
            <w:vAlign w:val="center"/>
          </w:tcPr>
          <w:p w14:paraId="02FB70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D6</w:t>
            </w:r>
          </w:p>
        </w:tc>
        <w:tc>
          <w:tcPr>
            <w:tcW w:w="863" w:type="pct"/>
            <w:vAlign w:val="center"/>
          </w:tcPr>
          <w:p w14:paraId="0AE2FE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6ACFCA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2AAD64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412FB9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542" w:type="pct"/>
            <w:vAlign w:val="center"/>
          </w:tcPr>
          <w:p w14:paraId="61F8CA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9F7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536" w:type="pct"/>
            <w:vAlign w:val="center"/>
          </w:tcPr>
          <w:p w14:paraId="7D5AEF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单元八：</w:t>
            </w:r>
          </w:p>
          <w:p w14:paraId="3655B9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411985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Autocad</w:t>
            </w:r>
          </w:p>
        </w:tc>
        <w:tc>
          <w:tcPr>
            <w:tcW w:w="603" w:type="pct"/>
            <w:vAlign w:val="center"/>
          </w:tcPr>
          <w:p w14:paraId="72C3F0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color w:val="000000"/>
                <w:kern w:val="0"/>
                <w:szCs w:val="21"/>
                <w:lang w:val="zh-CN"/>
              </w:rPr>
              <w:t>项目四：绘制图形并进行块的操作和编辑</w:t>
            </w:r>
          </w:p>
        </w:tc>
        <w:tc>
          <w:tcPr>
            <w:tcW w:w="540" w:type="pct"/>
            <w:vAlign w:val="top"/>
          </w:tcPr>
          <w:p w14:paraId="6E4CCD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536D53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A6</w:t>
            </w:r>
          </w:p>
        </w:tc>
        <w:tc>
          <w:tcPr>
            <w:tcW w:w="426" w:type="pct"/>
            <w:vAlign w:val="top"/>
          </w:tcPr>
          <w:p w14:paraId="2E943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4DCC37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B3、B4</w:t>
            </w:r>
          </w:p>
        </w:tc>
        <w:tc>
          <w:tcPr>
            <w:tcW w:w="499" w:type="pct"/>
            <w:vAlign w:val="top"/>
          </w:tcPr>
          <w:p w14:paraId="107DE5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1BCF10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C5、C6</w:t>
            </w:r>
          </w:p>
        </w:tc>
        <w:tc>
          <w:tcPr>
            <w:tcW w:w="477" w:type="pct"/>
            <w:vAlign w:val="center"/>
          </w:tcPr>
          <w:p w14:paraId="53E2A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D6</w:t>
            </w:r>
          </w:p>
        </w:tc>
        <w:tc>
          <w:tcPr>
            <w:tcW w:w="863" w:type="pct"/>
            <w:vAlign w:val="center"/>
          </w:tcPr>
          <w:p w14:paraId="4D0747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3774C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2C10EA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6C76A6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542" w:type="pct"/>
            <w:vAlign w:val="center"/>
          </w:tcPr>
          <w:p w14:paraId="172B2E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B1C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536" w:type="pct"/>
            <w:vAlign w:val="center"/>
          </w:tcPr>
          <w:p w14:paraId="325410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单元八：</w:t>
            </w:r>
          </w:p>
          <w:p w14:paraId="18409F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Autocad</w:t>
            </w:r>
          </w:p>
        </w:tc>
        <w:tc>
          <w:tcPr>
            <w:tcW w:w="603" w:type="pct"/>
            <w:vAlign w:val="center"/>
          </w:tcPr>
          <w:p w14:paraId="36DF43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ascii="Times New Roman" w:hAnsi="Times New Roman" w:cs="Times New Roman"/>
                <w:szCs w:val="21"/>
              </w:rPr>
              <w:t>项目五：绘制综合图</w:t>
            </w:r>
          </w:p>
        </w:tc>
        <w:tc>
          <w:tcPr>
            <w:tcW w:w="540" w:type="pct"/>
            <w:vAlign w:val="top"/>
          </w:tcPr>
          <w:p w14:paraId="396801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7F86CA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A6</w:t>
            </w:r>
          </w:p>
        </w:tc>
        <w:tc>
          <w:tcPr>
            <w:tcW w:w="426" w:type="pct"/>
            <w:vAlign w:val="top"/>
          </w:tcPr>
          <w:p w14:paraId="415145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41F91C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B3、B4</w:t>
            </w:r>
          </w:p>
        </w:tc>
        <w:tc>
          <w:tcPr>
            <w:tcW w:w="499" w:type="pct"/>
            <w:vAlign w:val="top"/>
          </w:tcPr>
          <w:p w14:paraId="7F17B8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none"/>
                <w:lang w:val="en-US" w:eastAsia="zh-CN"/>
              </w:rPr>
            </w:pPr>
          </w:p>
          <w:p w14:paraId="2447A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C5、C6</w:t>
            </w:r>
          </w:p>
        </w:tc>
        <w:tc>
          <w:tcPr>
            <w:tcW w:w="477" w:type="pct"/>
            <w:vAlign w:val="center"/>
          </w:tcPr>
          <w:p w14:paraId="2B2B78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Theme="minorEastAsia" w:hAnsiTheme="minorEastAsia" w:cstheme="minorEastAsia"/>
                <w:sz w:val="24"/>
                <w:szCs w:val="24"/>
                <w:highlight w:val="none"/>
                <w:lang w:val="en-US" w:eastAsia="zh-CN"/>
              </w:rPr>
              <w:t>D6</w:t>
            </w:r>
          </w:p>
        </w:tc>
        <w:tc>
          <w:tcPr>
            <w:tcW w:w="863" w:type="pct"/>
            <w:vAlign w:val="center"/>
          </w:tcPr>
          <w:p w14:paraId="24BD52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素质目标2</w:t>
            </w:r>
          </w:p>
          <w:p w14:paraId="6ABFAB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w:t>
            </w:r>
          </w:p>
          <w:p w14:paraId="3F64FC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r>
              <w:rPr>
                <w:rFonts w:hint="eastAsia" w:asciiTheme="minorEastAsia" w:hAnsiTheme="minorEastAsia" w:cstheme="minorEastAsia"/>
                <w:color w:val="auto"/>
                <w:sz w:val="24"/>
                <w:szCs w:val="24"/>
                <w:highlight w:val="none"/>
                <w:lang w:val="en-US" w:eastAsia="zh-CN"/>
              </w:rPr>
              <w:t>能力目标4</w:t>
            </w:r>
          </w:p>
        </w:tc>
        <w:tc>
          <w:tcPr>
            <w:tcW w:w="509" w:type="pct"/>
            <w:vAlign w:val="center"/>
          </w:tcPr>
          <w:p w14:paraId="3B67DA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542" w:type="pct"/>
            <w:vAlign w:val="center"/>
          </w:tcPr>
          <w:p w14:paraId="5285CB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07405C4E">
      <w:pPr>
        <w:pStyle w:val="3"/>
        <w:bidi w:val="0"/>
        <w:rPr>
          <w:rFonts w:hint="eastAsia"/>
          <w:lang w:val="en-US" w:eastAsia="zh-CN"/>
        </w:rPr>
      </w:pPr>
      <w:r>
        <w:rPr>
          <w:rFonts w:hint="eastAsia"/>
          <w:lang w:val="en-US" w:eastAsia="zh-CN"/>
        </w:rPr>
        <w:t>六、课程考核与评价</w:t>
      </w:r>
    </w:p>
    <w:p w14:paraId="7F75DB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2"/>
        <w:gridCol w:w="2281"/>
        <w:gridCol w:w="1418"/>
        <w:gridCol w:w="3829"/>
      </w:tblGrid>
      <w:tr w14:paraId="25F1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328" w:type="dxa"/>
            <w:gridSpan w:val="2"/>
            <w:tcBorders>
              <w:left w:val="single" w:color="auto" w:sz="4" w:space="0"/>
              <w:right w:val="single" w:color="auto" w:sz="4" w:space="0"/>
            </w:tcBorders>
            <w:vAlign w:val="center"/>
          </w:tcPr>
          <w:p w14:paraId="4312F9F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81" w:type="dxa"/>
            <w:tcBorders>
              <w:left w:val="single" w:color="auto" w:sz="4" w:space="0"/>
              <w:right w:val="single" w:color="auto" w:sz="4" w:space="0"/>
            </w:tcBorders>
            <w:vAlign w:val="center"/>
          </w:tcPr>
          <w:p w14:paraId="298D85F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8" w:type="dxa"/>
            <w:tcBorders>
              <w:left w:val="single" w:color="auto" w:sz="4" w:space="0"/>
              <w:right w:val="single" w:color="auto" w:sz="4" w:space="0"/>
            </w:tcBorders>
            <w:vAlign w:val="center"/>
          </w:tcPr>
          <w:p w14:paraId="712221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30" w:type="dxa"/>
            <w:tcBorders>
              <w:left w:val="single" w:color="auto" w:sz="4" w:space="0"/>
              <w:right w:val="single" w:color="auto" w:sz="4" w:space="0"/>
            </w:tcBorders>
            <w:vAlign w:val="center"/>
          </w:tcPr>
          <w:p w14:paraId="1F7B918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798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06" w:type="dxa"/>
            <w:vMerge w:val="restart"/>
            <w:tcBorders>
              <w:left w:val="single" w:color="auto" w:sz="4" w:space="0"/>
              <w:right w:val="single" w:color="auto" w:sz="4" w:space="0"/>
            </w:tcBorders>
            <w:vAlign w:val="center"/>
          </w:tcPr>
          <w:p w14:paraId="630698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2" w:type="dxa"/>
            <w:tcBorders>
              <w:left w:val="single" w:color="auto" w:sz="4" w:space="0"/>
              <w:right w:val="single" w:color="auto" w:sz="4" w:space="0"/>
            </w:tcBorders>
            <w:vAlign w:val="center"/>
          </w:tcPr>
          <w:p w14:paraId="7E37B5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81" w:type="dxa"/>
            <w:tcBorders>
              <w:left w:val="single" w:color="auto" w:sz="4" w:space="0"/>
              <w:right w:val="single" w:color="auto" w:sz="4" w:space="0"/>
            </w:tcBorders>
            <w:shd w:val="clear" w:color="auto" w:fill="auto"/>
            <w:vAlign w:val="center"/>
          </w:tcPr>
          <w:p w14:paraId="04131A6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18" w:type="dxa"/>
            <w:tcBorders>
              <w:left w:val="single" w:color="auto" w:sz="4" w:space="0"/>
              <w:right w:val="single" w:color="auto" w:sz="4" w:space="0"/>
            </w:tcBorders>
            <w:shd w:val="clear" w:color="auto" w:fill="auto"/>
            <w:vAlign w:val="center"/>
          </w:tcPr>
          <w:p w14:paraId="5318A27E">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830" w:type="dxa"/>
            <w:tcBorders>
              <w:left w:val="single" w:color="auto" w:sz="4" w:space="0"/>
              <w:right w:val="single" w:color="auto" w:sz="4" w:space="0"/>
            </w:tcBorders>
            <w:vAlign w:val="center"/>
          </w:tcPr>
          <w:p w14:paraId="1370882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6E56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06" w:type="dxa"/>
            <w:vMerge w:val="continue"/>
            <w:tcBorders>
              <w:left w:val="single" w:color="auto" w:sz="4" w:space="0"/>
              <w:right w:val="single" w:color="auto" w:sz="4" w:space="0"/>
            </w:tcBorders>
            <w:vAlign w:val="center"/>
          </w:tcPr>
          <w:p w14:paraId="6394DEE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2" w:type="dxa"/>
            <w:tcBorders>
              <w:left w:val="single" w:color="auto" w:sz="4" w:space="0"/>
              <w:right w:val="single" w:color="auto" w:sz="4" w:space="0"/>
            </w:tcBorders>
            <w:vAlign w:val="center"/>
          </w:tcPr>
          <w:p w14:paraId="4C503A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81" w:type="dxa"/>
            <w:tcBorders>
              <w:left w:val="single" w:color="auto" w:sz="4" w:space="0"/>
              <w:right w:val="single" w:color="auto" w:sz="4" w:space="0"/>
            </w:tcBorders>
            <w:vAlign w:val="center"/>
          </w:tcPr>
          <w:p w14:paraId="25366DE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8" w:type="dxa"/>
            <w:tcBorders>
              <w:left w:val="single" w:color="auto" w:sz="4" w:space="0"/>
              <w:right w:val="single" w:color="auto" w:sz="4" w:space="0"/>
            </w:tcBorders>
            <w:vAlign w:val="center"/>
          </w:tcPr>
          <w:p w14:paraId="42ABDBC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30" w:type="dxa"/>
            <w:tcBorders>
              <w:left w:val="single" w:color="auto" w:sz="4" w:space="0"/>
              <w:right w:val="single" w:color="auto" w:sz="4" w:space="0"/>
            </w:tcBorders>
            <w:vAlign w:val="center"/>
          </w:tcPr>
          <w:p w14:paraId="1C91529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11FD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06" w:type="dxa"/>
            <w:vMerge w:val="continue"/>
            <w:tcBorders>
              <w:left w:val="single" w:color="auto" w:sz="4" w:space="0"/>
              <w:right w:val="single" w:color="auto" w:sz="4" w:space="0"/>
            </w:tcBorders>
            <w:vAlign w:val="center"/>
          </w:tcPr>
          <w:p w14:paraId="36D803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2" w:type="dxa"/>
            <w:tcBorders>
              <w:left w:val="single" w:color="auto" w:sz="4" w:space="0"/>
              <w:right w:val="single" w:color="auto" w:sz="4" w:space="0"/>
            </w:tcBorders>
            <w:vAlign w:val="center"/>
          </w:tcPr>
          <w:p w14:paraId="68E180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81" w:type="dxa"/>
            <w:tcBorders>
              <w:left w:val="single" w:color="auto" w:sz="4" w:space="0"/>
              <w:right w:val="single" w:color="auto" w:sz="4" w:space="0"/>
            </w:tcBorders>
            <w:vAlign w:val="center"/>
          </w:tcPr>
          <w:p w14:paraId="291B3B0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418" w:type="dxa"/>
            <w:tcBorders>
              <w:left w:val="single" w:color="auto" w:sz="4" w:space="0"/>
              <w:right w:val="single" w:color="auto" w:sz="4" w:space="0"/>
            </w:tcBorders>
            <w:vAlign w:val="center"/>
          </w:tcPr>
          <w:p w14:paraId="7B8FB9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30" w:type="dxa"/>
            <w:tcBorders>
              <w:left w:val="single" w:color="auto" w:sz="4" w:space="0"/>
              <w:right w:val="single" w:color="auto" w:sz="4" w:space="0"/>
            </w:tcBorders>
            <w:vAlign w:val="center"/>
          </w:tcPr>
          <w:p w14:paraId="21AC5A4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3A5B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06" w:type="dxa"/>
            <w:vMerge w:val="continue"/>
            <w:tcBorders>
              <w:left w:val="single" w:color="auto" w:sz="4" w:space="0"/>
              <w:right w:val="single" w:color="auto" w:sz="4" w:space="0"/>
            </w:tcBorders>
            <w:vAlign w:val="center"/>
          </w:tcPr>
          <w:p w14:paraId="5E69C75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2" w:type="dxa"/>
            <w:tcBorders>
              <w:left w:val="single" w:color="auto" w:sz="4" w:space="0"/>
              <w:right w:val="single" w:color="auto" w:sz="4" w:space="0"/>
            </w:tcBorders>
            <w:vAlign w:val="center"/>
          </w:tcPr>
          <w:p w14:paraId="097F7C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81" w:type="dxa"/>
            <w:tcBorders>
              <w:left w:val="single" w:color="auto" w:sz="4" w:space="0"/>
              <w:right w:val="single" w:color="auto" w:sz="4" w:space="0"/>
            </w:tcBorders>
            <w:vAlign w:val="center"/>
          </w:tcPr>
          <w:p w14:paraId="3D8C2B6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以技能操作和上机操作方式进行</w:t>
            </w:r>
          </w:p>
        </w:tc>
        <w:tc>
          <w:tcPr>
            <w:tcW w:w="1418" w:type="dxa"/>
            <w:tcBorders>
              <w:left w:val="single" w:color="auto" w:sz="4" w:space="0"/>
              <w:right w:val="single" w:color="auto" w:sz="4" w:space="0"/>
            </w:tcBorders>
            <w:vAlign w:val="center"/>
          </w:tcPr>
          <w:p w14:paraId="1CF7A24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30" w:type="dxa"/>
            <w:tcBorders>
              <w:left w:val="single" w:color="auto" w:sz="4" w:space="0"/>
              <w:right w:val="single" w:color="auto" w:sz="4" w:space="0"/>
            </w:tcBorders>
            <w:vAlign w:val="center"/>
          </w:tcPr>
          <w:p w14:paraId="33A7B58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以学生动手能力和对上机使用CAD软件的能力进行考核</w:t>
            </w:r>
          </w:p>
        </w:tc>
      </w:tr>
      <w:tr w14:paraId="4A2C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2328" w:type="dxa"/>
            <w:gridSpan w:val="2"/>
            <w:tcBorders>
              <w:left w:val="single" w:color="auto" w:sz="4" w:space="0"/>
              <w:right w:val="single" w:color="auto" w:sz="4" w:space="0"/>
            </w:tcBorders>
            <w:vAlign w:val="center"/>
          </w:tcPr>
          <w:p w14:paraId="7F1C0A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81" w:type="dxa"/>
            <w:tcBorders>
              <w:left w:val="single" w:color="auto" w:sz="4" w:space="0"/>
              <w:right w:val="single" w:color="auto" w:sz="4" w:space="0"/>
            </w:tcBorders>
            <w:vAlign w:val="center"/>
          </w:tcPr>
          <w:p w14:paraId="565800A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8" w:type="dxa"/>
            <w:tcBorders>
              <w:left w:val="single" w:color="auto" w:sz="4" w:space="0"/>
              <w:right w:val="single" w:color="auto" w:sz="4" w:space="0"/>
            </w:tcBorders>
            <w:vAlign w:val="center"/>
          </w:tcPr>
          <w:p w14:paraId="717E1AB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30" w:type="dxa"/>
            <w:tcBorders>
              <w:left w:val="single" w:color="auto" w:sz="4" w:space="0"/>
              <w:right w:val="single" w:color="auto" w:sz="4" w:space="0"/>
            </w:tcBorders>
            <w:vAlign w:val="center"/>
          </w:tcPr>
          <w:p w14:paraId="6B975D7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D22C228">
      <w:pPr>
        <w:pStyle w:val="3"/>
        <w:bidi w:val="0"/>
        <w:rPr>
          <w:rFonts w:hint="eastAsia"/>
          <w:lang w:val="en-US" w:eastAsia="zh-CN"/>
        </w:rPr>
      </w:pPr>
      <w:r>
        <w:rPr>
          <w:rFonts w:hint="eastAsia"/>
          <w:lang w:val="en-US" w:eastAsia="zh-CN"/>
        </w:rPr>
        <w:t>七、课程实施与保障</w:t>
      </w:r>
    </w:p>
    <w:p w14:paraId="7F620D4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40158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0CCF193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82984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化工制图与测绘的应用，提升学生解决实际问题的能力。</w:t>
      </w:r>
    </w:p>
    <w:p w14:paraId="71628B3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87D26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9FF74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专职教师在12人左右，其中专职教师8人，来自企业的兼职教师4人。应具备双师素质资格，具有一定的实践经验，教学效果良好，职称和年龄结构合理。</w:t>
      </w:r>
    </w:p>
    <w:p w14:paraId="7516BF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300BD8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实施课程教学，校内具备以下实训条件：多媒体专业教室、教学做一体化实训室和相关实训仪器。</w:t>
      </w:r>
    </w:p>
    <w:p w14:paraId="45D0714C">
      <w:pPr>
        <w:rPr>
          <w:rFonts w:ascii="Times New Roman" w:hAnsi="Times New Roman" w:cs="Times New Roman"/>
          <w:szCs w:val="21"/>
        </w:rPr>
      </w:pPr>
      <w:r>
        <w:rPr>
          <w:rFonts w:ascii="Times New Roman" w:hAnsi="Times New Roman" w:cs="Times New Roman"/>
          <w:szCs w:val="21"/>
        </w:rPr>
        <w:br w:type="page"/>
      </w:r>
    </w:p>
    <w:p w14:paraId="4A359273">
      <w:pPr>
        <w:spacing w:line="400" w:lineRule="exact"/>
        <w:jc w:val="center"/>
        <w:rPr>
          <w:rFonts w:ascii="Times New Roman" w:hAnsi="Times New Roman" w:cs="Times New Roman"/>
          <w:szCs w:val="21"/>
        </w:rPr>
      </w:pPr>
      <w:r>
        <w:rPr>
          <w:rFonts w:ascii="Times New Roman" w:hAnsi="Times New Roman" w:cs="Times New Roman"/>
          <w:szCs w:val="21"/>
        </w:rPr>
        <w:t>表1《</w:t>
      </w:r>
      <w:r>
        <w:rPr>
          <w:rFonts w:hint="eastAsia" w:ascii="Times New Roman" w:hAnsi="Times New Roman" w:cs="Times New Roman"/>
          <w:szCs w:val="21"/>
          <w:lang w:val="en-US" w:eastAsia="zh-CN"/>
        </w:rPr>
        <w:t>化工制图与测绘</w:t>
      </w:r>
      <w:r>
        <w:rPr>
          <w:rFonts w:ascii="Times New Roman" w:hAnsi="Times New Roman" w:cs="Times New Roman"/>
          <w:szCs w:val="21"/>
        </w:rPr>
        <w:t>》课程教学硬件环境基本要求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967"/>
        <w:gridCol w:w="2300"/>
        <w:gridCol w:w="1762"/>
        <w:gridCol w:w="2908"/>
      </w:tblGrid>
      <w:tr w14:paraId="30E6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shd w:val="clear" w:color="auto" w:fill="auto"/>
            <w:vAlign w:val="center"/>
          </w:tcPr>
          <w:p w14:paraId="5848BC2B">
            <w:pPr>
              <w:jc w:val="center"/>
              <w:rPr>
                <w:rFonts w:ascii="Times New Roman" w:hAnsi="Times New Roman" w:cs="Times New Roman"/>
                <w:spacing w:val="-10"/>
                <w:szCs w:val="21"/>
              </w:rPr>
            </w:pPr>
            <w:r>
              <w:rPr>
                <w:rFonts w:ascii="Times New Roman" w:hAnsi="Times New Roman" w:cs="Times New Roman"/>
                <w:spacing w:val="-10"/>
                <w:szCs w:val="21"/>
              </w:rPr>
              <w:t>序号</w:t>
            </w:r>
          </w:p>
        </w:tc>
        <w:tc>
          <w:tcPr>
            <w:tcW w:w="998" w:type="pct"/>
            <w:shd w:val="clear" w:color="auto" w:fill="auto"/>
            <w:vAlign w:val="center"/>
          </w:tcPr>
          <w:p w14:paraId="7E130D99">
            <w:pPr>
              <w:jc w:val="center"/>
              <w:rPr>
                <w:rFonts w:ascii="Times New Roman" w:hAnsi="Times New Roman" w:cs="Times New Roman"/>
                <w:spacing w:val="-10"/>
                <w:szCs w:val="21"/>
              </w:rPr>
            </w:pPr>
            <w:r>
              <w:rPr>
                <w:rFonts w:ascii="Times New Roman" w:hAnsi="Times New Roman" w:cs="Times New Roman"/>
                <w:spacing w:val="-10"/>
                <w:szCs w:val="21"/>
              </w:rPr>
              <w:t>名称</w:t>
            </w:r>
          </w:p>
        </w:tc>
        <w:tc>
          <w:tcPr>
            <w:tcW w:w="1167" w:type="pct"/>
            <w:shd w:val="clear" w:color="auto" w:fill="auto"/>
            <w:vAlign w:val="center"/>
          </w:tcPr>
          <w:p w14:paraId="391CEFF0">
            <w:pPr>
              <w:jc w:val="center"/>
              <w:rPr>
                <w:rFonts w:ascii="Times New Roman" w:hAnsi="Times New Roman" w:cs="Times New Roman"/>
                <w:spacing w:val="-10"/>
                <w:szCs w:val="21"/>
              </w:rPr>
            </w:pPr>
            <w:r>
              <w:rPr>
                <w:rFonts w:ascii="Times New Roman" w:hAnsi="Times New Roman" w:cs="Times New Roman"/>
                <w:spacing w:val="-10"/>
                <w:szCs w:val="21"/>
              </w:rPr>
              <w:t>基本配置要求</w:t>
            </w:r>
          </w:p>
        </w:tc>
        <w:tc>
          <w:tcPr>
            <w:tcW w:w="894" w:type="pct"/>
            <w:shd w:val="clear" w:color="auto" w:fill="auto"/>
            <w:vAlign w:val="center"/>
          </w:tcPr>
          <w:p w14:paraId="5DF66DE5">
            <w:pPr>
              <w:jc w:val="center"/>
              <w:rPr>
                <w:rFonts w:ascii="Times New Roman" w:hAnsi="Times New Roman" w:cs="Times New Roman"/>
                <w:spacing w:val="-10"/>
                <w:szCs w:val="21"/>
              </w:rPr>
            </w:pPr>
            <w:r>
              <w:rPr>
                <w:rFonts w:ascii="Times New Roman" w:hAnsi="Times New Roman" w:cs="Times New Roman"/>
                <w:spacing w:val="-10"/>
                <w:szCs w:val="21"/>
              </w:rPr>
              <w:t>场地大小/m</w:t>
            </w:r>
            <w:r>
              <w:rPr>
                <w:rFonts w:ascii="Times New Roman" w:hAnsi="Times New Roman" w:cs="Times New Roman"/>
                <w:spacing w:val="-10"/>
                <w:szCs w:val="21"/>
                <w:vertAlign w:val="superscript"/>
              </w:rPr>
              <w:t>2</w:t>
            </w:r>
          </w:p>
        </w:tc>
        <w:tc>
          <w:tcPr>
            <w:tcW w:w="1475" w:type="pct"/>
            <w:shd w:val="clear" w:color="auto" w:fill="auto"/>
            <w:vAlign w:val="center"/>
          </w:tcPr>
          <w:p w14:paraId="0E53FB63">
            <w:pPr>
              <w:jc w:val="center"/>
              <w:rPr>
                <w:rFonts w:ascii="Times New Roman" w:hAnsi="Times New Roman" w:cs="Times New Roman"/>
                <w:spacing w:val="-10"/>
                <w:szCs w:val="21"/>
              </w:rPr>
            </w:pPr>
            <w:r>
              <w:rPr>
                <w:rFonts w:ascii="Times New Roman" w:hAnsi="Times New Roman" w:cs="Times New Roman"/>
                <w:spacing w:val="-10"/>
                <w:szCs w:val="21"/>
              </w:rPr>
              <w:t>功能说明</w:t>
            </w:r>
          </w:p>
        </w:tc>
      </w:tr>
      <w:tr w14:paraId="1623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03DD7A53">
            <w:pPr>
              <w:jc w:val="center"/>
              <w:rPr>
                <w:rFonts w:ascii="Times New Roman" w:hAnsi="Times New Roman" w:cs="Times New Roman"/>
                <w:spacing w:val="-10"/>
                <w:szCs w:val="21"/>
              </w:rPr>
            </w:pPr>
            <w:r>
              <w:rPr>
                <w:rFonts w:ascii="Times New Roman" w:hAnsi="Times New Roman" w:cs="Times New Roman"/>
                <w:spacing w:val="-10"/>
                <w:szCs w:val="21"/>
              </w:rPr>
              <w:t>1</w:t>
            </w:r>
          </w:p>
        </w:tc>
        <w:tc>
          <w:tcPr>
            <w:tcW w:w="998" w:type="pct"/>
            <w:shd w:val="clear" w:color="auto" w:fill="auto"/>
            <w:vAlign w:val="center"/>
          </w:tcPr>
          <w:p w14:paraId="7640FDF8">
            <w:pPr>
              <w:rPr>
                <w:rFonts w:ascii="Times New Roman" w:hAnsi="Times New Roman" w:cs="Times New Roman"/>
                <w:spacing w:val="-10"/>
                <w:szCs w:val="21"/>
              </w:rPr>
            </w:pPr>
            <w:r>
              <w:rPr>
                <w:rFonts w:ascii="Times New Roman" w:hAnsi="Times New Roman" w:cs="Times New Roman"/>
                <w:spacing w:val="-10"/>
                <w:szCs w:val="21"/>
              </w:rPr>
              <w:t>计算机机房</w:t>
            </w:r>
          </w:p>
          <w:p w14:paraId="0C25894D">
            <w:pPr>
              <w:rPr>
                <w:rFonts w:ascii="Times New Roman" w:hAnsi="Times New Roman" w:cs="Times New Roman"/>
                <w:spacing w:val="-10"/>
                <w:szCs w:val="21"/>
              </w:rPr>
            </w:pPr>
          </w:p>
        </w:tc>
        <w:tc>
          <w:tcPr>
            <w:tcW w:w="1167" w:type="pct"/>
            <w:shd w:val="clear" w:color="auto" w:fill="auto"/>
            <w:vAlign w:val="center"/>
          </w:tcPr>
          <w:p w14:paraId="3A178AE3">
            <w:pPr>
              <w:rPr>
                <w:rFonts w:ascii="Times New Roman" w:hAnsi="Times New Roman" w:cs="Times New Roman"/>
                <w:spacing w:val="-10"/>
                <w:szCs w:val="21"/>
              </w:rPr>
            </w:pPr>
            <w:r>
              <w:rPr>
                <w:rFonts w:ascii="Times New Roman" w:hAnsi="Times New Roman" w:cs="Times New Roman"/>
                <w:spacing w:val="-10"/>
                <w:szCs w:val="21"/>
              </w:rPr>
              <w:t>网络环境投影</w:t>
            </w:r>
          </w:p>
          <w:p w14:paraId="447BF4EB">
            <w:pPr>
              <w:rPr>
                <w:rFonts w:ascii="Times New Roman" w:hAnsi="Times New Roman" w:cs="Times New Roman"/>
                <w:spacing w:val="-10"/>
                <w:szCs w:val="21"/>
              </w:rPr>
            </w:pPr>
            <w:r>
              <w:rPr>
                <w:rFonts w:ascii="Times New Roman" w:hAnsi="Times New Roman" w:cs="Times New Roman"/>
                <w:spacing w:val="-10"/>
                <w:szCs w:val="21"/>
              </w:rPr>
              <w:t>设备1套、50台计算机、AutoCAD绘图软件</w:t>
            </w:r>
          </w:p>
        </w:tc>
        <w:tc>
          <w:tcPr>
            <w:tcW w:w="894" w:type="pct"/>
            <w:shd w:val="clear" w:color="auto" w:fill="auto"/>
            <w:vAlign w:val="center"/>
          </w:tcPr>
          <w:p w14:paraId="7B496C4C">
            <w:pPr>
              <w:jc w:val="center"/>
              <w:rPr>
                <w:rFonts w:ascii="Times New Roman" w:hAnsi="Times New Roman" w:cs="Times New Roman"/>
                <w:spacing w:val="-10"/>
                <w:szCs w:val="21"/>
              </w:rPr>
            </w:pPr>
            <w:r>
              <w:rPr>
                <w:rFonts w:ascii="Times New Roman" w:hAnsi="Times New Roman" w:cs="Times New Roman"/>
                <w:spacing w:val="-10"/>
                <w:szCs w:val="21"/>
              </w:rPr>
              <w:t>160</w:t>
            </w:r>
          </w:p>
        </w:tc>
        <w:tc>
          <w:tcPr>
            <w:tcW w:w="1475" w:type="pct"/>
            <w:shd w:val="clear" w:color="auto" w:fill="auto"/>
            <w:vAlign w:val="center"/>
          </w:tcPr>
          <w:p w14:paraId="6240B3F1">
            <w:pPr>
              <w:rPr>
                <w:rFonts w:ascii="Times New Roman" w:hAnsi="Times New Roman" w:cs="Times New Roman"/>
                <w:spacing w:val="-10"/>
                <w:szCs w:val="21"/>
              </w:rPr>
            </w:pPr>
            <w:r>
              <w:rPr>
                <w:rFonts w:ascii="Times New Roman" w:hAnsi="Times New Roman" w:cs="Times New Roman"/>
                <w:spacing w:val="-10"/>
                <w:szCs w:val="21"/>
              </w:rPr>
              <w:t>具有多媒体教室功能供课程教学、AutoCAD技能鉴定使用</w:t>
            </w:r>
          </w:p>
        </w:tc>
      </w:tr>
      <w:tr w14:paraId="5603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shd w:val="clear" w:color="auto" w:fill="auto"/>
            <w:vAlign w:val="center"/>
          </w:tcPr>
          <w:p w14:paraId="6948182E">
            <w:pPr>
              <w:jc w:val="center"/>
              <w:rPr>
                <w:rFonts w:ascii="Times New Roman" w:hAnsi="Times New Roman" w:cs="Times New Roman"/>
                <w:spacing w:val="-10"/>
                <w:szCs w:val="21"/>
              </w:rPr>
            </w:pPr>
            <w:r>
              <w:rPr>
                <w:rFonts w:ascii="Times New Roman" w:hAnsi="Times New Roman" w:cs="Times New Roman"/>
                <w:spacing w:val="-10"/>
                <w:szCs w:val="21"/>
              </w:rPr>
              <w:t>2</w:t>
            </w:r>
          </w:p>
        </w:tc>
        <w:tc>
          <w:tcPr>
            <w:tcW w:w="998" w:type="pct"/>
            <w:shd w:val="clear" w:color="auto" w:fill="auto"/>
            <w:vAlign w:val="center"/>
          </w:tcPr>
          <w:p w14:paraId="1B80CCDE">
            <w:pPr>
              <w:rPr>
                <w:rFonts w:ascii="Times New Roman" w:hAnsi="Times New Roman" w:cs="Times New Roman"/>
                <w:spacing w:val="-10"/>
                <w:szCs w:val="21"/>
              </w:rPr>
            </w:pPr>
            <w:r>
              <w:rPr>
                <w:rFonts w:ascii="Times New Roman" w:hAnsi="Times New Roman" w:cs="Times New Roman"/>
                <w:spacing w:val="-10"/>
                <w:szCs w:val="21"/>
              </w:rPr>
              <w:t>制图多媒体专业教室</w:t>
            </w:r>
          </w:p>
          <w:p w14:paraId="35C53B74">
            <w:pPr>
              <w:rPr>
                <w:rFonts w:ascii="Times New Roman" w:hAnsi="Times New Roman" w:cs="Times New Roman"/>
                <w:spacing w:val="-10"/>
                <w:szCs w:val="21"/>
              </w:rPr>
            </w:pPr>
          </w:p>
        </w:tc>
        <w:tc>
          <w:tcPr>
            <w:tcW w:w="1167" w:type="pct"/>
            <w:shd w:val="clear" w:color="auto" w:fill="auto"/>
            <w:vAlign w:val="center"/>
          </w:tcPr>
          <w:p w14:paraId="1521AA33">
            <w:pPr>
              <w:rPr>
                <w:rFonts w:ascii="Times New Roman" w:hAnsi="Times New Roman" w:cs="Times New Roman"/>
                <w:spacing w:val="-10"/>
                <w:szCs w:val="21"/>
              </w:rPr>
            </w:pPr>
            <w:r>
              <w:rPr>
                <w:rFonts w:ascii="Times New Roman" w:hAnsi="Times New Roman" w:cs="Times New Roman"/>
                <w:spacing w:val="-10"/>
                <w:szCs w:val="21"/>
              </w:rPr>
              <w:t>投影设备1套、模型陈列柜两套</w:t>
            </w:r>
          </w:p>
        </w:tc>
        <w:tc>
          <w:tcPr>
            <w:tcW w:w="894" w:type="pct"/>
            <w:shd w:val="clear" w:color="auto" w:fill="auto"/>
            <w:vAlign w:val="center"/>
          </w:tcPr>
          <w:p w14:paraId="60484A03">
            <w:pPr>
              <w:jc w:val="center"/>
              <w:rPr>
                <w:rFonts w:ascii="Times New Roman" w:hAnsi="Times New Roman" w:cs="Times New Roman"/>
                <w:spacing w:val="-10"/>
                <w:szCs w:val="21"/>
              </w:rPr>
            </w:pPr>
            <w:r>
              <w:rPr>
                <w:rFonts w:ascii="Times New Roman" w:hAnsi="Times New Roman" w:cs="Times New Roman"/>
                <w:spacing w:val="-10"/>
                <w:szCs w:val="21"/>
              </w:rPr>
              <w:t>120</w:t>
            </w:r>
          </w:p>
        </w:tc>
        <w:tc>
          <w:tcPr>
            <w:tcW w:w="1475" w:type="pct"/>
            <w:shd w:val="clear" w:color="auto" w:fill="auto"/>
            <w:vAlign w:val="center"/>
          </w:tcPr>
          <w:p w14:paraId="30AF0C10">
            <w:pPr>
              <w:rPr>
                <w:rFonts w:ascii="Times New Roman" w:hAnsi="Times New Roman" w:cs="Times New Roman"/>
                <w:spacing w:val="-10"/>
                <w:szCs w:val="21"/>
              </w:rPr>
            </w:pPr>
            <w:r>
              <w:rPr>
                <w:rFonts w:ascii="Times New Roman" w:hAnsi="Times New Roman" w:cs="Times New Roman"/>
                <w:spacing w:val="-10"/>
                <w:szCs w:val="21"/>
              </w:rPr>
              <w:t>具有多媒体教室功能供课程教学、实训使用</w:t>
            </w:r>
          </w:p>
        </w:tc>
      </w:tr>
    </w:tbl>
    <w:p w14:paraId="6BFA7A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7C915D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1553A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A86F2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1.有关制图国家、行业标准及有关专业图书与期刊等图书资源；</w:t>
      </w:r>
    </w:p>
    <w:p w14:paraId="381D0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2.来自企业的规范、生产图样等企业生产技术资料。</w:t>
      </w:r>
    </w:p>
    <w:p w14:paraId="467033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3.参考书</w:t>
      </w:r>
    </w:p>
    <w:p w14:paraId="4B5158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82FDBD9">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1.基本的《化工制图与测绘》多媒体网络课程资源；</w:t>
      </w:r>
    </w:p>
    <w:p w14:paraId="6E96F779">
      <w:pPr>
        <w:ind w:firstLine="480" w:firstLineChars="200"/>
        <w:rPr>
          <w:rFonts w:hint="eastAsia"/>
        </w:rPr>
      </w:pPr>
      <w:r>
        <w:rPr>
          <w:rFonts w:hint="eastAsia" w:ascii="宋体" w:hAnsi="宋体" w:eastAsia="宋体" w:cs="宋体"/>
          <w:sz w:val="24"/>
          <w:szCs w:val="24"/>
          <w:lang w:val="en-US" w:eastAsia="zh-CN"/>
        </w:rPr>
        <w:t>2.有关专业软件。</w:t>
      </w:r>
      <w:r>
        <w:rPr>
          <w:rFonts w:hint="eastAsia"/>
        </w:rPr>
        <w:br w:type="page"/>
      </w:r>
    </w:p>
    <w:bookmarkEnd w:id="15"/>
    <w:bookmarkEnd w:id="16"/>
    <w:p w14:paraId="5CF9435B">
      <w:pPr>
        <w:pStyle w:val="2"/>
      </w:pPr>
      <w:bookmarkStart w:id="17" w:name="_Toc20043"/>
      <w:bookmarkStart w:id="18" w:name="_Toc8504"/>
      <w:r>
        <w:rPr>
          <w:rFonts w:hint="eastAsia"/>
        </w:rPr>
        <w:t>《工程力学》课程标准</w:t>
      </w:r>
      <w:bookmarkEnd w:id="17"/>
      <w:bookmarkEnd w:id="18"/>
    </w:p>
    <w:p w14:paraId="6199EC1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579"/>
        <w:gridCol w:w="1724"/>
        <w:gridCol w:w="992"/>
        <w:gridCol w:w="1256"/>
        <w:gridCol w:w="3091"/>
      </w:tblGrid>
      <w:tr w14:paraId="75BC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14:paraId="69036674">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3974" w:type="dxa"/>
            <w:gridSpan w:val="3"/>
            <w:tcBorders>
              <w:top w:val="single" w:color="auto" w:sz="4" w:space="0"/>
              <w:left w:val="single" w:color="auto" w:sz="4" w:space="0"/>
              <w:bottom w:val="single" w:color="auto" w:sz="4" w:space="0"/>
              <w:right w:val="single" w:color="auto" w:sz="4" w:space="0"/>
            </w:tcBorders>
            <w:vAlign w:val="center"/>
          </w:tcPr>
          <w:p w14:paraId="427E5525">
            <w:pPr>
              <w:pStyle w:val="16"/>
              <w:spacing w:before="0" w:beforeAutospacing="0" w:after="0" w:afterAutospacing="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工程力学</w:t>
            </w:r>
          </w:p>
        </w:tc>
        <w:tc>
          <w:tcPr>
            <w:tcW w:w="1162" w:type="dxa"/>
            <w:tcBorders>
              <w:top w:val="single" w:color="auto" w:sz="4" w:space="0"/>
              <w:left w:val="single" w:color="auto" w:sz="4" w:space="0"/>
              <w:bottom w:val="single" w:color="auto" w:sz="4" w:space="0"/>
              <w:right w:val="single" w:color="auto" w:sz="4" w:space="0"/>
            </w:tcBorders>
            <w:vAlign w:val="center"/>
          </w:tcPr>
          <w:p w14:paraId="03954097">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2860" w:type="dxa"/>
            <w:tcBorders>
              <w:top w:val="single" w:color="auto" w:sz="4" w:space="0"/>
              <w:left w:val="single" w:color="auto" w:sz="4" w:space="0"/>
              <w:bottom w:val="single" w:color="auto" w:sz="4" w:space="0"/>
              <w:right w:val="single" w:color="auto" w:sz="4" w:space="0"/>
            </w:tcBorders>
            <w:vAlign w:val="center"/>
          </w:tcPr>
          <w:p w14:paraId="0FDB93A9">
            <w:pPr>
              <w:pStyle w:val="16"/>
              <w:spacing w:before="0" w:beforeAutospacing="0" w:after="0" w:afterAutospacing="0"/>
              <w:ind w:right="-145"/>
              <w:jc w:val="center"/>
              <w:rPr>
                <w:rFonts w:ascii="Times New Roman" w:hAnsi="Times New Roman" w:eastAsia="宋体" w:cs="Times New Roman"/>
                <w:color w:val="FF0000"/>
                <w:sz w:val="21"/>
                <w:szCs w:val="21"/>
              </w:rPr>
            </w:pPr>
            <w:r>
              <w:rPr>
                <w:rFonts w:ascii="Times New Roman" w:hAnsi="Times New Roman" w:eastAsia="宋体" w:cs="Times New Roman"/>
                <w:color w:val="auto"/>
                <w:sz w:val="21"/>
                <w:szCs w:val="21"/>
              </w:rPr>
              <w:t>jxhj23004</w:t>
            </w:r>
          </w:p>
        </w:tc>
      </w:tr>
      <w:tr w14:paraId="2D93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tcPr>
          <w:p w14:paraId="59B00B98">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51B9B76F">
            <w:pPr>
              <w:jc w:val="center"/>
              <w:rPr>
                <w:rFonts w:ascii="Times New Roman" w:hAnsi="Times New Roman" w:cs="Times New Roman"/>
                <w:szCs w:val="21"/>
              </w:rPr>
            </w:pPr>
            <w:r>
              <w:rPr>
                <w:rFonts w:ascii="Times New Roman" w:hAnsi="Times New Roman" w:cs="Times New Roman"/>
                <w:szCs w:val="21"/>
              </w:rPr>
              <w:t>32学时</w:t>
            </w:r>
          </w:p>
        </w:tc>
        <w:tc>
          <w:tcPr>
            <w:tcW w:w="1595" w:type="dxa"/>
            <w:tcBorders>
              <w:top w:val="single" w:color="auto" w:sz="4" w:space="0"/>
              <w:left w:val="single" w:color="auto" w:sz="4" w:space="0"/>
              <w:bottom w:val="single" w:color="auto" w:sz="4" w:space="0"/>
              <w:right w:val="single" w:color="auto" w:sz="4" w:space="0"/>
            </w:tcBorders>
          </w:tcPr>
          <w:p w14:paraId="5CBF08C5">
            <w:pPr>
              <w:rPr>
                <w:rFonts w:ascii="Times New Roman" w:hAnsi="Times New Roman" w:cs="Times New Roman"/>
                <w:szCs w:val="21"/>
              </w:rPr>
            </w:pPr>
            <w:r>
              <w:rPr>
                <w:rFonts w:ascii="Times New Roman" w:hAnsi="Times New Roman" w:eastAsia="宋体" w:cs="Times New Roman"/>
                <w:b/>
                <w:bCs/>
                <w:kern w:val="0"/>
                <w:szCs w:val="21"/>
              </w:rPr>
              <w:t>其中实践学时</w:t>
            </w:r>
          </w:p>
        </w:tc>
        <w:tc>
          <w:tcPr>
            <w:tcW w:w="918" w:type="dxa"/>
            <w:tcBorders>
              <w:top w:val="single" w:color="auto" w:sz="4" w:space="0"/>
              <w:left w:val="single" w:color="auto" w:sz="4" w:space="0"/>
              <w:bottom w:val="single" w:color="auto" w:sz="4" w:space="0"/>
              <w:right w:val="single" w:color="auto" w:sz="4" w:space="0"/>
            </w:tcBorders>
          </w:tcPr>
          <w:p w14:paraId="27C0598A">
            <w:pPr>
              <w:jc w:val="center"/>
              <w:rPr>
                <w:rFonts w:ascii="Times New Roman" w:hAnsi="Times New Roman" w:cs="Times New Roman"/>
                <w:szCs w:val="21"/>
              </w:rPr>
            </w:pPr>
            <w:r>
              <w:rPr>
                <w:rFonts w:ascii="Times New Roman" w:hAnsi="Times New Roman" w:cs="Times New Roman"/>
                <w:szCs w:val="21"/>
              </w:rPr>
              <w:t>0学时</w:t>
            </w:r>
          </w:p>
        </w:tc>
        <w:tc>
          <w:tcPr>
            <w:tcW w:w="1162" w:type="dxa"/>
            <w:tcBorders>
              <w:top w:val="single" w:color="auto" w:sz="4" w:space="0"/>
              <w:left w:val="single" w:color="auto" w:sz="4" w:space="0"/>
              <w:bottom w:val="single" w:color="auto" w:sz="4" w:space="0"/>
              <w:right w:val="single" w:color="auto" w:sz="4" w:space="0"/>
            </w:tcBorders>
            <w:vAlign w:val="center"/>
          </w:tcPr>
          <w:p w14:paraId="1937D329">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2860" w:type="dxa"/>
            <w:tcBorders>
              <w:top w:val="single" w:color="auto" w:sz="4" w:space="0"/>
              <w:left w:val="single" w:color="auto" w:sz="4" w:space="0"/>
              <w:bottom w:val="single" w:color="auto" w:sz="4" w:space="0"/>
              <w:right w:val="single" w:color="auto" w:sz="4" w:space="0"/>
            </w:tcBorders>
            <w:vAlign w:val="center"/>
          </w:tcPr>
          <w:p w14:paraId="0DAC7F13">
            <w:pPr>
              <w:pStyle w:val="16"/>
              <w:spacing w:before="0" w:beforeAutospacing="0" w:after="0" w:afterAutospacing="0"/>
              <w:jc w:val="center"/>
              <w:rPr>
                <w:rFonts w:ascii="Times New Roman" w:hAnsi="Times New Roman" w:eastAsia="宋体" w:cs="Times New Roman"/>
                <w:color w:val="auto"/>
                <w:sz w:val="21"/>
                <w:szCs w:val="21"/>
              </w:rPr>
            </w:pPr>
            <w:r>
              <w:rPr>
                <w:rFonts w:ascii="Times New Roman" w:hAnsi="Times New Roman" w:cs="Times New Roman" w:eastAsiaTheme="minorEastAsia"/>
                <w:color w:val="auto"/>
                <w:kern w:val="2"/>
                <w:sz w:val="21"/>
                <w:szCs w:val="21"/>
              </w:rPr>
              <w:t>2学分</w:t>
            </w:r>
          </w:p>
        </w:tc>
      </w:tr>
      <w:tr w14:paraId="1A44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tcPr>
          <w:p w14:paraId="161509E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7996" w:type="dxa"/>
            <w:gridSpan w:val="5"/>
            <w:tcBorders>
              <w:top w:val="single" w:color="auto" w:sz="4" w:space="0"/>
              <w:left w:val="single" w:color="auto" w:sz="4" w:space="0"/>
              <w:bottom w:val="single" w:color="auto" w:sz="4" w:space="0"/>
              <w:right w:val="single" w:color="auto" w:sz="4" w:space="0"/>
            </w:tcBorders>
          </w:tcPr>
          <w:p w14:paraId="4029AFA5">
            <w:pPr>
              <w:pStyle w:val="16"/>
              <w:spacing w:before="0" w:beforeAutospacing="0" w:after="0" w:afterAutospacing="0"/>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化工装备技术</w:t>
            </w:r>
          </w:p>
        </w:tc>
      </w:tr>
      <w:tr w14:paraId="21E8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43909854">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3974" w:type="dxa"/>
            <w:gridSpan w:val="3"/>
            <w:tcBorders>
              <w:top w:val="single" w:color="auto" w:sz="4" w:space="0"/>
              <w:left w:val="single" w:color="auto" w:sz="4" w:space="0"/>
              <w:right w:val="single" w:color="auto" w:sz="4" w:space="0"/>
            </w:tcBorders>
          </w:tcPr>
          <w:p w14:paraId="1D30A7E8">
            <w:pPr>
              <w:widowControl/>
              <w:jc w:val="left"/>
              <w:rPr>
                <w:rFonts w:ascii="Times New Roman" w:hAnsi="Times New Roman" w:cs="Times New Roman"/>
                <w:szCs w:val="21"/>
              </w:rPr>
            </w:pPr>
            <w:r>
              <w:rPr>
                <w:rFonts w:ascii="Times New Roman" w:hAnsi="Times New Roman" w:eastAsia="宋体" w:cs="Times New Roman"/>
                <w:szCs w:val="21"/>
              </w:rPr>
              <w:t>√专业基础课</w:t>
            </w:r>
            <w:r>
              <w:rPr>
                <w:rFonts w:ascii="Times New Roman" w:hAnsi="Times New Roman" w:cs="Times New Roman"/>
                <w:szCs w:val="21"/>
              </w:rPr>
              <w:t>□专业核心课□专业选修课□专业技能课</w:t>
            </w:r>
          </w:p>
        </w:tc>
        <w:tc>
          <w:tcPr>
            <w:tcW w:w="1162" w:type="dxa"/>
            <w:tcBorders>
              <w:top w:val="single" w:color="auto" w:sz="4" w:space="0"/>
              <w:left w:val="single" w:color="auto" w:sz="4" w:space="0"/>
              <w:bottom w:val="single" w:color="auto" w:sz="4" w:space="0"/>
              <w:right w:val="single" w:color="auto" w:sz="4" w:space="0"/>
            </w:tcBorders>
            <w:vAlign w:val="center"/>
          </w:tcPr>
          <w:p w14:paraId="6EA63D81">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2860" w:type="dxa"/>
            <w:tcBorders>
              <w:top w:val="single" w:color="auto" w:sz="4" w:space="0"/>
              <w:left w:val="single" w:color="auto" w:sz="4" w:space="0"/>
              <w:bottom w:val="single" w:color="auto" w:sz="4" w:space="0"/>
              <w:right w:val="single" w:color="auto" w:sz="4" w:space="0"/>
            </w:tcBorders>
            <w:vAlign w:val="center"/>
          </w:tcPr>
          <w:p w14:paraId="7A926FFA">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EQ \o\ac(□)</w:instrText>
            </w:r>
            <w:r>
              <w:rPr>
                <w:rFonts w:ascii="Times New Roman" w:hAnsi="Times New Roman" w:eastAsia="宋体" w:cs="Times New Roman"/>
                <w:color w:val="auto"/>
                <w:sz w:val="21"/>
                <w:szCs w:val="21"/>
              </w:rPr>
              <w:fldChar w:fldCharType="end"/>
            </w:r>
            <w:r>
              <w:rPr>
                <w:rFonts w:ascii="Times New Roman" w:hAnsi="Times New Roman" w:eastAsia="宋体" w:cs="Times New Roman"/>
                <w:bCs/>
                <w:color w:val="auto"/>
                <w:sz w:val="21"/>
                <w:szCs w:val="21"/>
              </w:rPr>
              <w:t>理论课</w:t>
            </w:r>
            <w:r>
              <w:rPr>
                <w:rFonts w:ascii="Times New Roman" w:hAnsi="Times New Roman" w:eastAsia="宋体" w:cs="Times New Roman"/>
                <w:color w:val="auto"/>
                <w:sz w:val="21"/>
                <w:szCs w:val="21"/>
              </w:rPr>
              <w:t>√</w:t>
            </w:r>
            <w:r>
              <w:rPr>
                <w:rFonts w:ascii="Times New Roman" w:hAnsi="Times New Roman" w:eastAsia="宋体" w:cs="Times New Roman"/>
                <w:bCs/>
                <w:color w:val="auto"/>
                <w:sz w:val="21"/>
                <w:szCs w:val="21"/>
              </w:rPr>
              <w:t>理实一体</w:t>
            </w:r>
          </w:p>
          <w:p w14:paraId="5EDEBC3C">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□集中性实践环节</w:t>
            </w:r>
          </w:p>
        </w:tc>
      </w:tr>
      <w:tr w14:paraId="4AF1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63C85D92">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7996" w:type="dxa"/>
            <w:gridSpan w:val="5"/>
            <w:tcBorders>
              <w:top w:val="single" w:color="auto" w:sz="4" w:space="0"/>
              <w:left w:val="single" w:color="auto" w:sz="4" w:space="0"/>
              <w:right w:val="single" w:color="auto" w:sz="4" w:space="0"/>
            </w:tcBorders>
          </w:tcPr>
          <w:p w14:paraId="18BAA24D">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高等数学、</w:t>
            </w:r>
            <w:r>
              <w:rPr>
                <w:rFonts w:ascii="Times New Roman" w:hAnsi="Times New Roman" w:eastAsia="宋体" w:cs="Times New Roman"/>
                <w:color w:val="auto"/>
                <w:sz w:val="21"/>
                <w:szCs w:val="21"/>
              </w:rPr>
              <w:t>化工制图</w:t>
            </w:r>
          </w:p>
        </w:tc>
      </w:tr>
      <w:tr w14:paraId="635F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212E2525">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7996" w:type="dxa"/>
            <w:gridSpan w:val="5"/>
            <w:tcBorders>
              <w:top w:val="single" w:color="auto" w:sz="4" w:space="0"/>
              <w:left w:val="single" w:color="auto" w:sz="4" w:space="0"/>
              <w:right w:val="single" w:color="auto" w:sz="4" w:space="0"/>
            </w:tcBorders>
          </w:tcPr>
          <w:p w14:paraId="0253C952">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化工容器及设备、化工机器维护检修、化工装备制造技术</w:t>
            </w:r>
          </w:p>
        </w:tc>
      </w:tr>
      <w:tr w14:paraId="77BE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50FD6452">
            <w:pPr>
              <w:jc w:val="center"/>
              <w:rPr>
                <w:rFonts w:ascii="Times New Roman" w:hAnsi="Times New Roman" w:cs="Times New Roman"/>
                <w:b/>
              </w:rPr>
            </w:pPr>
            <w:r>
              <w:rPr>
                <w:rFonts w:ascii="Times New Roman" w:hAnsi="Times New Roman" w:eastAsia="宋体" w:cs="Times New Roman"/>
                <w:b/>
              </w:rPr>
              <w:t>选用教材</w:t>
            </w:r>
          </w:p>
        </w:tc>
        <w:tc>
          <w:tcPr>
            <w:tcW w:w="7996" w:type="dxa"/>
            <w:gridSpan w:val="5"/>
            <w:tcBorders>
              <w:top w:val="single" w:color="auto" w:sz="4" w:space="0"/>
              <w:left w:val="single" w:color="auto" w:sz="4" w:space="0"/>
              <w:right w:val="single" w:color="auto" w:sz="4" w:space="0"/>
            </w:tcBorders>
          </w:tcPr>
          <w:p w14:paraId="23FE8EEF">
            <w:pPr>
              <w:rPr>
                <w:rFonts w:ascii="Times New Roman" w:hAnsi="Times New Roman" w:eastAsia="宋体" w:cs="Times New Roman"/>
                <w:szCs w:val="21"/>
              </w:rPr>
            </w:pPr>
            <w:r>
              <w:rPr>
                <w:rFonts w:ascii="Times New Roman" w:hAnsi="Times New Roman" w:eastAsia="宋体" w:cs="Times New Roman"/>
                <w:szCs w:val="21"/>
              </w:rPr>
              <w:t>《机械设计基础》（黄杨、侯海晶，东北大学出版社，2020年10月出版，ISBN9787551725378)</w:t>
            </w:r>
          </w:p>
        </w:tc>
      </w:tr>
      <w:tr w14:paraId="69BF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549BFB4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3974" w:type="dxa"/>
            <w:gridSpan w:val="3"/>
            <w:tcBorders>
              <w:top w:val="single" w:color="auto" w:sz="4" w:space="0"/>
              <w:left w:val="single" w:color="auto" w:sz="4" w:space="0"/>
              <w:right w:val="single" w:color="auto" w:sz="4" w:space="0"/>
            </w:tcBorders>
          </w:tcPr>
          <w:p w14:paraId="7F03C8CD">
            <w:pPr>
              <w:widowControl/>
              <w:jc w:val="left"/>
              <w:rPr>
                <w:rFonts w:ascii="Times New Roman" w:hAnsi="Times New Roman" w:cs="Times New Roman"/>
                <w:szCs w:val="21"/>
              </w:rPr>
            </w:pPr>
            <w:r>
              <w:rPr>
                <w:rFonts w:ascii="Times New Roman" w:hAnsi="Times New Roman" w:cs="Times New Roman"/>
                <w:szCs w:val="21"/>
              </w:rPr>
              <w:t>富玉竹</w:t>
            </w:r>
          </w:p>
        </w:tc>
        <w:tc>
          <w:tcPr>
            <w:tcW w:w="1162" w:type="dxa"/>
            <w:tcBorders>
              <w:top w:val="single" w:color="auto" w:sz="4" w:space="0"/>
              <w:left w:val="single" w:color="auto" w:sz="4" w:space="0"/>
              <w:bottom w:val="single" w:color="auto" w:sz="4" w:space="0"/>
              <w:right w:val="single" w:color="auto" w:sz="4" w:space="0"/>
            </w:tcBorders>
            <w:vAlign w:val="center"/>
          </w:tcPr>
          <w:p w14:paraId="4F3B63E5">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2860" w:type="dxa"/>
            <w:tcBorders>
              <w:top w:val="single" w:color="auto" w:sz="4" w:space="0"/>
              <w:left w:val="single" w:color="auto" w:sz="4" w:space="0"/>
              <w:bottom w:val="single" w:color="auto" w:sz="4" w:space="0"/>
              <w:right w:val="single" w:color="auto" w:sz="4" w:space="0"/>
            </w:tcBorders>
            <w:vAlign w:val="center"/>
          </w:tcPr>
          <w:p w14:paraId="3474391C">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9F2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7AD2937A">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hint="eastAsia" w:ascii="宋体" w:hAnsi="宋体" w:eastAsia="宋体" w:cs="Arial Unicode MS"/>
                <w:b/>
                <w:bCs/>
                <w:color w:val="auto"/>
                <w:sz w:val="21"/>
                <w:szCs w:val="21"/>
                <w:lang w:val="en-US" w:eastAsia="zh-CN"/>
                <w14:ligatures w14:val="none"/>
              </w:rPr>
              <w:t>审核人</w:t>
            </w:r>
          </w:p>
        </w:tc>
        <w:tc>
          <w:tcPr>
            <w:tcW w:w="3974" w:type="dxa"/>
            <w:gridSpan w:val="3"/>
            <w:tcBorders>
              <w:top w:val="single" w:color="auto" w:sz="4" w:space="0"/>
              <w:left w:val="single" w:color="auto" w:sz="4" w:space="0"/>
              <w:right w:val="single" w:color="auto" w:sz="4" w:space="0"/>
            </w:tcBorders>
            <w:vAlign w:val="top"/>
          </w:tcPr>
          <w:p w14:paraId="7B70A435">
            <w:pPr>
              <w:widowControl/>
              <w:jc w:val="left"/>
              <w:rPr>
                <w:rFonts w:ascii="Times New Roman" w:hAnsi="Times New Roman" w:cs="Times New Roman"/>
              </w:rPr>
            </w:pPr>
            <w:r>
              <w:rPr>
                <w:rFonts w:hint="eastAsia" w:ascii="Calibri" w:hAnsi="Calibri" w:eastAsia="宋体" w:cs="黑体"/>
                <w:lang w:val="en-US" w:eastAsia="zh-CN"/>
              </w:rPr>
              <w:t>侯海晶</w:t>
            </w:r>
          </w:p>
        </w:tc>
        <w:tc>
          <w:tcPr>
            <w:tcW w:w="1162" w:type="dxa"/>
            <w:tcBorders>
              <w:top w:val="single" w:color="auto" w:sz="4" w:space="0"/>
              <w:left w:val="single" w:color="auto" w:sz="4" w:space="0"/>
              <w:bottom w:val="single" w:color="auto" w:sz="4" w:space="0"/>
              <w:right w:val="single" w:color="auto" w:sz="4" w:space="0"/>
            </w:tcBorders>
            <w:vAlign w:val="center"/>
          </w:tcPr>
          <w:p w14:paraId="2B586CE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ascii="Times New Roman" w:hAnsi="Times New Roman" w:eastAsia="宋体" w:cs="Times New Roman"/>
                <w:b/>
                <w:bCs/>
                <w:color w:val="auto"/>
                <w:sz w:val="21"/>
                <w:szCs w:val="21"/>
              </w:rPr>
            </w:pPr>
            <w:r>
              <w:rPr>
                <w:rFonts w:hint="eastAsia" w:ascii="宋体" w:hAnsi="宋体" w:eastAsia="宋体" w:cs="Arial Unicode MS"/>
                <w:b/>
                <w:bCs/>
                <w:color w:val="auto"/>
                <w:sz w:val="21"/>
                <w:szCs w:val="21"/>
                <w:lang w:val="en-US" w:eastAsia="zh-CN"/>
                <w14:ligatures w14:val="none"/>
              </w:rPr>
              <w:t>审核时间</w:t>
            </w:r>
          </w:p>
        </w:tc>
        <w:tc>
          <w:tcPr>
            <w:tcW w:w="2860" w:type="dxa"/>
            <w:tcBorders>
              <w:top w:val="single" w:color="auto" w:sz="4" w:space="0"/>
              <w:left w:val="single" w:color="auto" w:sz="4" w:space="0"/>
              <w:bottom w:val="single" w:color="auto" w:sz="4" w:space="0"/>
              <w:right w:val="single" w:color="auto" w:sz="4" w:space="0"/>
            </w:tcBorders>
            <w:vAlign w:val="center"/>
          </w:tcPr>
          <w:p w14:paraId="7A55D5AB">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06590878">
      <w:pPr>
        <w:adjustRightInd w:val="0"/>
        <w:snapToGrid w:val="0"/>
        <w:jc w:val="left"/>
        <w:rPr>
          <w:rFonts w:hint="eastAsia" w:ascii="黑体" w:hAnsi="宋体" w:eastAsia="黑体"/>
          <w:szCs w:val="21"/>
        </w:rPr>
      </w:pPr>
    </w:p>
    <w:p w14:paraId="07A97522">
      <w:pPr>
        <w:pStyle w:val="3"/>
        <w:bidi w:val="0"/>
        <w:rPr>
          <w:rFonts w:hint="eastAsia"/>
        </w:rPr>
      </w:pPr>
      <w:r>
        <w:rPr>
          <w:rFonts w:hint="eastAsia"/>
        </w:rPr>
        <w:t>二、课程定位</w:t>
      </w:r>
    </w:p>
    <w:p w14:paraId="0AFF60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化工装备技术专业必修的一门专业基础课程，是在《高等数学》、《化工制图》等课程基础上开设的一门理论+实践的课程，对接专业人才培养目标，面向化工设备设计、压力容器制造与检验、化工装备维护与检修、化工管路安装调试等工作岗位，培养学生具严谨务实的工程态度、安全第一的职业准则、精益求精的工匠精神等职业素质，具备化工装备构件受力分析、强度刚度稳定性核算、常见装备力学故障初步诊断能力，为后续《化工容器及设备》、《化工装备制造技术》、《化工机器维护检修》等课程学习奠定基础的课程。同时，将课程思政内容融入课程核心内容体系，帮助学生树立正确的世界观、人生观、价值观。</w:t>
      </w:r>
    </w:p>
    <w:p w14:paraId="0218D153">
      <w:pPr>
        <w:pStyle w:val="3"/>
        <w:bidi w:val="0"/>
        <w:rPr>
          <w:rFonts w:hint="eastAsia"/>
        </w:rPr>
      </w:pPr>
      <w:r>
        <w:rPr>
          <w:rFonts w:hint="eastAsia"/>
        </w:rPr>
        <w:t>三、课程设计思路</w:t>
      </w:r>
    </w:p>
    <w:p w14:paraId="5A0E918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化工装备技术专业人才培养方案、化工行业设备操作与检修岗位需求及相关教材确定教学核心内容，从压力容器、换热器、化工管路等典型装备的力学应用出发，聚焦静力学平衡分析、材料基本变形应力计算等岗位必备基础技能；然后，跟进化工装备安全检测、新型防腐材料应用等行业发展趋势，融入1+X证书考核相关力学要点与行业安全规范；最后，将力学理论与装备实操场景深度融合，形成“岗位需求—理论支撑—实操应用”的内容体系。</w:t>
      </w:r>
    </w:p>
    <w:p w14:paraId="6FD0BCC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动画演示受力分析过程、板书拆解核心公式、典型故障案例分析等方式授课；实践部分主要通过校内实训基地的构件受力测试、虚拟仿真强度校核、合作化工企业装备检修现场见习等方式开展。另外，采用“校内专任教师+企业技术骨干”联合授课模式，发挥专任教师的理论教学优势与企业导师的一线实操经验，强化课程与职业岗位的衔接，提升学生工程实践能力。</w:t>
      </w:r>
    </w:p>
    <w:p w14:paraId="00A5F09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教学评价，结合课堂互动表现、作业完成质量、实操技能考核结果等，衡量授课内容是否贴合高职技能人才培养要求、教学形式是否适配学生认知特点，并收集企业岗位反馈与学生学习建议，持续优化课程授课方案。</w:t>
      </w:r>
    </w:p>
    <w:p w14:paraId="27DCC35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安全责任+工匠精神+行业担当”的课程思政价值链，将国产大口径压力容器自主研发故事、化工行业工程师坚守岗位保障设备安全的案例引入课堂，融入安全生产法规教育，把严谨务实的工程态度、精益求精的职业追求传递给学生，实现专业知识与思政教育深度融合。</w:t>
      </w:r>
    </w:p>
    <w:p w14:paraId="3B3FCC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理论教学与实操导向的结合，构筑“理论够用、实践为重”的全方位教学模式。创新采用“基础模块+岗位模块+拓展模块”的分层次模块化教学模式，基础模块夯实力学核心概念，岗位模块聚焦压力容器、管路等装备的力学分析与校核，拓展模块融入新型材料力学性能、智能检测技术相关知识。改革评价方式，强化过程考核，建立“理论测试+实操技能+素养表现”的多维度考核评价体系，注重知识传授、技能培养与职业素养提升一体化。</w:t>
      </w:r>
    </w:p>
    <w:p w14:paraId="2BC31D6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适应化工装备行业技术升级趋势，紧紧围绕国家“中国制造2025”战略和区域化工产业发展需求，精准对接化工设备维护、压力容器检验等岗位新需求，融入1+X证书、职业技能大赛相关考点、行业安全规范及新型装备力学应用技术，重构教学内容。以培养具备岗位适配能力、实践操作能力的高素质技能型人才为目标，创新“校企协同、产学研用”模式，通过校内实训基地实操、企业现场见习、校企联合项目实训等方式，初步实现“岗课赛证”融通。</w:t>
      </w:r>
    </w:p>
    <w:p w14:paraId="0EBB4F75">
      <w:pPr>
        <w:pStyle w:val="3"/>
        <w:bidi w:val="0"/>
        <w:rPr>
          <w:rFonts w:hint="eastAsia"/>
        </w:rPr>
      </w:pPr>
      <w:r>
        <w:rPr>
          <w:rFonts w:hint="eastAsia"/>
        </w:rPr>
        <w:t>四、课程目标</w:t>
      </w:r>
    </w:p>
    <w:p w14:paraId="42E3FBF1">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10ACD63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A1.了解化工装备常用材料的力学性能及《压力容器安全技术监察规程》的核心要求；</w:t>
      </w:r>
    </w:p>
    <w:p w14:paraId="51A2545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A2.熟悉静力学平衡公理、应力应变等基础概念，以及平面力系、基本变形的规律；</w:t>
      </w:r>
    </w:p>
    <w:p w14:paraId="5B8A8A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A3.熟悉化工容器、管路等典型装备构件的受力特点与常见失效的力学成因；</w:t>
      </w:r>
    </w:p>
    <w:p w14:paraId="6CEDB5B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A4.掌握平面力系平衡方程的建立与求解方法；</w:t>
      </w:r>
    </w:p>
    <w:p w14:paraId="76601A5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A5.掌握基本变形构件的应力计算与强度校核公式；</w:t>
      </w:r>
    </w:p>
    <w:p w14:paraId="5FDE9F8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A6.掌握化工装备简单构件的力学分析与基础核算流程。</w:t>
      </w:r>
    </w:p>
    <w:p w14:paraId="5122F174">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F7EAF5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B1.精通化工装备典型构件的受力分析方法，能准确绘制受力图；</w:t>
      </w:r>
    </w:p>
    <w:p w14:paraId="7A1908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B2.精通力学核算步骤，能规范完成基本变形构件的强度、刚度校核；</w:t>
      </w:r>
    </w:p>
    <w:p w14:paraId="2D6602F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B3.善用平面力系平衡方程与应力计算工具，高效解决装备实操中的力学问题；</w:t>
      </w:r>
    </w:p>
    <w:p w14:paraId="3D8B7F0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B4.善用实训设备与虚拟仿真软件，精准开展构件受力测试与数据处理；</w:t>
      </w:r>
    </w:p>
    <w:p w14:paraId="2B9571E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B5.能运用力学知识初步诊断化工装备常见故障的力学诱因；</w:t>
      </w:r>
    </w:p>
    <w:p w14:paraId="1F3FB1D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B6.能规范撰写力学分析报告，满足岗位实操与1+X证书考核的相关要求。</w:t>
      </w:r>
    </w:p>
    <w:p w14:paraId="177A18B2">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DD364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C1.培养学生严谨细致的工程思维，确保力学计算与实操过程的精准性；</w:t>
      </w:r>
    </w:p>
    <w:p w14:paraId="01B6D27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C2.培养学生安全生产意识，养成按规范操作实训设备、重视装备力学安全的职业习惯；</w:t>
      </w:r>
    </w:p>
    <w:p w14:paraId="5DB5CB7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C3.培养学生团队协作素养，能在小组实训中高效沟通、分工协作完成复杂任务；</w:t>
      </w:r>
    </w:p>
    <w:p w14:paraId="224B8E1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C4.培养学生自主学习能力，能主动关注化工装备力学应用新技术与行业新规范；</w:t>
      </w:r>
    </w:p>
    <w:p w14:paraId="4795F9F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C5.培养学生问题导向的解决素养，面对力学实操难题能主动探索解决方案；</w:t>
      </w:r>
    </w:p>
    <w:p w14:paraId="362387F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C6.培养学生求真务实的职业态度，杜绝工程实践中敷衍应付、数据造假的行为。</w:t>
      </w:r>
    </w:p>
    <w:p w14:paraId="77B3B6D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F7489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D1.职业道德：坚守“安全第一、质量至上”的职业操守，在力学分析、装备校核中秉持严谨诚信的工程态度，杜绝敷衍了事的行为；</w:t>
      </w:r>
    </w:p>
    <w:p w14:paraId="44D02E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D2.工匠精神：传承精益求精、专注务实的工匠精神，追求力学计算的精准性、实操流程的规范性，打磨扎实的工程实操本领；</w:t>
      </w:r>
    </w:p>
    <w:p w14:paraId="0188E5B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D3.法治意识：敬畏《压力容器安全技术</w:t>
      </w:r>
      <w:bookmarkStart w:id="19" w:name="OLE_LINK29"/>
      <w:r>
        <w:rPr>
          <w:rFonts w:hint="eastAsia" w:asciiTheme="minorEastAsia" w:hAnsiTheme="minorEastAsia" w:cstheme="minorEastAsia"/>
          <w:sz w:val="24"/>
        </w:rPr>
        <w:t>监察</w:t>
      </w:r>
      <w:bookmarkEnd w:id="19"/>
      <w:r>
        <w:rPr>
          <w:rFonts w:hint="eastAsia" w:asciiTheme="minorEastAsia" w:hAnsiTheme="minorEastAsia" w:cstheme="minorEastAsia"/>
          <w:sz w:val="24"/>
        </w:rPr>
        <w:t>规程》等行业法规与技术标准，树立依法依规开展化工装备力学实践的法治观念；</w:t>
      </w:r>
    </w:p>
    <w:p w14:paraId="7BE0939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D4.社会责任：明确化工装备安全与生产安全、民生保障的密切关联，强化保障装备稳定运行、防范力学失效风险的社会责任担当；</w:t>
      </w:r>
    </w:p>
    <w:p w14:paraId="718BBF7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D5.家国情怀：通过国产高端化工装备自主研发、关键技术突破的案例，激发民族自豪感与投身化工装备产业报国的家国情怀；</w:t>
      </w:r>
    </w:p>
    <w:p w14:paraId="193DC82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D6.创新意识：鼓励学生探索力学原理在新型化工装备、节能技术中的应用，培养敢于突破、勇于革新的技术创新思维；</w:t>
      </w:r>
    </w:p>
    <w:p w14:paraId="7A32E8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D7.生态文明：融入绿色化工发展理念，引导学生在装备力学设计、维护中兼顾节能降耗、环保减排要求，践行生态责任。</w:t>
      </w:r>
    </w:p>
    <w:p w14:paraId="3EC1E81B">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254"/>
        <w:gridCol w:w="1098"/>
        <w:gridCol w:w="1098"/>
        <w:gridCol w:w="942"/>
        <w:gridCol w:w="1098"/>
        <w:gridCol w:w="1816"/>
        <w:gridCol w:w="812"/>
        <w:gridCol w:w="790"/>
      </w:tblGrid>
      <w:tr w14:paraId="6440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77" w:type="pct"/>
          </w:tcPr>
          <w:p w14:paraId="2FF22C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636" w:type="pct"/>
          </w:tcPr>
          <w:p w14:paraId="788EE4D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557" w:type="pct"/>
          </w:tcPr>
          <w:p w14:paraId="1CED50E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57" w:type="pct"/>
          </w:tcPr>
          <w:p w14:paraId="5745E7F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78" w:type="pct"/>
          </w:tcPr>
          <w:p w14:paraId="0CC48DF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57" w:type="pct"/>
          </w:tcPr>
          <w:p w14:paraId="2FE0C91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921" w:type="pct"/>
          </w:tcPr>
          <w:p w14:paraId="010A9AD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412" w:type="pct"/>
          </w:tcPr>
          <w:p w14:paraId="5D8F79C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400" w:type="pct"/>
          </w:tcPr>
          <w:p w14:paraId="5E87CC73">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54F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Pr>
          <w:p w14:paraId="21AF67E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情境一：工程力学与化工装备认知</w:t>
            </w:r>
          </w:p>
        </w:tc>
        <w:tc>
          <w:tcPr>
            <w:tcW w:w="636" w:type="pct"/>
          </w:tcPr>
          <w:p w14:paraId="6130AF7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1.课程定位与材料基础</w:t>
            </w:r>
          </w:p>
        </w:tc>
        <w:tc>
          <w:tcPr>
            <w:tcW w:w="557" w:type="pct"/>
          </w:tcPr>
          <w:p w14:paraId="4AF05581">
            <w:pPr>
              <w:adjustRightInd w:val="0"/>
              <w:snapToGrid w:val="0"/>
              <w:rPr>
                <w:rFonts w:ascii="Times New Roman" w:hAnsi="Times New Roman" w:eastAsia="宋体" w:cs="Times New Roman"/>
                <w:szCs w:val="21"/>
              </w:rPr>
            </w:pPr>
            <w:bookmarkStart w:id="20" w:name="OLE_LINK14"/>
            <w:r>
              <w:rPr>
                <w:rFonts w:hint="eastAsia" w:ascii="Times New Roman" w:hAnsi="Times New Roman" w:eastAsia="宋体" w:cs="Times New Roman"/>
                <w:szCs w:val="21"/>
              </w:rPr>
              <w:t>A1：</w:t>
            </w:r>
            <w:bookmarkEnd w:id="20"/>
            <w:r>
              <w:rPr>
                <w:rFonts w:hint="eastAsia" w:ascii="Times New Roman" w:hAnsi="Times New Roman" w:eastAsia="宋体" w:cs="Times New Roman"/>
                <w:szCs w:val="21"/>
              </w:rPr>
              <w:t>1.工程力学在化工装备中的作用</w:t>
            </w:r>
          </w:p>
          <w:p w14:paraId="23C8B08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2.常用材料的强度/刚度指标</w:t>
            </w:r>
          </w:p>
        </w:tc>
        <w:tc>
          <w:tcPr>
            <w:tcW w:w="557" w:type="pct"/>
          </w:tcPr>
          <w:p w14:paraId="054B1A3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B1：1.识别装备核心受力构件</w:t>
            </w:r>
          </w:p>
          <w:p w14:paraId="65287F9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2.描述材料性能对装备的影响</w:t>
            </w:r>
          </w:p>
        </w:tc>
        <w:tc>
          <w:tcPr>
            <w:tcW w:w="478" w:type="pct"/>
          </w:tcPr>
          <w:p w14:paraId="5252C701">
            <w:pPr>
              <w:adjustRightInd w:val="0"/>
              <w:snapToGrid w:val="0"/>
              <w:rPr>
                <w:rFonts w:ascii="Times New Roman" w:hAnsi="Times New Roman" w:cs="Times New Roman"/>
                <w:szCs w:val="21"/>
              </w:rPr>
            </w:pPr>
            <w:r>
              <w:rPr>
                <w:rFonts w:hint="eastAsia" w:ascii="Times New Roman" w:hAnsi="Times New Roman" w:eastAsia="宋体" w:cs="Times New Roman"/>
                <w:szCs w:val="21"/>
              </w:rPr>
              <w:t>C1：建立“力学装备安全”的关联思维</w:t>
            </w:r>
          </w:p>
        </w:tc>
        <w:tc>
          <w:tcPr>
            <w:tcW w:w="557" w:type="pct"/>
          </w:tcPr>
          <w:p w14:paraId="46F060D4">
            <w:pPr>
              <w:adjustRightInd w:val="0"/>
              <w:snapToGrid w:val="0"/>
              <w:rPr>
                <w:rFonts w:ascii="Times New Roman" w:hAnsi="Times New Roman" w:cs="Times New Roman"/>
                <w:color w:val="FF0000"/>
                <w:szCs w:val="21"/>
              </w:rPr>
            </w:pPr>
            <w:r>
              <w:rPr>
                <w:rFonts w:hint="eastAsia" w:ascii="Times New Roman" w:hAnsi="Times New Roman" w:eastAsia="宋体" w:cs="Times New Roman"/>
                <w:szCs w:val="21"/>
              </w:rPr>
              <w:t>D1：责任意识：装备失效的力学根源关联生产安全</w:t>
            </w:r>
          </w:p>
        </w:tc>
        <w:tc>
          <w:tcPr>
            <w:tcW w:w="921" w:type="pct"/>
          </w:tcPr>
          <w:p w14:paraId="7E56A767">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知识目标：1、2</w:t>
            </w:r>
          </w:p>
          <w:p w14:paraId="466610EF">
            <w:pPr>
              <w:adjustRightInd w:val="0"/>
              <w:snapToGrid w:val="0"/>
              <w:rPr>
                <w:rFonts w:ascii="Times New Roman" w:hAnsi="Times New Roman" w:cs="Times New Roman"/>
                <w:szCs w:val="21"/>
              </w:rPr>
            </w:pPr>
            <w:r>
              <w:rPr>
                <w:rFonts w:hint="eastAsia" w:ascii="Times New Roman" w:hAnsi="Times New Roman" w:eastAsia="宋体" w:cs="Times New Roman"/>
                <w:szCs w:val="21"/>
              </w:rPr>
              <w:t>素质目标：2、3、4</w:t>
            </w:r>
          </w:p>
        </w:tc>
        <w:tc>
          <w:tcPr>
            <w:tcW w:w="412" w:type="pct"/>
          </w:tcPr>
          <w:p w14:paraId="0EBF8B4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400" w:type="pct"/>
          </w:tcPr>
          <w:p w14:paraId="1BC15CAF">
            <w:pPr>
              <w:adjustRightInd w:val="0"/>
              <w:snapToGrid w:val="0"/>
              <w:rPr>
                <w:rFonts w:ascii="Times New Roman" w:hAnsi="Times New Roman" w:cs="Times New Roman"/>
                <w:szCs w:val="21"/>
              </w:rPr>
            </w:pPr>
          </w:p>
        </w:tc>
      </w:tr>
      <w:tr w14:paraId="32E5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Pr>
          <w:p w14:paraId="38E47FA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情境二：静力学</w:t>
            </w:r>
          </w:p>
        </w:tc>
        <w:tc>
          <w:tcPr>
            <w:tcW w:w="636" w:type="pct"/>
          </w:tcPr>
          <w:p w14:paraId="3102CF8A">
            <w:pPr>
              <w:adjustRightInd w:val="0"/>
              <w:snapToGrid w:val="0"/>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构件受力图绘制</w:t>
            </w:r>
            <w:r>
              <w:rPr>
                <w:rFonts w:ascii="Times New Roman" w:hAnsi="Times New Roman" w:eastAsia="宋体" w:cs="Times New Roman"/>
                <w:szCs w:val="21"/>
              </w:rPr>
              <w:t>2.</w:t>
            </w:r>
            <w:r>
              <w:rPr>
                <w:rFonts w:hint="eastAsia" w:ascii="Times New Roman" w:hAnsi="Times New Roman" w:eastAsia="宋体" w:cs="Times New Roman"/>
                <w:szCs w:val="21"/>
              </w:rPr>
              <w:t>装备平衡计算</w:t>
            </w:r>
          </w:p>
        </w:tc>
        <w:tc>
          <w:tcPr>
            <w:tcW w:w="557" w:type="pct"/>
          </w:tcPr>
          <w:p w14:paraId="5CB9FBF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A2：</w:t>
            </w:r>
            <w:r>
              <w:rPr>
                <w:rFonts w:ascii="Times New Roman" w:hAnsi="Times New Roman" w:eastAsia="宋体" w:cs="Times New Roman"/>
                <w:szCs w:val="21"/>
              </w:rPr>
              <w:t>1.</w:t>
            </w:r>
            <w:r>
              <w:rPr>
                <w:rFonts w:hint="eastAsia" w:ascii="Times New Roman" w:hAnsi="Times New Roman" w:eastAsia="宋体" w:cs="Times New Roman"/>
                <w:szCs w:val="21"/>
              </w:rPr>
              <w:t>约束与约束反力类型</w:t>
            </w:r>
          </w:p>
          <w:p w14:paraId="53E0A3BE">
            <w:pPr>
              <w:adjustRightInd w:val="0"/>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平面力系平衡方程</w:t>
            </w:r>
          </w:p>
        </w:tc>
        <w:tc>
          <w:tcPr>
            <w:tcW w:w="557" w:type="pct"/>
          </w:tcPr>
          <w:p w14:paraId="43C05FD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B2：</w:t>
            </w:r>
            <w:r>
              <w:rPr>
                <w:rFonts w:ascii="Times New Roman" w:hAnsi="Times New Roman" w:eastAsia="宋体" w:cs="Times New Roman"/>
                <w:szCs w:val="21"/>
              </w:rPr>
              <w:t>1.</w:t>
            </w:r>
            <w:r>
              <w:rPr>
                <w:rFonts w:hint="eastAsia" w:ascii="Times New Roman" w:hAnsi="Times New Roman" w:eastAsia="宋体" w:cs="Times New Roman"/>
                <w:szCs w:val="21"/>
              </w:rPr>
              <w:t>绘制反应釜</w:t>
            </w:r>
            <w:r>
              <w:rPr>
                <w:rFonts w:ascii="Times New Roman" w:hAnsi="Times New Roman" w:eastAsia="宋体" w:cs="Times New Roman"/>
                <w:szCs w:val="21"/>
              </w:rPr>
              <w:t>/</w:t>
            </w:r>
            <w:r>
              <w:rPr>
                <w:rFonts w:hint="eastAsia" w:ascii="Times New Roman" w:hAnsi="Times New Roman" w:eastAsia="宋体" w:cs="Times New Roman"/>
                <w:szCs w:val="21"/>
              </w:rPr>
              <w:t>管道受力图</w:t>
            </w:r>
          </w:p>
          <w:p w14:paraId="6BF69C38">
            <w:pPr>
              <w:adjustRightInd w:val="0"/>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计算约束反力</w:t>
            </w:r>
          </w:p>
        </w:tc>
        <w:tc>
          <w:tcPr>
            <w:tcW w:w="478" w:type="pct"/>
          </w:tcPr>
          <w:p w14:paraId="1401EF3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C2：养成严谨的受力分析习惯</w:t>
            </w:r>
          </w:p>
        </w:tc>
        <w:tc>
          <w:tcPr>
            <w:tcW w:w="557" w:type="pct"/>
          </w:tcPr>
          <w:p w14:paraId="6ED3F54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D2：工匠精神：受力分析的精准性决定装备稳定性</w:t>
            </w:r>
          </w:p>
        </w:tc>
        <w:tc>
          <w:tcPr>
            <w:tcW w:w="921" w:type="pct"/>
          </w:tcPr>
          <w:p w14:paraId="6F1C508A">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知识目标：2、3</w:t>
            </w:r>
          </w:p>
          <w:p w14:paraId="476B31A7">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能力目标：1、2</w:t>
            </w:r>
          </w:p>
        </w:tc>
        <w:tc>
          <w:tcPr>
            <w:tcW w:w="412" w:type="pct"/>
          </w:tcPr>
          <w:p w14:paraId="54754BA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400" w:type="pct"/>
          </w:tcPr>
          <w:p w14:paraId="704BEBD0">
            <w:pPr>
              <w:adjustRightInd w:val="0"/>
              <w:snapToGrid w:val="0"/>
              <w:rPr>
                <w:rFonts w:ascii="Times New Roman" w:hAnsi="Times New Roman" w:eastAsia="宋体" w:cs="Times New Roman"/>
                <w:szCs w:val="21"/>
              </w:rPr>
            </w:pPr>
          </w:p>
        </w:tc>
      </w:tr>
      <w:tr w14:paraId="6767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Pr>
          <w:p w14:paraId="1E6A2E4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情境三：轴向拉压与强度</w:t>
            </w:r>
          </w:p>
        </w:tc>
        <w:tc>
          <w:tcPr>
            <w:tcW w:w="636" w:type="pct"/>
          </w:tcPr>
          <w:p w14:paraId="6A7EA4C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1.接管/螺栓的拉压计算</w:t>
            </w:r>
          </w:p>
        </w:tc>
        <w:tc>
          <w:tcPr>
            <w:tcW w:w="557" w:type="pct"/>
          </w:tcPr>
          <w:p w14:paraId="13E2E3D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A3：1.轴力与轴力图</w:t>
            </w:r>
          </w:p>
          <w:p w14:paraId="17841C3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2.拉压强度条件</w:t>
            </w:r>
          </w:p>
        </w:tc>
        <w:tc>
          <w:tcPr>
            <w:tcW w:w="557" w:type="pct"/>
          </w:tcPr>
          <w:p w14:paraId="245DAE0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B3：1.计算构件轴力</w:t>
            </w:r>
          </w:p>
          <w:p w14:paraId="423C47F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2.校核接管强度</w:t>
            </w:r>
          </w:p>
        </w:tc>
        <w:tc>
          <w:tcPr>
            <w:tcW w:w="478" w:type="pct"/>
          </w:tcPr>
          <w:p w14:paraId="0EC8B4C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C3：树立“强度是装备安全底线”的意识</w:t>
            </w:r>
          </w:p>
        </w:tc>
        <w:tc>
          <w:tcPr>
            <w:tcW w:w="557" w:type="pct"/>
          </w:tcPr>
          <w:p w14:paraId="1DA1DFF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D3：底线思维：强度不足会引发装备泄漏</w:t>
            </w:r>
          </w:p>
        </w:tc>
        <w:tc>
          <w:tcPr>
            <w:tcW w:w="921" w:type="pct"/>
          </w:tcPr>
          <w:p w14:paraId="4E679E07">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知识目标：4</w:t>
            </w:r>
          </w:p>
          <w:p w14:paraId="5BA46F7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能力目标：3</w:t>
            </w:r>
          </w:p>
        </w:tc>
        <w:tc>
          <w:tcPr>
            <w:tcW w:w="412" w:type="pct"/>
          </w:tcPr>
          <w:p w14:paraId="6618FB2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400" w:type="pct"/>
          </w:tcPr>
          <w:p w14:paraId="1406064C">
            <w:pPr>
              <w:adjustRightInd w:val="0"/>
              <w:snapToGrid w:val="0"/>
              <w:rPr>
                <w:rFonts w:ascii="Times New Roman" w:hAnsi="Times New Roman" w:eastAsia="宋体" w:cs="Times New Roman"/>
                <w:szCs w:val="21"/>
              </w:rPr>
            </w:pPr>
          </w:p>
        </w:tc>
      </w:tr>
      <w:tr w14:paraId="5369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Pr>
          <w:p w14:paraId="03A91C4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情境四：扭转与弯曲</w:t>
            </w:r>
          </w:p>
        </w:tc>
        <w:tc>
          <w:tcPr>
            <w:tcW w:w="636" w:type="pct"/>
          </w:tcPr>
          <w:p w14:paraId="09AF619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1.搅拌轴扭转刚度2.支撑梁弯曲应力</w:t>
            </w:r>
          </w:p>
        </w:tc>
        <w:tc>
          <w:tcPr>
            <w:tcW w:w="557" w:type="pct"/>
          </w:tcPr>
          <w:p w14:paraId="3476968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A4：1.扭矩/弯矩图绘制方法</w:t>
            </w:r>
          </w:p>
          <w:p w14:paraId="283F600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2.扭转刚度/弯曲正应力公式</w:t>
            </w:r>
          </w:p>
        </w:tc>
        <w:tc>
          <w:tcPr>
            <w:tcW w:w="557" w:type="pct"/>
          </w:tcPr>
          <w:p w14:paraId="2253D0A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B4：1.绘制搅拌轴扭矩图2.计算支撑梁弯曲应力</w:t>
            </w:r>
          </w:p>
        </w:tc>
        <w:tc>
          <w:tcPr>
            <w:tcW w:w="478" w:type="pct"/>
          </w:tcPr>
          <w:p w14:paraId="7DF10A5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C4：提升复杂构件的力学建模能力</w:t>
            </w:r>
          </w:p>
        </w:tc>
        <w:tc>
          <w:tcPr>
            <w:tcW w:w="557" w:type="pct"/>
          </w:tcPr>
          <w:p w14:paraId="04783D8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D4：细节意识：轴系刚度影响装备运行精度</w:t>
            </w:r>
          </w:p>
        </w:tc>
        <w:tc>
          <w:tcPr>
            <w:tcW w:w="921" w:type="pct"/>
          </w:tcPr>
          <w:p w14:paraId="39321EF6">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知识目标：4、5</w:t>
            </w:r>
          </w:p>
          <w:p w14:paraId="33A1002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能力目标：4</w:t>
            </w:r>
          </w:p>
        </w:tc>
        <w:tc>
          <w:tcPr>
            <w:tcW w:w="412" w:type="pct"/>
          </w:tcPr>
          <w:p w14:paraId="13DE54D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400" w:type="pct"/>
          </w:tcPr>
          <w:p w14:paraId="2D713700">
            <w:pPr>
              <w:adjustRightInd w:val="0"/>
              <w:snapToGrid w:val="0"/>
              <w:rPr>
                <w:rFonts w:ascii="Times New Roman" w:hAnsi="Times New Roman" w:eastAsia="宋体" w:cs="Times New Roman"/>
                <w:szCs w:val="21"/>
              </w:rPr>
            </w:pPr>
          </w:p>
        </w:tc>
      </w:tr>
      <w:tr w14:paraId="7D4B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pct"/>
          </w:tcPr>
          <w:p w14:paraId="738B2B6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情境五：组合变形</w:t>
            </w:r>
          </w:p>
        </w:tc>
        <w:tc>
          <w:tcPr>
            <w:tcW w:w="636" w:type="pct"/>
          </w:tcPr>
          <w:p w14:paraId="1FC77B8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1.管道弯头组合强度</w:t>
            </w:r>
          </w:p>
          <w:p w14:paraId="3D0C7E2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2.材料力学性能试验</w:t>
            </w:r>
          </w:p>
        </w:tc>
        <w:tc>
          <w:tcPr>
            <w:tcW w:w="557" w:type="pct"/>
          </w:tcPr>
          <w:p w14:paraId="2350B4D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A5：1.组合应力叠加方法2.拉伸试验操作规范</w:t>
            </w:r>
          </w:p>
        </w:tc>
        <w:tc>
          <w:tcPr>
            <w:tcW w:w="557" w:type="pct"/>
          </w:tcPr>
          <w:p w14:paraId="6A36CD6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B5：1.分析弯头弯扭应力2.完成材料拉伸试验</w:t>
            </w:r>
          </w:p>
        </w:tc>
        <w:tc>
          <w:tcPr>
            <w:tcW w:w="478" w:type="pct"/>
          </w:tcPr>
          <w:p w14:paraId="53721FA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C5：培养“问题、实操、解决”的工程思维</w:t>
            </w:r>
          </w:p>
        </w:tc>
        <w:tc>
          <w:tcPr>
            <w:tcW w:w="557" w:type="pct"/>
          </w:tcPr>
          <w:p w14:paraId="5C35884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D5：团队协作：试验与故障分析需分工配合</w:t>
            </w:r>
          </w:p>
        </w:tc>
        <w:tc>
          <w:tcPr>
            <w:tcW w:w="921" w:type="pct"/>
          </w:tcPr>
          <w:p w14:paraId="6981AE2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知识目标：6</w:t>
            </w:r>
          </w:p>
          <w:p w14:paraId="049CBD4E">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能力目标：</w:t>
            </w:r>
            <w:bookmarkStart w:id="21" w:name="OLE_LINK15"/>
            <w:r>
              <w:rPr>
                <w:rFonts w:hint="eastAsia" w:ascii="Times New Roman" w:hAnsi="Times New Roman" w:eastAsia="宋体" w:cs="Times New Roman"/>
                <w:szCs w:val="21"/>
              </w:rPr>
              <w:t>5、6</w:t>
            </w:r>
            <w:bookmarkEnd w:id="21"/>
          </w:p>
          <w:p w14:paraId="0CBA35F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素质目标：1、5、6</w:t>
            </w:r>
          </w:p>
        </w:tc>
        <w:tc>
          <w:tcPr>
            <w:tcW w:w="412" w:type="pct"/>
          </w:tcPr>
          <w:p w14:paraId="5EB4BEE2">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400" w:type="pct"/>
          </w:tcPr>
          <w:p w14:paraId="570BDDDC">
            <w:pPr>
              <w:adjustRightInd w:val="0"/>
              <w:snapToGrid w:val="0"/>
              <w:rPr>
                <w:rFonts w:ascii="Times New Roman" w:hAnsi="Times New Roman" w:eastAsia="宋体" w:cs="Times New Roman"/>
                <w:szCs w:val="21"/>
              </w:rPr>
            </w:pPr>
          </w:p>
        </w:tc>
      </w:tr>
    </w:tbl>
    <w:p w14:paraId="01F1BD3D">
      <w:pPr>
        <w:pStyle w:val="3"/>
        <w:bidi w:val="0"/>
        <w:rPr>
          <w:rFonts w:hint="eastAsia"/>
        </w:rPr>
      </w:pPr>
      <w:r>
        <w:rPr>
          <w:rFonts w:hint="eastAsia"/>
          <w:lang w:val="en-US" w:eastAsia="zh-CN"/>
        </w:rPr>
        <w:t>六、</w:t>
      </w:r>
      <w:r>
        <w:rPr>
          <w:rFonts w:hint="eastAsia"/>
        </w:rPr>
        <w:t>课程考核与评价</w:t>
      </w:r>
    </w:p>
    <w:p w14:paraId="31F58D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621"/>
        <w:gridCol w:w="2277"/>
        <w:gridCol w:w="1419"/>
        <w:gridCol w:w="3819"/>
      </w:tblGrid>
      <w:tr w14:paraId="2C51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44BC84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5A4E5DB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0B6E629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24C81EC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7DA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411A97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449F799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vAlign w:val="center"/>
          </w:tcPr>
          <w:p w14:paraId="3508B8FA">
            <w:pPr>
              <w:rPr>
                <w:rFonts w:ascii="Times New Roman" w:hAnsi="Times New Roman" w:cs="Times New Roman"/>
                <w:szCs w:val="21"/>
              </w:rPr>
            </w:pPr>
            <w:r>
              <w:rPr>
                <w:rFonts w:ascii="Times New Roman" w:hAnsi="Times New Roman" w:cs="Times New Roman"/>
                <w:szCs w:val="21"/>
              </w:rPr>
              <w:t>课堂出勤、课后作业、课堂表现</w:t>
            </w:r>
          </w:p>
        </w:tc>
        <w:tc>
          <w:tcPr>
            <w:tcW w:w="1311" w:type="dxa"/>
            <w:tcBorders>
              <w:left w:val="single" w:color="auto" w:sz="4" w:space="0"/>
              <w:right w:val="single" w:color="auto" w:sz="4" w:space="0"/>
            </w:tcBorders>
            <w:vAlign w:val="center"/>
          </w:tcPr>
          <w:p w14:paraId="2AAD12DB">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01B72495">
            <w:pPr>
              <w:rPr>
                <w:rFonts w:ascii="Times New Roman" w:hAnsi="Times New Roman" w:cs="Times New Roman"/>
                <w:szCs w:val="21"/>
              </w:rPr>
            </w:pPr>
            <w:r>
              <w:rPr>
                <w:rFonts w:ascii="Times New Roman" w:hAnsi="Times New Roman" w:cs="Times New Roman"/>
                <w:szCs w:val="21"/>
              </w:rPr>
              <w:t>1.全勤得3分，每缺勤1次扣0.5分；2.作业按时完成且正确率≥80%得4分，迟交/错误率高酌情扣分；</w:t>
            </w:r>
          </w:p>
          <w:p w14:paraId="4CB932B3">
            <w:pPr>
              <w:rPr>
                <w:rFonts w:ascii="Times New Roman" w:hAnsi="Times New Roman" w:cs="Times New Roman"/>
                <w:szCs w:val="21"/>
              </w:rPr>
            </w:pPr>
            <w:r>
              <w:rPr>
                <w:rFonts w:ascii="Times New Roman" w:hAnsi="Times New Roman" w:cs="Times New Roman"/>
                <w:szCs w:val="21"/>
              </w:rPr>
              <w:t>3.课堂主动应答得3分，被动参与得1-2分</w:t>
            </w:r>
          </w:p>
        </w:tc>
      </w:tr>
      <w:tr w14:paraId="4E08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2DEE3E6">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5BD9AF5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4929878F">
            <w:pPr>
              <w:rPr>
                <w:rFonts w:ascii="Times New Roman" w:hAnsi="Times New Roman" w:cs="Times New Roman"/>
                <w:szCs w:val="21"/>
              </w:rPr>
            </w:pPr>
            <w:r>
              <w:rPr>
                <w:rFonts w:ascii="Times New Roman" w:hAnsi="Times New Roman" w:cs="Times New Roman"/>
                <w:szCs w:val="21"/>
              </w:rPr>
              <w:t>每教学单元的结课考核（试卷/提问）</w:t>
            </w:r>
          </w:p>
        </w:tc>
        <w:tc>
          <w:tcPr>
            <w:tcW w:w="1311" w:type="dxa"/>
            <w:tcBorders>
              <w:left w:val="single" w:color="auto" w:sz="4" w:space="0"/>
              <w:right w:val="single" w:color="auto" w:sz="4" w:space="0"/>
            </w:tcBorders>
            <w:vAlign w:val="center"/>
          </w:tcPr>
          <w:p w14:paraId="59424DB1">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5FAB69D9">
            <w:pPr>
              <w:rPr>
                <w:rFonts w:ascii="Times New Roman" w:hAnsi="Times New Roman" w:cs="Times New Roman"/>
                <w:szCs w:val="21"/>
              </w:rPr>
            </w:pPr>
            <w:r>
              <w:rPr>
                <w:rFonts w:ascii="Times New Roman" w:hAnsi="Times New Roman" w:cs="Times New Roman"/>
                <w:szCs w:val="21"/>
              </w:rPr>
              <w:t>覆盖单元核心知识点（如受力分析、应力计算），测试得分≥80%得满分，60-79分按比例折算，＜60分补测</w:t>
            </w:r>
          </w:p>
        </w:tc>
      </w:tr>
      <w:tr w14:paraId="4C28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95F5BC2">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1A4FF68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08B12C61">
            <w:pPr>
              <w:rPr>
                <w:rFonts w:ascii="Times New Roman" w:hAnsi="Times New Roman" w:cs="Times New Roman"/>
                <w:szCs w:val="21"/>
              </w:rPr>
            </w:pPr>
            <w:r>
              <w:rPr>
                <w:rFonts w:ascii="Times New Roman" w:hAnsi="Times New Roman" w:cs="Times New Roman"/>
                <w:szCs w:val="21"/>
              </w:rPr>
              <w:t>期中考试（闭卷）</w:t>
            </w:r>
          </w:p>
        </w:tc>
        <w:tc>
          <w:tcPr>
            <w:tcW w:w="1311" w:type="dxa"/>
            <w:tcBorders>
              <w:left w:val="single" w:color="auto" w:sz="4" w:space="0"/>
              <w:right w:val="single" w:color="auto" w:sz="4" w:space="0"/>
            </w:tcBorders>
            <w:vAlign w:val="center"/>
          </w:tcPr>
          <w:p w14:paraId="10003379">
            <w:pPr>
              <w:jc w:val="center"/>
              <w:rPr>
                <w:rFonts w:ascii="Times New Roman" w:hAnsi="Times New Roman" w:cs="Times New Roman"/>
                <w:szCs w:val="21"/>
              </w:rPr>
            </w:pPr>
            <w:r>
              <w:rPr>
                <w:rFonts w:ascii="Times New Roman" w:hAnsi="Times New Roman" w:cs="Times New Roman"/>
                <w:szCs w:val="21"/>
              </w:rPr>
              <w:t>20%</w:t>
            </w:r>
          </w:p>
        </w:tc>
        <w:tc>
          <w:tcPr>
            <w:tcW w:w="3540" w:type="dxa"/>
            <w:tcBorders>
              <w:left w:val="single" w:color="auto" w:sz="4" w:space="0"/>
              <w:right w:val="single" w:color="auto" w:sz="4" w:space="0"/>
            </w:tcBorders>
            <w:vAlign w:val="center"/>
          </w:tcPr>
          <w:p w14:paraId="72C35F34">
            <w:pPr>
              <w:rPr>
                <w:rFonts w:ascii="Times New Roman" w:hAnsi="Times New Roman" w:cs="Times New Roman"/>
                <w:szCs w:val="21"/>
              </w:rPr>
            </w:pPr>
            <w:r>
              <w:rPr>
                <w:rFonts w:ascii="Times New Roman" w:hAnsi="Times New Roman" w:cs="Times New Roman"/>
                <w:szCs w:val="21"/>
              </w:rPr>
              <w:t>考核前2个学习情境内容，得分≥80%得满分，60-79分按比例折算，＜60分补考</w:t>
            </w:r>
          </w:p>
        </w:tc>
      </w:tr>
      <w:tr w14:paraId="2DA7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E74610E">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11BC392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7CE8F8DC">
            <w:pPr>
              <w:rPr>
                <w:rFonts w:ascii="Times New Roman" w:hAnsi="Times New Roman" w:cs="Times New Roman"/>
                <w:szCs w:val="21"/>
              </w:rPr>
            </w:pPr>
            <w:r>
              <w:rPr>
                <w:rFonts w:ascii="Times New Roman" w:hAnsi="Times New Roman" w:cs="Times New Roman"/>
                <w:szCs w:val="21"/>
              </w:rPr>
              <w:t>技能操作、实训报告、团队协作</w:t>
            </w:r>
          </w:p>
        </w:tc>
        <w:tc>
          <w:tcPr>
            <w:tcW w:w="1311" w:type="dxa"/>
            <w:tcBorders>
              <w:left w:val="single" w:color="auto" w:sz="4" w:space="0"/>
              <w:right w:val="single" w:color="auto" w:sz="4" w:space="0"/>
            </w:tcBorders>
            <w:vAlign w:val="center"/>
          </w:tcPr>
          <w:p w14:paraId="10A00783">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19DAFF7A">
            <w:pPr>
              <w:rPr>
                <w:rFonts w:ascii="Times New Roman" w:hAnsi="Times New Roman" w:cs="Times New Roman"/>
                <w:szCs w:val="21"/>
              </w:rPr>
            </w:pPr>
            <w:r>
              <w:rPr>
                <w:rFonts w:ascii="Times New Roman" w:hAnsi="Times New Roman" w:cs="Times New Roman"/>
                <w:szCs w:val="21"/>
              </w:rPr>
              <w:t>1.实训操作规范、数据准确得4分；2.报告完整且分析合理得3分；</w:t>
            </w:r>
          </w:p>
          <w:p w14:paraId="664CDC2B">
            <w:pPr>
              <w:rPr>
                <w:rFonts w:ascii="Times New Roman" w:hAnsi="Times New Roman" w:cs="Times New Roman"/>
                <w:szCs w:val="21"/>
              </w:rPr>
            </w:pPr>
            <w:r>
              <w:rPr>
                <w:rFonts w:ascii="Times New Roman" w:hAnsi="Times New Roman" w:cs="Times New Roman"/>
                <w:szCs w:val="21"/>
              </w:rPr>
              <w:t>3.积极协作得3分</w:t>
            </w:r>
          </w:p>
        </w:tc>
      </w:tr>
      <w:tr w14:paraId="1400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4FE84E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333D9964">
            <w:pPr>
              <w:rPr>
                <w:rFonts w:ascii="Times New Roman" w:hAnsi="Times New Roman" w:cs="Times New Roman"/>
                <w:szCs w:val="21"/>
              </w:rPr>
            </w:pPr>
            <w:r>
              <w:rPr>
                <w:rFonts w:ascii="Times New Roman" w:hAnsi="Times New Roman" w:cs="Times New Roman"/>
                <w:szCs w:val="21"/>
              </w:rPr>
              <w:t>闭卷期末考试</w:t>
            </w:r>
          </w:p>
        </w:tc>
        <w:tc>
          <w:tcPr>
            <w:tcW w:w="1311" w:type="dxa"/>
            <w:tcBorders>
              <w:left w:val="single" w:color="auto" w:sz="4" w:space="0"/>
              <w:right w:val="single" w:color="auto" w:sz="4" w:space="0"/>
            </w:tcBorders>
            <w:vAlign w:val="center"/>
          </w:tcPr>
          <w:p w14:paraId="5D325463">
            <w:pPr>
              <w:jc w:val="center"/>
              <w:rPr>
                <w:rFonts w:ascii="Times New Roman" w:hAnsi="Times New Roman" w:cs="Times New Roman"/>
                <w:szCs w:val="21"/>
              </w:rPr>
            </w:pPr>
            <w:r>
              <w:rPr>
                <w:rFonts w:ascii="Times New Roman" w:hAnsi="Times New Roman" w:cs="Times New Roman"/>
                <w:szCs w:val="21"/>
              </w:rPr>
              <w:t>50%</w:t>
            </w:r>
          </w:p>
        </w:tc>
        <w:tc>
          <w:tcPr>
            <w:tcW w:w="3540" w:type="dxa"/>
            <w:tcBorders>
              <w:left w:val="single" w:color="auto" w:sz="4" w:space="0"/>
              <w:right w:val="single" w:color="auto" w:sz="4" w:space="0"/>
            </w:tcBorders>
            <w:vAlign w:val="center"/>
          </w:tcPr>
          <w:p w14:paraId="6EDC499B">
            <w:pPr>
              <w:rPr>
                <w:rFonts w:ascii="Times New Roman" w:hAnsi="Times New Roman" w:cs="Times New Roman"/>
                <w:szCs w:val="21"/>
              </w:rPr>
            </w:pPr>
            <w:r>
              <w:rPr>
                <w:rFonts w:ascii="Times New Roman" w:hAnsi="Times New Roman" w:cs="Times New Roman"/>
                <w:szCs w:val="21"/>
              </w:rPr>
              <w:t>考核全课程知识与技能（含压力容器筒体/连接件力学校核），得分≥80%得满分，60-79分按比例折算，＜60分补考</w:t>
            </w:r>
          </w:p>
        </w:tc>
      </w:tr>
    </w:tbl>
    <w:p w14:paraId="79B4ADDF">
      <w:pPr>
        <w:pStyle w:val="3"/>
        <w:bidi w:val="0"/>
        <w:rPr>
          <w:rFonts w:hint="eastAsia"/>
        </w:rPr>
      </w:pPr>
      <w:r>
        <w:rPr>
          <w:rFonts w:hint="eastAsia"/>
        </w:rPr>
        <w:t>七、课程实施与保障</w:t>
      </w:r>
    </w:p>
    <w:p w14:paraId="237F3980">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72F52A5">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课程建议采用项目驱动+案例教学方法，以化工装备筒体、连接件等典型构件为核心项目，结合装备故障诊断真实案例开展教学；选用线上线下混合式教学组织形式，线上依托智慧职教、虚拟仿真平台推送力学微课、实操视频，线下聚焦实训操作与问题研讨；建议采用信息化教学法、小组协作法、岗课赛证融合教学法，借助受力分析动画、虚拟仿真软件直观呈现复杂力学过程，以3-4人小组完成实训任务与技能竞赛模拟；选用“做中学”“任务探究”“小组互助”等学习方法，依托校内实训资源与企业一线案例库，实现理论知识与岗位实操的深度衔接。</w:t>
      </w:r>
    </w:p>
    <w:p w14:paraId="08D190B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13ABBAC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构建“安全责任+行业担当+家国情怀”的课程思政价值链，将专业知识与思政教育深度融合。融入《压力容器安全技术监察规程》等行业法规，结合化工装备失效引发的安全事故案例，强化学生法治意识与安全生产责任；结合行业工匠深耕装备力学校核、攻克技术难题的事迹，传递精益求精的工匠精神；融入国产高端化工装备自主研发、关键力学技术突破的故事，激发学生科技报国的家国情怀；结合绿色化工发展政策，在装备力学设计与校核中融入生态文明理念，培养学生环保责任；通过小组实训中的分工协作、任务攻坚，培育学生团队意识与求真务实的职业操守；引入1+X证书考核标准与职业技能大赛规范，激发学生精益求精的创新意识与岗位竞争意识。</w:t>
      </w:r>
    </w:p>
    <w:p w14:paraId="6634D2D5">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1389204E">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5202C325">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专职教师在3-4人左右，其中专职教师2-3人，来自化工装备企业的兼职教师1-2人。专职教师应具备双师素质资格，掌握工程力学理论与化工装备实操知识；兼职教师需具有5年以上化工装备检修、设计一线工作经验。团队职称与年龄结构合理，包含中级及以上职称教师，兼顾教学经验与行业实操能力，教学效果需通过学生评教、企业反馈等方式达标。</w:t>
      </w:r>
    </w:p>
    <w:p w14:paraId="062C26EB">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57308EA1">
      <w:pPr>
        <w:spacing w:line="360" w:lineRule="auto"/>
        <w:rPr>
          <w:rFonts w:hint="eastAsia" w:ascii="宋体" w:hAnsi="宋体" w:eastAsia="宋体" w:cs="宋体"/>
          <w:sz w:val="24"/>
        </w:rPr>
      </w:pPr>
      <w:r>
        <w:rPr>
          <w:rFonts w:hint="eastAsia" w:ascii="宋体" w:hAnsi="宋体" w:eastAsia="宋体" w:cs="宋体"/>
          <w:sz w:val="24"/>
        </w:rPr>
        <w:t>实施课程教学，校内应具备以下实训条件：</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1"/>
        <w:gridCol w:w="6897"/>
      </w:tblGrid>
      <w:tr w14:paraId="017B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pct"/>
            <w:vAlign w:val="center"/>
          </w:tcPr>
          <w:p w14:paraId="5B342514">
            <w:pPr>
              <w:spacing w:line="440" w:lineRule="exact"/>
              <w:jc w:val="center"/>
              <w:rPr>
                <w:rFonts w:hint="eastAsia" w:ascii="宋体" w:hAnsi="宋体" w:eastAsia="宋体" w:cs="宋体"/>
                <w:sz w:val="24"/>
              </w:rPr>
            </w:pPr>
            <w:r>
              <w:rPr>
                <w:rFonts w:hint="eastAsia" w:ascii="宋体" w:hAnsi="宋体" w:eastAsia="宋体" w:cs="宋体"/>
                <w:sz w:val="24"/>
              </w:rPr>
              <w:t>硬件类型</w:t>
            </w:r>
          </w:p>
        </w:tc>
        <w:tc>
          <w:tcPr>
            <w:tcW w:w="3501" w:type="pct"/>
            <w:vAlign w:val="center"/>
          </w:tcPr>
          <w:p w14:paraId="7A7F520B">
            <w:pPr>
              <w:spacing w:line="440" w:lineRule="exact"/>
              <w:jc w:val="center"/>
              <w:rPr>
                <w:rFonts w:hint="eastAsia" w:ascii="宋体" w:hAnsi="宋体" w:eastAsia="宋体" w:cs="宋体"/>
                <w:sz w:val="24"/>
              </w:rPr>
            </w:pPr>
            <w:r>
              <w:rPr>
                <w:rFonts w:hint="eastAsia" w:ascii="宋体" w:hAnsi="宋体" w:eastAsia="宋体" w:cs="宋体"/>
                <w:sz w:val="24"/>
              </w:rPr>
              <w:t>具体配置</w:t>
            </w:r>
          </w:p>
        </w:tc>
      </w:tr>
      <w:tr w14:paraId="7089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pct"/>
            <w:vAlign w:val="center"/>
          </w:tcPr>
          <w:p w14:paraId="77C8837B">
            <w:pPr>
              <w:spacing w:line="440" w:lineRule="exact"/>
              <w:jc w:val="center"/>
              <w:rPr>
                <w:rFonts w:hint="eastAsia" w:ascii="宋体" w:hAnsi="宋体" w:eastAsia="宋体" w:cs="宋体"/>
                <w:sz w:val="24"/>
              </w:rPr>
            </w:pPr>
            <w:r>
              <w:rPr>
                <w:rFonts w:hint="eastAsia" w:ascii="宋体" w:hAnsi="宋体" w:eastAsia="宋体" w:cs="宋体"/>
                <w:sz w:val="24"/>
              </w:rPr>
              <w:t>多媒体专业教室</w:t>
            </w:r>
          </w:p>
        </w:tc>
        <w:tc>
          <w:tcPr>
            <w:tcW w:w="3501" w:type="pct"/>
            <w:vAlign w:val="center"/>
          </w:tcPr>
          <w:p w14:paraId="6268FB9F">
            <w:pPr>
              <w:spacing w:line="440" w:lineRule="exact"/>
              <w:jc w:val="center"/>
              <w:rPr>
                <w:rFonts w:hint="eastAsia" w:ascii="宋体" w:hAnsi="宋体" w:eastAsia="宋体" w:cs="宋体"/>
                <w:sz w:val="24"/>
              </w:rPr>
            </w:pPr>
            <w:r>
              <w:rPr>
                <w:rFonts w:hint="eastAsia" w:ascii="宋体" w:hAnsi="宋体" w:eastAsia="宋体" w:cs="宋体"/>
                <w:sz w:val="24"/>
              </w:rPr>
              <w:t>配备多媒体设备、力学动画演示系统，满足理论授课与案例展示需求</w:t>
            </w:r>
          </w:p>
        </w:tc>
      </w:tr>
      <w:tr w14:paraId="1F2B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pct"/>
            <w:vAlign w:val="center"/>
          </w:tcPr>
          <w:p w14:paraId="750BC42A">
            <w:pPr>
              <w:spacing w:line="440" w:lineRule="exact"/>
              <w:jc w:val="center"/>
              <w:rPr>
                <w:rFonts w:hint="eastAsia" w:ascii="宋体" w:hAnsi="宋体" w:eastAsia="宋体" w:cs="宋体"/>
                <w:sz w:val="24"/>
              </w:rPr>
            </w:pPr>
            <w:r>
              <w:rPr>
                <w:rFonts w:hint="eastAsia" w:ascii="宋体" w:hAnsi="宋体" w:eastAsia="宋体" w:cs="宋体"/>
                <w:sz w:val="24"/>
              </w:rPr>
              <w:t>教学做一体化实训室</w:t>
            </w:r>
          </w:p>
        </w:tc>
        <w:tc>
          <w:tcPr>
            <w:tcW w:w="3501" w:type="pct"/>
            <w:vAlign w:val="center"/>
          </w:tcPr>
          <w:p w14:paraId="5F717891">
            <w:pPr>
              <w:spacing w:line="440" w:lineRule="exact"/>
              <w:jc w:val="center"/>
              <w:rPr>
                <w:rFonts w:hint="eastAsia" w:ascii="宋体" w:hAnsi="宋体" w:eastAsia="宋体" w:cs="宋体"/>
                <w:sz w:val="24"/>
              </w:rPr>
            </w:pPr>
            <w:r>
              <w:rPr>
                <w:rFonts w:hint="eastAsia" w:ascii="宋体" w:hAnsi="宋体" w:eastAsia="宋体" w:cs="宋体"/>
                <w:sz w:val="24"/>
              </w:rPr>
              <w:t>配备拉力试验机、剪切试验机、应变仪等力学测试设备，满足材料性能测试实训需求</w:t>
            </w:r>
          </w:p>
        </w:tc>
      </w:tr>
      <w:tr w14:paraId="1184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pct"/>
            <w:vAlign w:val="center"/>
          </w:tcPr>
          <w:p w14:paraId="56CA9073">
            <w:pPr>
              <w:spacing w:line="440" w:lineRule="exact"/>
              <w:jc w:val="center"/>
              <w:rPr>
                <w:rFonts w:hint="eastAsia" w:ascii="宋体" w:hAnsi="宋体" w:eastAsia="宋体" w:cs="宋体"/>
                <w:sz w:val="24"/>
              </w:rPr>
            </w:pPr>
            <w:r>
              <w:rPr>
                <w:rFonts w:hint="eastAsia" w:ascii="宋体" w:hAnsi="宋体" w:eastAsia="宋体" w:cs="宋体"/>
                <w:sz w:val="24"/>
              </w:rPr>
              <w:t>化工装备虚拟仿真室</w:t>
            </w:r>
          </w:p>
        </w:tc>
        <w:tc>
          <w:tcPr>
            <w:tcW w:w="3501" w:type="pct"/>
            <w:vAlign w:val="center"/>
          </w:tcPr>
          <w:p w14:paraId="34148024">
            <w:pPr>
              <w:spacing w:line="440" w:lineRule="exact"/>
              <w:jc w:val="center"/>
              <w:rPr>
                <w:rFonts w:hint="eastAsia" w:ascii="宋体" w:hAnsi="宋体" w:eastAsia="宋体" w:cs="宋体"/>
                <w:sz w:val="24"/>
              </w:rPr>
            </w:pPr>
            <w:r>
              <w:rPr>
                <w:rFonts w:hint="eastAsia" w:ascii="宋体" w:hAnsi="宋体" w:eastAsia="宋体" w:cs="宋体"/>
                <w:sz w:val="24"/>
              </w:rPr>
              <w:t>配备压力容器、管路力学分析虚拟仿真软件，实现装备力学校核模拟操作</w:t>
            </w:r>
          </w:p>
        </w:tc>
      </w:tr>
      <w:tr w14:paraId="5707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pct"/>
            <w:vAlign w:val="center"/>
          </w:tcPr>
          <w:p w14:paraId="2D1E693A">
            <w:pPr>
              <w:spacing w:line="440" w:lineRule="exact"/>
              <w:jc w:val="center"/>
              <w:rPr>
                <w:rFonts w:hint="eastAsia" w:ascii="宋体" w:hAnsi="宋体" w:eastAsia="宋体" w:cs="宋体"/>
                <w:sz w:val="24"/>
              </w:rPr>
            </w:pPr>
            <w:r>
              <w:rPr>
                <w:rFonts w:hint="eastAsia" w:ascii="宋体" w:hAnsi="宋体" w:eastAsia="宋体" w:cs="宋体"/>
                <w:sz w:val="24"/>
              </w:rPr>
              <w:t>化工装备构件展示区</w:t>
            </w:r>
          </w:p>
        </w:tc>
        <w:tc>
          <w:tcPr>
            <w:tcW w:w="3501" w:type="pct"/>
            <w:vAlign w:val="center"/>
          </w:tcPr>
          <w:p w14:paraId="02B78F78">
            <w:pPr>
              <w:spacing w:line="440" w:lineRule="exact"/>
              <w:jc w:val="center"/>
              <w:rPr>
                <w:rFonts w:hint="eastAsia" w:ascii="宋体" w:hAnsi="宋体" w:eastAsia="宋体" w:cs="宋体"/>
                <w:sz w:val="24"/>
              </w:rPr>
            </w:pPr>
            <w:r>
              <w:rPr>
                <w:rFonts w:hint="eastAsia" w:ascii="宋体" w:hAnsi="宋体" w:eastAsia="宋体" w:cs="宋体"/>
                <w:sz w:val="24"/>
              </w:rPr>
              <w:t>陈列压力容器筒体、封头、法兰等典型构件，辅助学生认知装备结构与受力特点</w:t>
            </w:r>
          </w:p>
        </w:tc>
      </w:tr>
    </w:tbl>
    <w:p w14:paraId="348017E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31230CB5">
      <w:pPr>
        <w:adjustRightInd w:val="0"/>
        <w:snapToGrid w:val="0"/>
        <w:spacing w:line="440" w:lineRule="exact"/>
        <w:ind w:firstLine="480" w:firstLineChars="200"/>
        <w:contextualSpacing/>
        <w:rPr>
          <w:rFonts w:hint="eastAsia" w:ascii="宋体" w:hAnsi="宋体" w:eastAsia="宋体" w:cs="宋体"/>
          <w:sz w:val="24"/>
        </w:rPr>
      </w:pPr>
      <w:r>
        <w:rPr>
          <w:rFonts w:hint="eastAsia" w:ascii="宋体" w:hAnsi="宋体" w:eastAsia="宋体" w:cs="宋体"/>
          <w:sz w:val="24"/>
        </w:rPr>
        <w:t>（1）基本教学资源：</w:t>
      </w:r>
    </w:p>
    <w:p w14:paraId="65DF5699">
      <w:pPr>
        <w:spacing w:line="440" w:lineRule="exact"/>
        <w:ind w:firstLine="480" w:firstLineChars="200"/>
        <w:contextualSpacing/>
        <w:rPr>
          <w:rFonts w:hint="eastAsia" w:ascii="宋体" w:hAnsi="宋体" w:eastAsia="宋体" w:cs="宋体"/>
          <w:sz w:val="24"/>
        </w:rPr>
      </w:pPr>
      <w:r>
        <w:rPr>
          <w:rFonts w:hint="eastAsia" w:ascii="宋体" w:hAnsi="宋体" w:eastAsia="宋体" w:cs="宋体"/>
          <w:sz w:val="24"/>
        </w:rPr>
        <w:t>教材：适配高职化工装备技术专业的《工程力学》教材；</w:t>
      </w:r>
    </w:p>
    <w:p w14:paraId="440A1ED2">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教学文件：课程标准、授课计划、教案、课件、化工装备力学分析习题集、单元测试卷、实训指导书等教学文件；</w:t>
      </w:r>
    </w:p>
    <w:p w14:paraId="28AB5046">
      <w:pPr>
        <w:spacing w:line="440" w:lineRule="exact"/>
        <w:ind w:firstLine="480" w:firstLineChars="200"/>
        <w:rPr>
          <w:rFonts w:hint="eastAsia" w:ascii="宋体" w:hAnsi="宋体" w:eastAsia="宋体" w:cs="宋体"/>
          <w:sz w:val="24"/>
        </w:rPr>
      </w:pPr>
      <w:r>
        <w:rPr>
          <w:rFonts w:hint="eastAsia" w:ascii="宋体" w:hAnsi="宋体" w:eastAsia="宋体" w:cs="宋体"/>
          <w:sz w:val="24"/>
        </w:rPr>
        <w:t>行业资源：行业标准文件、企业真实装备力学分析案例集。</w:t>
      </w:r>
    </w:p>
    <w:p w14:paraId="77F874C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1A4F78C">
      <w:pPr>
        <w:spacing w:line="440" w:lineRule="exact"/>
        <w:ind w:firstLine="480" w:firstLineChars="200"/>
        <w:rPr>
          <w:rFonts w:hint="eastAsia" w:ascii="宋体" w:hAnsi="宋体" w:eastAsia="宋体" w:cs="宋体"/>
          <w:sz w:val="24"/>
        </w:rPr>
      </w:pPr>
      <w:r>
        <w:rPr>
          <w:rFonts w:hint="eastAsia" w:ascii="宋体" w:hAnsi="宋体" w:eastAsia="宋体" w:cs="宋体"/>
          <w:sz w:val="24"/>
        </w:rPr>
        <w:t>线上教学平台：依托智慧职教、学习通等平台，包含力学原理微课、装备力学校核实操视频、虚拟仿真操作教程；</w:t>
      </w:r>
    </w:p>
    <w:p w14:paraId="00B97614">
      <w:pPr>
        <w:spacing w:line="440" w:lineRule="exact"/>
        <w:ind w:firstLine="480" w:firstLineChars="200"/>
        <w:rPr>
          <w:rFonts w:hint="eastAsia" w:ascii="宋体" w:hAnsi="宋体" w:eastAsia="宋体" w:cs="宋体"/>
          <w:sz w:val="24"/>
        </w:rPr>
      </w:pPr>
      <w:r>
        <w:rPr>
          <w:rFonts w:hint="eastAsia" w:ascii="宋体" w:hAnsi="宋体" w:eastAsia="宋体" w:cs="宋体"/>
          <w:sz w:val="24"/>
        </w:rPr>
        <w:t>数字化题库：涵盖知识点测试、岗位实操模拟题，支持在线答题与自动批改；</w:t>
      </w:r>
    </w:p>
    <w:p w14:paraId="144161B8">
      <w:pPr>
        <w:spacing w:line="440" w:lineRule="exact"/>
        <w:ind w:firstLine="480" w:firstLineChars="200"/>
        <w:rPr>
          <w:rFonts w:hint="eastAsia" w:ascii="宋体" w:hAnsi="宋体" w:eastAsia="宋体" w:cs="宋体"/>
          <w:sz w:val="24"/>
        </w:rPr>
      </w:pPr>
      <w:r>
        <w:rPr>
          <w:rFonts w:hint="eastAsia" w:ascii="宋体" w:hAnsi="宋体" w:eastAsia="宋体" w:cs="宋体"/>
          <w:sz w:val="24"/>
        </w:rPr>
        <w:t>思政资源库：包含行业工匠事迹视频、国产化工装备研发案例图文资料。</w:t>
      </w:r>
    </w:p>
    <w:p w14:paraId="6D2D091B">
      <w:pPr>
        <w:rPr>
          <w:rFonts w:hint="eastAsia" w:ascii="Segoe UI" w:hAnsi="Segoe UI" w:eastAsia="宋体" w:cs="Segoe UI"/>
          <w:color w:val="0F1115"/>
          <w:sz w:val="24"/>
          <w:shd w:val="clear" w:color="auto" w:fill="FFFFFF"/>
          <w:lang w:val="en-US" w:eastAsia="zh-CN"/>
        </w:rPr>
      </w:pPr>
      <w:r>
        <w:rPr>
          <w:rFonts w:hint="eastAsia" w:ascii="Segoe UI" w:hAnsi="Segoe UI" w:eastAsia="宋体" w:cs="Segoe UI"/>
          <w:color w:val="0F1115"/>
          <w:sz w:val="24"/>
          <w:shd w:val="clear" w:color="auto" w:fill="FFFFFF"/>
          <w:lang w:val="en-US" w:eastAsia="zh-CN"/>
        </w:rPr>
        <w:br w:type="page"/>
      </w:r>
    </w:p>
    <w:p w14:paraId="4DD3600B">
      <w:pPr>
        <w:pStyle w:val="2"/>
        <w:bidi w:val="0"/>
      </w:pPr>
      <w:bookmarkStart w:id="22" w:name="_Toc13195"/>
      <w:bookmarkStart w:id="23" w:name="_Toc1881"/>
      <w:r>
        <w:rPr>
          <w:rFonts w:hint="eastAsia"/>
        </w:rPr>
        <w:t>《机械设计》课程标准</w:t>
      </w:r>
      <w:bookmarkEnd w:id="22"/>
      <w:bookmarkEnd w:id="23"/>
    </w:p>
    <w:p w14:paraId="632CCE11">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579"/>
        <w:gridCol w:w="1724"/>
        <w:gridCol w:w="992"/>
        <w:gridCol w:w="1256"/>
        <w:gridCol w:w="3091"/>
      </w:tblGrid>
      <w:tr w14:paraId="4845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14:paraId="2B29BDA5">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3974" w:type="dxa"/>
            <w:gridSpan w:val="3"/>
            <w:tcBorders>
              <w:top w:val="single" w:color="auto" w:sz="4" w:space="0"/>
              <w:left w:val="single" w:color="auto" w:sz="4" w:space="0"/>
              <w:bottom w:val="single" w:color="auto" w:sz="4" w:space="0"/>
              <w:right w:val="single" w:color="auto" w:sz="4" w:space="0"/>
            </w:tcBorders>
            <w:vAlign w:val="center"/>
          </w:tcPr>
          <w:p w14:paraId="5D7EE163">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机械设计</w:t>
            </w:r>
          </w:p>
        </w:tc>
        <w:tc>
          <w:tcPr>
            <w:tcW w:w="1162" w:type="dxa"/>
            <w:tcBorders>
              <w:top w:val="single" w:color="auto" w:sz="4" w:space="0"/>
              <w:left w:val="single" w:color="auto" w:sz="4" w:space="0"/>
              <w:bottom w:val="single" w:color="auto" w:sz="4" w:space="0"/>
              <w:right w:val="single" w:color="auto" w:sz="4" w:space="0"/>
            </w:tcBorders>
            <w:vAlign w:val="center"/>
          </w:tcPr>
          <w:p w14:paraId="11678B63">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2860" w:type="dxa"/>
            <w:tcBorders>
              <w:top w:val="single" w:color="auto" w:sz="4" w:space="0"/>
              <w:left w:val="single" w:color="auto" w:sz="4" w:space="0"/>
              <w:bottom w:val="single" w:color="auto" w:sz="4" w:space="0"/>
              <w:right w:val="single" w:color="auto" w:sz="4" w:space="0"/>
            </w:tcBorders>
            <w:vAlign w:val="center"/>
          </w:tcPr>
          <w:p w14:paraId="34CC9D80">
            <w:pPr>
              <w:pStyle w:val="16"/>
              <w:spacing w:before="0" w:beforeAutospacing="0" w:after="0" w:afterAutospacing="0"/>
              <w:ind w:right="-145"/>
              <w:jc w:val="center"/>
              <w:rPr>
                <w:rFonts w:ascii="Times New Roman" w:hAnsi="Times New Roman" w:eastAsia="宋体" w:cs="Times New Roman"/>
                <w:color w:val="FF0000"/>
                <w:sz w:val="21"/>
                <w:szCs w:val="21"/>
              </w:rPr>
            </w:pPr>
            <w:r>
              <w:rPr>
                <w:rFonts w:ascii="Times New Roman" w:hAnsi="Times New Roman" w:eastAsia="宋体" w:cs="Times New Roman"/>
                <w:color w:val="auto"/>
                <w:sz w:val="21"/>
                <w:szCs w:val="21"/>
              </w:rPr>
              <w:t>jxhj230</w:t>
            </w:r>
            <w:r>
              <w:rPr>
                <w:rFonts w:hint="eastAsia" w:ascii="Times New Roman" w:hAnsi="Times New Roman" w:eastAsia="宋体" w:cs="Times New Roman"/>
                <w:color w:val="auto"/>
                <w:sz w:val="21"/>
                <w:szCs w:val="21"/>
              </w:rPr>
              <w:t>25</w:t>
            </w:r>
          </w:p>
        </w:tc>
      </w:tr>
      <w:tr w14:paraId="379E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tcPr>
          <w:p w14:paraId="333AFF33">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067AE811">
            <w:pPr>
              <w:jc w:val="center"/>
              <w:rPr>
                <w:rFonts w:ascii="Times New Roman" w:hAnsi="Times New Roman" w:cs="Times New Roman"/>
                <w:szCs w:val="21"/>
              </w:rPr>
            </w:pPr>
            <w:r>
              <w:rPr>
                <w:rFonts w:hint="eastAsia" w:ascii="Times New Roman" w:hAnsi="Times New Roman" w:cs="Times New Roman"/>
                <w:szCs w:val="21"/>
              </w:rPr>
              <w:t>60</w:t>
            </w:r>
            <w:r>
              <w:rPr>
                <w:rFonts w:ascii="Times New Roman" w:hAnsi="Times New Roman" w:cs="Times New Roman"/>
                <w:szCs w:val="21"/>
              </w:rPr>
              <w:t>学时</w:t>
            </w:r>
          </w:p>
        </w:tc>
        <w:tc>
          <w:tcPr>
            <w:tcW w:w="1595" w:type="dxa"/>
            <w:tcBorders>
              <w:top w:val="single" w:color="auto" w:sz="4" w:space="0"/>
              <w:left w:val="single" w:color="auto" w:sz="4" w:space="0"/>
              <w:bottom w:val="single" w:color="auto" w:sz="4" w:space="0"/>
              <w:right w:val="single" w:color="auto" w:sz="4" w:space="0"/>
            </w:tcBorders>
          </w:tcPr>
          <w:p w14:paraId="75377958">
            <w:pPr>
              <w:rPr>
                <w:rFonts w:ascii="Times New Roman" w:hAnsi="Times New Roman" w:cs="Times New Roman"/>
                <w:szCs w:val="21"/>
              </w:rPr>
            </w:pPr>
            <w:r>
              <w:rPr>
                <w:rFonts w:ascii="Times New Roman" w:hAnsi="Times New Roman" w:eastAsia="宋体" w:cs="Times New Roman"/>
                <w:b/>
                <w:bCs/>
                <w:kern w:val="0"/>
                <w:szCs w:val="21"/>
              </w:rPr>
              <w:t>其中实践学时</w:t>
            </w:r>
          </w:p>
        </w:tc>
        <w:tc>
          <w:tcPr>
            <w:tcW w:w="918" w:type="dxa"/>
            <w:tcBorders>
              <w:top w:val="single" w:color="auto" w:sz="4" w:space="0"/>
              <w:left w:val="single" w:color="auto" w:sz="4" w:space="0"/>
              <w:bottom w:val="single" w:color="auto" w:sz="4" w:space="0"/>
              <w:right w:val="single" w:color="auto" w:sz="4" w:space="0"/>
            </w:tcBorders>
          </w:tcPr>
          <w:p w14:paraId="13EDEFCB">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学时</w:t>
            </w:r>
          </w:p>
        </w:tc>
        <w:tc>
          <w:tcPr>
            <w:tcW w:w="1162" w:type="dxa"/>
            <w:tcBorders>
              <w:top w:val="single" w:color="auto" w:sz="4" w:space="0"/>
              <w:left w:val="single" w:color="auto" w:sz="4" w:space="0"/>
              <w:bottom w:val="single" w:color="auto" w:sz="4" w:space="0"/>
              <w:right w:val="single" w:color="auto" w:sz="4" w:space="0"/>
            </w:tcBorders>
            <w:vAlign w:val="center"/>
          </w:tcPr>
          <w:p w14:paraId="428F1757">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2860" w:type="dxa"/>
            <w:tcBorders>
              <w:top w:val="single" w:color="auto" w:sz="4" w:space="0"/>
              <w:left w:val="single" w:color="auto" w:sz="4" w:space="0"/>
              <w:bottom w:val="single" w:color="auto" w:sz="4" w:space="0"/>
              <w:right w:val="single" w:color="auto" w:sz="4" w:space="0"/>
            </w:tcBorders>
            <w:vAlign w:val="center"/>
          </w:tcPr>
          <w:p w14:paraId="501CDBA1">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cs="Times New Roman" w:eastAsiaTheme="minorEastAsia"/>
                <w:color w:val="auto"/>
                <w:kern w:val="2"/>
                <w:sz w:val="21"/>
                <w:szCs w:val="21"/>
              </w:rPr>
              <w:t>4</w:t>
            </w:r>
            <w:r>
              <w:rPr>
                <w:rFonts w:ascii="Times New Roman" w:hAnsi="Times New Roman" w:cs="Times New Roman" w:eastAsiaTheme="minorEastAsia"/>
                <w:color w:val="auto"/>
                <w:kern w:val="2"/>
                <w:sz w:val="21"/>
                <w:szCs w:val="21"/>
              </w:rPr>
              <w:t>学分</w:t>
            </w:r>
          </w:p>
        </w:tc>
      </w:tr>
      <w:tr w14:paraId="4AA8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bottom w:val="single" w:color="auto" w:sz="4" w:space="0"/>
              <w:right w:val="single" w:color="auto" w:sz="4" w:space="0"/>
            </w:tcBorders>
          </w:tcPr>
          <w:p w14:paraId="018C6895">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7996" w:type="dxa"/>
            <w:gridSpan w:val="5"/>
            <w:tcBorders>
              <w:top w:val="single" w:color="auto" w:sz="4" w:space="0"/>
              <w:left w:val="single" w:color="auto" w:sz="4" w:space="0"/>
              <w:bottom w:val="single" w:color="auto" w:sz="4" w:space="0"/>
              <w:right w:val="single" w:color="auto" w:sz="4" w:space="0"/>
            </w:tcBorders>
          </w:tcPr>
          <w:p w14:paraId="5CA7A6FC">
            <w:pPr>
              <w:pStyle w:val="16"/>
              <w:spacing w:before="0" w:beforeAutospacing="0" w:after="0" w:afterAutospacing="0"/>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化工装备技术</w:t>
            </w:r>
          </w:p>
        </w:tc>
      </w:tr>
      <w:tr w14:paraId="0EDE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4D789CBC">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3974" w:type="dxa"/>
            <w:gridSpan w:val="3"/>
            <w:tcBorders>
              <w:top w:val="single" w:color="auto" w:sz="4" w:space="0"/>
              <w:left w:val="single" w:color="auto" w:sz="4" w:space="0"/>
              <w:right w:val="single" w:color="auto" w:sz="4" w:space="0"/>
            </w:tcBorders>
          </w:tcPr>
          <w:p w14:paraId="0DF92889">
            <w:pPr>
              <w:widowControl/>
              <w:jc w:val="left"/>
              <w:rPr>
                <w:rFonts w:ascii="Times New Roman" w:hAnsi="Times New Roman" w:cs="Times New Roman"/>
                <w:szCs w:val="21"/>
              </w:rPr>
            </w:pPr>
            <w:r>
              <w:rPr>
                <w:rFonts w:ascii="Times New Roman" w:hAnsi="Times New Roman" w:eastAsia="宋体" w:cs="Times New Roman"/>
                <w:szCs w:val="21"/>
              </w:rPr>
              <w:t>√专业基础课</w:t>
            </w:r>
            <w:r>
              <w:rPr>
                <w:rFonts w:ascii="Times New Roman" w:hAnsi="Times New Roman" w:cs="Times New Roman"/>
                <w:szCs w:val="21"/>
              </w:rPr>
              <w:t>□专业核心课□专业选修课□专业技能课</w:t>
            </w:r>
          </w:p>
        </w:tc>
        <w:tc>
          <w:tcPr>
            <w:tcW w:w="1162" w:type="dxa"/>
            <w:tcBorders>
              <w:top w:val="single" w:color="auto" w:sz="4" w:space="0"/>
              <w:left w:val="single" w:color="auto" w:sz="4" w:space="0"/>
              <w:bottom w:val="single" w:color="auto" w:sz="4" w:space="0"/>
              <w:right w:val="single" w:color="auto" w:sz="4" w:space="0"/>
            </w:tcBorders>
            <w:vAlign w:val="center"/>
          </w:tcPr>
          <w:p w14:paraId="5FB1CEA3">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2860" w:type="dxa"/>
            <w:tcBorders>
              <w:top w:val="single" w:color="auto" w:sz="4" w:space="0"/>
              <w:left w:val="single" w:color="auto" w:sz="4" w:space="0"/>
              <w:bottom w:val="single" w:color="auto" w:sz="4" w:space="0"/>
              <w:right w:val="single" w:color="auto" w:sz="4" w:space="0"/>
            </w:tcBorders>
            <w:vAlign w:val="center"/>
          </w:tcPr>
          <w:p w14:paraId="6F1460E7">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EQ \o\ac(□)</w:instrText>
            </w:r>
            <w:r>
              <w:rPr>
                <w:rFonts w:ascii="Times New Roman" w:hAnsi="Times New Roman" w:eastAsia="宋体" w:cs="Times New Roman"/>
                <w:color w:val="auto"/>
                <w:sz w:val="21"/>
                <w:szCs w:val="21"/>
              </w:rPr>
              <w:fldChar w:fldCharType="end"/>
            </w:r>
            <w:r>
              <w:rPr>
                <w:rFonts w:ascii="Times New Roman" w:hAnsi="Times New Roman" w:eastAsia="宋体" w:cs="Times New Roman"/>
                <w:bCs/>
                <w:color w:val="auto"/>
                <w:sz w:val="21"/>
                <w:szCs w:val="21"/>
              </w:rPr>
              <w:t>理论课</w:t>
            </w:r>
            <w:r>
              <w:rPr>
                <w:rFonts w:ascii="Times New Roman" w:hAnsi="Times New Roman" w:eastAsia="宋体" w:cs="Times New Roman"/>
                <w:color w:val="auto"/>
                <w:sz w:val="21"/>
                <w:szCs w:val="21"/>
              </w:rPr>
              <w:t>√</w:t>
            </w:r>
            <w:r>
              <w:rPr>
                <w:rFonts w:ascii="Times New Roman" w:hAnsi="Times New Roman" w:eastAsia="宋体" w:cs="Times New Roman"/>
                <w:bCs/>
                <w:color w:val="auto"/>
                <w:sz w:val="21"/>
                <w:szCs w:val="21"/>
              </w:rPr>
              <w:t>理实一体</w:t>
            </w:r>
          </w:p>
          <w:p w14:paraId="62561FAD">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□集中性实践环节</w:t>
            </w:r>
          </w:p>
        </w:tc>
      </w:tr>
      <w:tr w14:paraId="2CF0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6438CDCC">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7996" w:type="dxa"/>
            <w:gridSpan w:val="5"/>
            <w:tcBorders>
              <w:top w:val="single" w:color="auto" w:sz="4" w:space="0"/>
              <w:left w:val="single" w:color="auto" w:sz="4" w:space="0"/>
              <w:right w:val="single" w:color="auto" w:sz="4" w:space="0"/>
            </w:tcBorders>
          </w:tcPr>
          <w:p w14:paraId="015DE3A5">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化工制图</w:t>
            </w:r>
            <w:r>
              <w:rPr>
                <w:rFonts w:hint="eastAsia" w:ascii="Times New Roman" w:hAnsi="Times New Roman" w:eastAsia="宋体" w:cs="Times New Roman"/>
                <w:color w:val="auto"/>
                <w:sz w:val="21"/>
                <w:szCs w:val="21"/>
              </w:rPr>
              <w:t>、工程力学、工程材料及成型技术</w:t>
            </w:r>
          </w:p>
        </w:tc>
      </w:tr>
      <w:tr w14:paraId="18E1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01931A6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7996" w:type="dxa"/>
            <w:gridSpan w:val="5"/>
            <w:tcBorders>
              <w:top w:val="single" w:color="auto" w:sz="4" w:space="0"/>
              <w:left w:val="single" w:color="auto" w:sz="4" w:space="0"/>
              <w:right w:val="single" w:color="auto" w:sz="4" w:space="0"/>
            </w:tcBorders>
          </w:tcPr>
          <w:p w14:paraId="018D1963">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化工容器及设备、化工机器维护检修、化工装备制造技术</w:t>
            </w:r>
          </w:p>
        </w:tc>
      </w:tr>
      <w:tr w14:paraId="30CA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4EABAFE9">
            <w:pPr>
              <w:jc w:val="center"/>
              <w:rPr>
                <w:rFonts w:ascii="Times New Roman" w:hAnsi="Times New Roman" w:cs="Times New Roman"/>
                <w:b/>
              </w:rPr>
            </w:pPr>
            <w:r>
              <w:rPr>
                <w:rFonts w:ascii="Times New Roman" w:hAnsi="Times New Roman" w:eastAsia="宋体" w:cs="Times New Roman"/>
                <w:b/>
              </w:rPr>
              <w:t>选用教材</w:t>
            </w:r>
          </w:p>
        </w:tc>
        <w:tc>
          <w:tcPr>
            <w:tcW w:w="7996" w:type="dxa"/>
            <w:gridSpan w:val="5"/>
            <w:tcBorders>
              <w:top w:val="single" w:color="auto" w:sz="4" w:space="0"/>
              <w:left w:val="single" w:color="auto" w:sz="4" w:space="0"/>
              <w:right w:val="single" w:color="auto" w:sz="4" w:space="0"/>
            </w:tcBorders>
          </w:tcPr>
          <w:p w14:paraId="1BB2CEBA">
            <w:pPr>
              <w:rPr>
                <w:rFonts w:ascii="Times New Roman" w:hAnsi="Times New Roman" w:eastAsia="宋体" w:cs="Times New Roman"/>
                <w:szCs w:val="21"/>
              </w:rPr>
            </w:pPr>
            <w:r>
              <w:rPr>
                <w:rFonts w:ascii="Times New Roman" w:hAnsi="Times New Roman" w:eastAsia="宋体" w:cs="Times New Roman"/>
                <w:szCs w:val="21"/>
              </w:rPr>
              <w:t>《机械设计基础》（黄杨、侯海晶，东北大学出版社，2020年10月出版，ISBN9787551725378)</w:t>
            </w:r>
          </w:p>
        </w:tc>
      </w:tr>
      <w:tr w14:paraId="3E47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72703F3C">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3974" w:type="dxa"/>
            <w:gridSpan w:val="3"/>
            <w:tcBorders>
              <w:top w:val="single" w:color="auto" w:sz="4" w:space="0"/>
              <w:left w:val="single" w:color="auto" w:sz="4" w:space="0"/>
              <w:right w:val="single" w:color="auto" w:sz="4" w:space="0"/>
            </w:tcBorders>
          </w:tcPr>
          <w:p w14:paraId="383A336D">
            <w:pPr>
              <w:widowControl/>
              <w:jc w:val="left"/>
              <w:rPr>
                <w:rFonts w:ascii="Times New Roman" w:hAnsi="Times New Roman" w:cs="Times New Roman"/>
                <w:szCs w:val="21"/>
              </w:rPr>
            </w:pPr>
            <w:r>
              <w:rPr>
                <w:rFonts w:ascii="Times New Roman" w:hAnsi="Times New Roman" w:cs="Times New Roman"/>
                <w:szCs w:val="21"/>
              </w:rPr>
              <w:t>富玉竹</w:t>
            </w:r>
          </w:p>
        </w:tc>
        <w:tc>
          <w:tcPr>
            <w:tcW w:w="1162" w:type="dxa"/>
            <w:tcBorders>
              <w:top w:val="single" w:color="auto" w:sz="4" w:space="0"/>
              <w:left w:val="single" w:color="auto" w:sz="4" w:space="0"/>
              <w:bottom w:val="single" w:color="auto" w:sz="4" w:space="0"/>
              <w:right w:val="single" w:color="auto" w:sz="4" w:space="0"/>
            </w:tcBorders>
            <w:vAlign w:val="center"/>
          </w:tcPr>
          <w:p w14:paraId="17DD6A9D">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2860" w:type="dxa"/>
            <w:tcBorders>
              <w:top w:val="single" w:color="auto" w:sz="4" w:space="0"/>
              <w:left w:val="single" w:color="auto" w:sz="4" w:space="0"/>
              <w:bottom w:val="single" w:color="auto" w:sz="4" w:space="0"/>
              <w:right w:val="single" w:color="auto" w:sz="4" w:space="0"/>
            </w:tcBorders>
            <w:vAlign w:val="center"/>
          </w:tcPr>
          <w:p w14:paraId="169FA3AC">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F75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7" w:type="dxa"/>
            <w:tcBorders>
              <w:top w:val="single" w:color="auto" w:sz="4" w:space="0"/>
              <w:left w:val="single" w:color="auto" w:sz="4" w:space="0"/>
              <w:right w:val="single" w:color="auto" w:sz="4" w:space="0"/>
            </w:tcBorders>
            <w:vAlign w:val="center"/>
          </w:tcPr>
          <w:p w14:paraId="766194FE">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hint="eastAsia" w:ascii="宋体" w:hAnsi="宋体" w:eastAsia="宋体" w:cs="Arial Unicode MS"/>
                <w:b/>
                <w:bCs/>
                <w:color w:val="auto"/>
                <w:sz w:val="21"/>
                <w:szCs w:val="21"/>
                <w:lang w:val="en-US" w:eastAsia="zh-CN"/>
                <w14:ligatures w14:val="none"/>
              </w:rPr>
              <w:t>审核人</w:t>
            </w:r>
          </w:p>
        </w:tc>
        <w:tc>
          <w:tcPr>
            <w:tcW w:w="3974" w:type="dxa"/>
            <w:gridSpan w:val="3"/>
            <w:tcBorders>
              <w:top w:val="single" w:color="auto" w:sz="4" w:space="0"/>
              <w:left w:val="single" w:color="auto" w:sz="4" w:space="0"/>
              <w:right w:val="single" w:color="auto" w:sz="4" w:space="0"/>
            </w:tcBorders>
            <w:vAlign w:val="top"/>
          </w:tcPr>
          <w:p w14:paraId="19C14BA0">
            <w:pPr>
              <w:widowControl/>
              <w:jc w:val="left"/>
              <w:rPr>
                <w:rFonts w:ascii="Times New Roman" w:hAnsi="Times New Roman" w:cs="Times New Roman"/>
              </w:rPr>
            </w:pPr>
            <w:r>
              <w:rPr>
                <w:rFonts w:hint="eastAsia" w:ascii="Calibri" w:hAnsi="Calibri" w:eastAsia="宋体" w:cs="黑体"/>
                <w:lang w:val="en-US" w:eastAsia="zh-CN"/>
              </w:rPr>
              <w:t>侯海晶</w:t>
            </w:r>
          </w:p>
        </w:tc>
        <w:tc>
          <w:tcPr>
            <w:tcW w:w="1162" w:type="dxa"/>
            <w:tcBorders>
              <w:top w:val="single" w:color="auto" w:sz="4" w:space="0"/>
              <w:left w:val="single" w:color="auto" w:sz="4" w:space="0"/>
              <w:bottom w:val="single" w:color="auto" w:sz="4" w:space="0"/>
              <w:right w:val="single" w:color="auto" w:sz="4" w:space="0"/>
            </w:tcBorders>
            <w:vAlign w:val="center"/>
          </w:tcPr>
          <w:p w14:paraId="23633D42">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hint="eastAsia" w:ascii="宋体" w:hAnsi="宋体" w:eastAsia="宋体" w:cs="Arial Unicode MS"/>
                <w:b/>
                <w:bCs/>
                <w:color w:val="auto"/>
                <w:sz w:val="21"/>
                <w:szCs w:val="21"/>
                <w:lang w:val="en-US" w:eastAsia="zh-CN"/>
                <w14:ligatures w14:val="none"/>
              </w:rPr>
              <w:t>审核时间</w:t>
            </w:r>
          </w:p>
        </w:tc>
        <w:tc>
          <w:tcPr>
            <w:tcW w:w="2860" w:type="dxa"/>
            <w:tcBorders>
              <w:top w:val="single" w:color="auto" w:sz="4" w:space="0"/>
              <w:left w:val="single" w:color="auto" w:sz="4" w:space="0"/>
              <w:bottom w:val="single" w:color="auto" w:sz="4" w:space="0"/>
              <w:right w:val="single" w:color="auto" w:sz="4" w:space="0"/>
            </w:tcBorders>
            <w:vAlign w:val="center"/>
          </w:tcPr>
          <w:p w14:paraId="22B3D692">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4D3DFA4E">
      <w:pPr>
        <w:adjustRightInd w:val="0"/>
        <w:snapToGrid w:val="0"/>
        <w:jc w:val="left"/>
        <w:rPr>
          <w:rFonts w:hint="eastAsia" w:ascii="黑体" w:hAnsi="宋体" w:eastAsia="黑体"/>
          <w:szCs w:val="21"/>
        </w:rPr>
      </w:pPr>
    </w:p>
    <w:p w14:paraId="54547DB6">
      <w:pPr>
        <w:pStyle w:val="3"/>
        <w:bidi w:val="0"/>
        <w:rPr>
          <w:rFonts w:hint="eastAsia"/>
        </w:rPr>
      </w:pPr>
      <w:r>
        <w:rPr>
          <w:rFonts w:hint="eastAsia"/>
        </w:rPr>
        <w:t>二、课程定位</w:t>
      </w:r>
    </w:p>
    <w:p w14:paraId="7A60288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本课程是化工装备技术专业必修的一门专业基础课程，是在</w:t>
      </w:r>
      <w:bookmarkStart w:id="24" w:name="_Hlk215138472"/>
      <w:r>
        <w:rPr>
          <w:rFonts w:hint="eastAsia" w:asciiTheme="minorEastAsia" w:hAnsiTheme="minorEastAsia" w:cstheme="minorEastAsia"/>
          <w:sz w:val="24"/>
        </w:rPr>
        <w:t>《</w:t>
      </w:r>
      <w:bookmarkEnd w:id="24"/>
      <w:r>
        <w:rPr>
          <w:rFonts w:hint="eastAsia" w:asciiTheme="minorEastAsia" w:hAnsiTheme="minorEastAsia" w:cstheme="minorEastAsia"/>
          <w:sz w:val="24"/>
        </w:rPr>
        <w:t>工程力学</w:t>
      </w:r>
      <w:bookmarkStart w:id="25" w:name="_Hlk215138503"/>
      <w:r>
        <w:rPr>
          <w:rFonts w:hint="eastAsia" w:asciiTheme="minorEastAsia" w:hAnsiTheme="minorEastAsia" w:cstheme="minorEastAsia"/>
          <w:sz w:val="24"/>
        </w:rPr>
        <w:t>》</w:t>
      </w:r>
      <w:bookmarkEnd w:id="25"/>
      <w:r>
        <w:rPr>
          <w:rFonts w:hint="eastAsia" w:asciiTheme="minorEastAsia" w:hAnsiTheme="minorEastAsia" w:cstheme="minorEastAsia"/>
          <w:sz w:val="24"/>
        </w:rPr>
        <w:t>、《化工制图》、《工程材料及成型</w:t>
      </w:r>
      <w:bookmarkStart w:id="26" w:name="OLE_LINK32"/>
      <w:r>
        <w:rPr>
          <w:rFonts w:hint="eastAsia" w:asciiTheme="minorEastAsia" w:hAnsiTheme="minorEastAsia" w:cstheme="minorEastAsia"/>
          <w:sz w:val="24"/>
        </w:rPr>
        <w:t>技</w:t>
      </w:r>
      <w:bookmarkEnd w:id="26"/>
      <w:r>
        <w:rPr>
          <w:rFonts w:hint="eastAsia" w:asciiTheme="minorEastAsia" w:hAnsiTheme="minorEastAsia" w:cstheme="minorEastAsia"/>
          <w:sz w:val="24"/>
        </w:rPr>
        <w:t>术》等课程基础上开设的理论+实践课程。课程紧密对接专业人才培养目标，面向化工设备设计、装备检修维护、压力容器制造与检验等工作岗位，培养学生具备严谨务实的工程职业素质、精益求精的工匠精神，具备化工装备典型机械结构设计、零部件选型与校核、常见机械故障诊断的核心能力，为后续《化工容器及设备》、《化工装备检修维护》、《化工装备制造技术》等课程学习及1+X证书考核、职业岗位实操奠定坚实基础。同时，将课程思政内容融入课程核心内容体系，帮助学生树立正确的世界观、人生观、价值观。</w:t>
      </w:r>
    </w:p>
    <w:p w14:paraId="0BC80868">
      <w:pPr>
        <w:pStyle w:val="3"/>
        <w:bidi w:val="0"/>
        <w:rPr>
          <w:rFonts w:hint="eastAsia"/>
        </w:rPr>
      </w:pPr>
      <w:r>
        <w:rPr>
          <w:rFonts w:hint="eastAsia"/>
        </w:rPr>
        <w:t>三、课程设计思路</w:t>
      </w:r>
    </w:p>
    <w:p w14:paraId="40B5D24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化工装备技术专业人才培养方案、化工行业设备操作与检修岗位需求及相关教材确定教学核心内容，从压力容器、换热器、化工管路等典型装备的力学应用出发，聚焦静力学平衡分析、材料基本变形应力计算等岗位必备基础技能；然后，跟进化工装备安全检测、新型防腐材料应用等行业发展趋势，融入1+X证书考核相关力学要点与行业安全规范；最后，将力学理论与装备实操场景深度融合，形成“岗位需求—理论支撑—实操应用”的内容体系。</w:t>
      </w:r>
    </w:p>
    <w:p w14:paraId="2CE6CDC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化工装备技术专业人才培养方案、化工行业装备制造与维护岗位需求及相关教材确定教学核心内容，从化工泵、换热器、压力容器等典型装备的机械结构与零部件出发，了解化工机械设计的核心原理与行业应用标准；然后，紧跟化工装备智能化、绿色化发展趋势，掌握新型材料应用、智能检测技术在机械设计中的融合应用，以及行业“岗课赛证”融通的新要求；最后，聚焦装备整体功能实现，将零部件选型、结构设计、强度校核与岗位实操需求进行一体化整合。</w:t>
      </w:r>
    </w:p>
    <w:p w14:paraId="6DC0807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动画、三维建模演示、典型案例剖析等课堂授课，直观呈现机械结构设计逻辑；实践部分主要通过校内实训基地的零部件选型与装配实操、虚拟仿真设计、合作化工企业现场见习等方式开展。另外，采用“校内专任教师+企业技术骨干”团队授课模式，发挥专任教师的理论教学优势与企业导师的一线实操经验，强化课程与职业岗位的衔接，提升学生解决实际设计问题的能力。</w:t>
      </w:r>
    </w:p>
    <w:p w14:paraId="781DF9A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通过“过程评价+终结性评价”相结合的多元评价方式，衡量授课内容是否贴合岗位需求、教学形式是否适配高职学生认知特点，结合企业反馈与学生学习效果，持续优化课程授课方案。</w:t>
      </w:r>
    </w:p>
    <w:p w14:paraId="6E0F20A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装备强国+工匠精神+职业担当”的课程思政价值链，将国产高端化工装备核心机械结构自主研发故事、行业工程师攻克设计难题的事迹引入课堂，把精益求精的设计态度、诚信严谨的职业操守传递给学生，实现专业知识与思政教育深度融合。</w:t>
      </w:r>
    </w:p>
    <w:p w14:paraId="22FDBF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机械设计理论与化工装备实操场景的结合，构筑“理论够用、实践导向、岗课衔接”的全方位教学模式。创新采用“基础模块+岗位模块+拓展模块”的分层次模块化教学模式，基础模块夯实机械设计核心原理，岗位模块聚焦化工泵、换热器、压力容器等典型装备的结构设计与零部件选型，拓展模块融入智能设计技术、绿色设计理念。改革评价方式，强化过程考核，建立“理论测试+实操设计+素养评价”的多维度考核体系，注重知识传授、技能培养与职业素养提升一体化。</w:t>
      </w:r>
    </w:p>
    <w:p w14:paraId="77DDD18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适应化工装备产业智能化、绿色化升级趋势，紧紧围绕国家“中国制造2025”战略和区域化工产业发展需求，精准对接化工设备设计、装备检修维护、压力容器制造等岗位新需求，融入1+X证书、职业技能大赛相关考点、行业最新设计标准及智能制造新技术重构教学内容。以培养具备化工装备机械结构设计、零部件选型校核、常见故障诊断能力的高素质技能型人才为目标，创新“校企协同、产学研用”模式，通过校内实训基地实操、企业现场见习、校企联合设计项目等方式，初步实现“岗课赛证”融通。</w:t>
      </w:r>
    </w:p>
    <w:p w14:paraId="5468354F">
      <w:pPr>
        <w:pStyle w:val="3"/>
        <w:bidi w:val="0"/>
        <w:rPr>
          <w:rFonts w:hint="eastAsia"/>
        </w:rPr>
      </w:pPr>
      <w:r>
        <w:rPr>
          <w:rFonts w:hint="eastAsia"/>
        </w:rPr>
        <w:t>四、课程目标</w:t>
      </w:r>
    </w:p>
    <w:p w14:paraId="0D0FBBF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39733D6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A1.了解化工装备（泵、换热器、压力容器等）典型机械结构的组成与行业应用场景；</w:t>
      </w:r>
    </w:p>
    <w:p w14:paraId="150696D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A2.了解机械设计相关行业标准（如零部件选型规范、强度设计准则）及1+X证书考核相关要求；</w:t>
      </w:r>
    </w:p>
    <w:p w14:paraId="38D69A5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A3.熟悉机械设计的基本原理、设计流程及常用材料的力学性能与选用原则；</w:t>
      </w:r>
    </w:p>
    <w:p w14:paraId="1BEADCD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A4.熟悉化工装备核心零部件（轴、齿轮、轴承、密封件）的结构特点与工作原理；</w:t>
      </w:r>
    </w:p>
    <w:p w14:paraId="1C26B53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A5.掌握化工装备机械结构设计、零部件选型与基本强度校核的核心方法；</w:t>
      </w:r>
    </w:p>
    <w:p w14:paraId="42AE72A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A6.掌握典型化工装备（如小型换热器、常压容器）机械设计方案的初步制定逻辑。</w:t>
      </w:r>
    </w:p>
    <w:p w14:paraId="5A366BBF">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59E2D7E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B1.精通化工装备核心零部件（轴、轴承、密封件）的选型方法，能结合化工工况匹配合适规格；</w:t>
      </w:r>
    </w:p>
    <w:p w14:paraId="6E80E8A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B2.精通典型化工装备（如小型换热器、常压容器）机械结构的基础设计流程，能按规范完成简单结构方案；</w:t>
      </w:r>
    </w:p>
    <w:p w14:paraId="626AD3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B3.善用机械设计基础原理与行业标准，完成零部件基本强度校核与结构合理性分析；</w:t>
      </w:r>
    </w:p>
    <w:p w14:paraId="37490D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B4.善用常用设计手册、选型图表，高效解决化工装备机械设计中的基础实操问题；</w:t>
      </w:r>
    </w:p>
    <w:p w14:paraId="08937D1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B5.能识别化工装备机械结构常见缺陷，提出简单改进建议；</w:t>
      </w:r>
    </w:p>
    <w:p w14:paraId="535A46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B6.能规范填写机械设计相关技术文件，满足岗位基础工作需求。</w:t>
      </w:r>
    </w:p>
    <w:p w14:paraId="2E9F4A3D">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3BDFEB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C1.培养严谨细致的工程素养，确保机械设计、零部件选型中的数据精准与规范操作；</w:t>
      </w:r>
    </w:p>
    <w:p w14:paraId="186A52F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C2.培养安全生产意识，在设计中兼顾化工工况特点，树立“安全设计为先”的职业底线；</w:t>
      </w:r>
    </w:p>
    <w:p w14:paraId="41FE8BB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C3.培养求真务实的职业态度，尊重设计原理与行业标准，杜绝敷衍应付、违规设计行为；</w:t>
      </w:r>
    </w:p>
    <w:p w14:paraId="5D4333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C4.培养团队协作能力，在小组设计任务中高效沟通、分工配合，共同完成设计目标；</w:t>
      </w:r>
    </w:p>
    <w:p w14:paraId="762B6D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C5.培养问题导向的解决素养，面对设计实操难题能主动查阅手册、请教学习，探索解决方案；</w:t>
      </w:r>
    </w:p>
    <w:p w14:paraId="78F459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C6.培养持续学习意识，主动关注化工装备设计新技术、行业新标准，适配岗位发展需求。</w:t>
      </w:r>
    </w:p>
    <w:p w14:paraId="6FC8D006">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45C31B1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D1.职业道德：坚守“安全设计、诚信执业”的职业操守，在零部件选型、强度校核中秉持严谨负责的态度，杜绝违规设计、数据造假等行为；</w:t>
      </w:r>
    </w:p>
    <w:p w14:paraId="68F295B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D2.工匠精神：传承精益求精的工匠态度，专注化工装备机械结构的细节设计与规范操作，打磨扎实的岗位实操本领，追求设计方案的可靠性与实用性；</w:t>
      </w:r>
    </w:p>
    <w:p w14:paraId="3D67A5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D3.法治意识：敬畏机械设计相关行业标准（如零部件选型规范、压力容器设计准则）与法律法规，树立“按标设计、依法执业”的法治观念；</w:t>
      </w:r>
    </w:p>
    <w:p w14:paraId="4C3821D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D4.社会责任：明确化工装备设计质量与生产安全、生态环保的密切关联，在设计中兼顾安全防护、节能降耗要求，强化防范设备故障风险的责任担当；</w:t>
      </w:r>
    </w:p>
    <w:p w14:paraId="2077DA7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D5.家国情怀：通过国产化工装备核心机械结构自主创新、打破国外技术垄断的案例，激发民族自豪感与投身化工装备产业报国的家国情怀；</w:t>
      </w:r>
    </w:p>
    <w:p w14:paraId="31044C5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D6.创新意识：鼓励在基础设计框架内探索优化方案，结合化工工况特点改进简单结构设计，培养敢于突破、务实创新的岗位创新思维；</w:t>
      </w:r>
    </w:p>
    <w:p w14:paraId="32676F3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D7.生态文明：融入绿色制造发展理念，在零部件选型、结构设计中兼顾材料节约、能耗降低、环保适配要求，践行生态责任与可持续发展理念。</w:t>
      </w:r>
    </w:p>
    <w:p w14:paraId="5CABD779">
      <w:pPr>
        <w:pStyle w:val="3"/>
        <w:bidi w:val="0"/>
        <w:rPr>
          <w:rFonts w:hint="eastAsia"/>
        </w:rPr>
      </w:pPr>
      <w:r>
        <w:rPr>
          <w:rFonts w:hint="eastAsia"/>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242"/>
        <w:gridCol w:w="1208"/>
        <w:gridCol w:w="1147"/>
        <w:gridCol w:w="1242"/>
        <w:gridCol w:w="1122"/>
        <w:gridCol w:w="1528"/>
        <w:gridCol w:w="629"/>
        <w:gridCol w:w="473"/>
      </w:tblGrid>
      <w:tr w14:paraId="2ADD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38" w:type="pct"/>
          </w:tcPr>
          <w:p w14:paraId="2B3077C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630" w:type="pct"/>
          </w:tcPr>
          <w:p w14:paraId="58EFF98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613" w:type="pct"/>
          </w:tcPr>
          <w:p w14:paraId="5811AA9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582" w:type="pct"/>
          </w:tcPr>
          <w:p w14:paraId="62A51EC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630" w:type="pct"/>
          </w:tcPr>
          <w:p w14:paraId="5CC0C81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569" w:type="pct"/>
          </w:tcPr>
          <w:p w14:paraId="525EE3F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775" w:type="pct"/>
          </w:tcPr>
          <w:p w14:paraId="5D4CE3D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19" w:type="pct"/>
          </w:tcPr>
          <w:p w14:paraId="0BB79D0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40" w:type="pct"/>
          </w:tcPr>
          <w:p w14:paraId="46B37C8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EB5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tcPr>
          <w:p w14:paraId="5E71EE4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情境一：机械工程认知与常用机构</w:t>
            </w:r>
          </w:p>
        </w:tc>
        <w:tc>
          <w:tcPr>
            <w:tcW w:w="630" w:type="pct"/>
          </w:tcPr>
          <w:p w14:paraId="093D435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1.化工装备中机械系统的组成与功能认知2.平面连杆机构、凸轮机构的工作原理分析3.机构运动简图绘制与运动特性判断</w:t>
            </w:r>
          </w:p>
        </w:tc>
        <w:tc>
          <w:tcPr>
            <w:tcW w:w="613" w:type="pct"/>
          </w:tcPr>
          <w:p w14:paraId="7C2B96F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A1：1.机械、机器、机构的概念及区别</w:t>
            </w:r>
          </w:p>
          <w:p w14:paraId="7B9DD68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2.平面机构的组成要素（构件、运动副）</w:t>
            </w:r>
          </w:p>
          <w:p w14:paraId="16554DA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3.常用机构（连杆、凸轮、齿轮）的工作特性</w:t>
            </w:r>
          </w:p>
        </w:tc>
        <w:tc>
          <w:tcPr>
            <w:tcW w:w="582" w:type="pct"/>
          </w:tcPr>
          <w:p w14:paraId="1897922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B1：1.识别化工装备（反应釜、换热器）中的核心机构2.绘制简单机构运动简图3.分析机构运动合理性</w:t>
            </w:r>
          </w:p>
        </w:tc>
        <w:tc>
          <w:tcPr>
            <w:tcW w:w="630" w:type="pct"/>
          </w:tcPr>
          <w:p w14:paraId="65F6F8A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C1：1.建立“机构-功能-装备”的关联思维</w:t>
            </w:r>
          </w:p>
          <w:p w14:paraId="401B10F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2.培养对机械工程的职业兴趣</w:t>
            </w:r>
          </w:p>
        </w:tc>
        <w:tc>
          <w:tcPr>
            <w:tcW w:w="569" w:type="pct"/>
          </w:tcPr>
          <w:p w14:paraId="0F6E20A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D1：1.工程思维：机械机构的设计需兼顾功能与效率</w:t>
            </w:r>
          </w:p>
          <w:p w14:paraId="12C20869">
            <w:pPr>
              <w:adjustRightInd w:val="0"/>
              <w:snapToGrid w:val="0"/>
              <w:rPr>
                <w:rFonts w:ascii="Times New Roman" w:hAnsi="Times New Roman" w:cs="Times New Roman"/>
                <w:color w:val="FF0000"/>
                <w:szCs w:val="21"/>
              </w:rPr>
            </w:pPr>
            <w:r>
              <w:rPr>
                <w:rFonts w:hint="eastAsia" w:ascii="Times New Roman" w:hAnsi="Times New Roman" w:eastAsia="宋体" w:cs="Times New Roman"/>
                <w:szCs w:val="21"/>
              </w:rPr>
              <w:t>2.创新意识：典型机构在化工装备中的优化应用</w:t>
            </w:r>
          </w:p>
        </w:tc>
        <w:tc>
          <w:tcPr>
            <w:tcW w:w="775" w:type="pct"/>
          </w:tcPr>
          <w:p w14:paraId="4653937A">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知识目标：1</w:t>
            </w:r>
          </w:p>
          <w:p w14:paraId="2E6286BF">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能力目标：1、2</w:t>
            </w:r>
          </w:p>
          <w:p w14:paraId="069C67B2">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素质目标：形1-6</w:t>
            </w:r>
          </w:p>
        </w:tc>
        <w:tc>
          <w:tcPr>
            <w:tcW w:w="319" w:type="pct"/>
          </w:tcPr>
          <w:p w14:paraId="2FFED19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12</w:t>
            </w:r>
          </w:p>
        </w:tc>
        <w:tc>
          <w:tcPr>
            <w:tcW w:w="240" w:type="pct"/>
          </w:tcPr>
          <w:p w14:paraId="0A97C8B2">
            <w:pPr>
              <w:adjustRightInd w:val="0"/>
              <w:snapToGrid w:val="0"/>
              <w:rPr>
                <w:rFonts w:ascii="Times New Roman" w:hAnsi="Times New Roman" w:eastAsia="宋体" w:cs="Times New Roman"/>
                <w:szCs w:val="21"/>
              </w:rPr>
            </w:pPr>
          </w:p>
        </w:tc>
      </w:tr>
      <w:tr w14:paraId="7C91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tcPr>
          <w:p w14:paraId="75279A9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情境二：机械传动基础</w:t>
            </w:r>
          </w:p>
        </w:tc>
        <w:tc>
          <w:tcPr>
            <w:tcW w:w="630" w:type="pct"/>
          </w:tcPr>
          <w:p w14:paraId="11150FA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1.齿轮传动的类型、特点及应用分析</w:t>
            </w:r>
          </w:p>
          <w:p w14:paraId="42B555F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2.带传动、链传动的安装与维护要点</w:t>
            </w:r>
          </w:p>
          <w:p w14:paraId="4D2B805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3.化工装备传动系统的选型与参数计算</w:t>
            </w:r>
          </w:p>
        </w:tc>
        <w:tc>
          <w:tcPr>
            <w:tcW w:w="613" w:type="pct"/>
          </w:tcPr>
          <w:p w14:paraId="41FE583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A2：1.齿轮传动的啮合原理、参数与强度基础</w:t>
            </w:r>
          </w:p>
          <w:p w14:paraId="1E355C8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2.带/链传动的工作特性与失效形式3.传动比计算与传动系统组合设计</w:t>
            </w:r>
          </w:p>
        </w:tc>
        <w:tc>
          <w:tcPr>
            <w:tcW w:w="582" w:type="pct"/>
          </w:tcPr>
          <w:p w14:paraId="71046F3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B2：1.识别化工装备中的传动类型（如搅拌轴齿轮传动）2.计算简单传动系统的传动比</w:t>
            </w:r>
          </w:p>
          <w:p w14:paraId="6B3E3F5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3.提出传动部件的维护建议</w:t>
            </w:r>
          </w:p>
        </w:tc>
        <w:tc>
          <w:tcPr>
            <w:tcW w:w="630" w:type="pct"/>
          </w:tcPr>
          <w:p w14:paraId="4D005DA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C2：1.养成规范选型、注重维护的职业习惯</w:t>
            </w:r>
          </w:p>
          <w:p w14:paraId="3137E94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2.提升系统思考与参数优化能力</w:t>
            </w:r>
          </w:p>
        </w:tc>
        <w:tc>
          <w:tcPr>
            <w:tcW w:w="569" w:type="pct"/>
          </w:tcPr>
          <w:p w14:paraId="46A26C1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D2：1.工匠精神：传动精度直接影响装备运行稳定性</w:t>
            </w:r>
          </w:p>
          <w:p w14:paraId="6E17113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2.责任意识：传动系统失效会导致生产中断</w:t>
            </w:r>
          </w:p>
        </w:tc>
        <w:tc>
          <w:tcPr>
            <w:tcW w:w="775" w:type="pct"/>
          </w:tcPr>
          <w:p w14:paraId="2E8FBCE0">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知识目标：2、3</w:t>
            </w:r>
          </w:p>
          <w:p w14:paraId="5B4DA0E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能力目标：3</w:t>
            </w:r>
          </w:p>
          <w:p w14:paraId="4FD4742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素质目标：1-6</w:t>
            </w:r>
          </w:p>
        </w:tc>
        <w:tc>
          <w:tcPr>
            <w:tcW w:w="319" w:type="pct"/>
          </w:tcPr>
          <w:p w14:paraId="2CAF6691">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240" w:type="pct"/>
          </w:tcPr>
          <w:p w14:paraId="694E94EB">
            <w:pPr>
              <w:adjustRightInd w:val="0"/>
              <w:snapToGrid w:val="0"/>
              <w:jc w:val="center"/>
              <w:rPr>
                <w:rFonts w:ascii="Times New Roman" w:hAnsi="Times New Roman" w:eastAsia="宋体" w:cs="Times New Roman"/>
                <w:szCs w:val="21"/>
              </w:rPr>
            </w:pPr>
          </w:p>
        </w:tc>
      </w:tr>
      <w:tr w14:paraId="6134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tcPr>
          <w:p w14:paraId="3D74C5F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情境三：轴系零部件设计与应用</w:t>
            </w:r>
          </w:p>
        </w:tc>
        <w:tc>
          <w:tcPr>
            <w:tcW w:w="630" w:type="pct"/>
          </w:tcPr>
          <w:p w14:paraId="1BEDAF9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1.化工装备轴的结构分析与强度校核基础</w:t>
            </w:r>
          </w:p>
          <w:p w14:paraId="3AC8279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2.轴承、联轴器的类型选择与安装</w:t>
            </w:r>
          </w:p>
          <w:p w14:paraId="0892C1D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3.轴系零部件的常见故障诊断</w:t>
            </w:r>
          </w:p>
        </w:tc>
        <w:tc>
          <w:tcPr>
            <w:tcW w:w="613" w:type="pct"/>
          </w:tcPr>
          <w:p w14:paraId="0CF4607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A3：1.轴的结构设计原则与强度条件</w:t>
            </w:r>
          </w:p>
          <w:p w14:paraId="76D8CDC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2.滚动轴承、滑动轴承的工作特点</w:t>
            </w:r>
          </w:p>
          <w:p w14:paraId="19F57EA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3.联轴器的类型与适用场景</w:t>
            </w:r>
          </w:p>
        </w:tc>
        <w:tc>
          <w:tcPr>
            <w:tcW w:w="582" w:type="pct"/>
          </w:tcPr>
          <w:p w14:paraId="519E9FC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B3：1.分析搅拌轴、传动轴的结构合理性</w:t>
            </w:r>
          </w:p>
          <w:p w14:paraId="0D2AC85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2.选择适配的轴承与联轴器类型3.识别轴系零部件的常见故障（如轴承磨损）</w:t>
            </w:r>
          </w:p>
        </w:tc>
        <w:tc>
          <w:tcPr>
            <w:tcW w:w="630" w:type="pct"/>
          </w:tcPr>
          <w:p w14:paraId="5693EB2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C3：1.培养严谨的结构分析与故障判断思维</w:t>
            </w:r>
          </w:p>
          <w:p w14:paraId="32882E2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2.树立“细节决定安全”的职业理念</w:t>
            </w:r>
          </w:p>
        </w:tc>
        <w:tc>
          <w:tcPr>
            <w:tcW w:w="569" w:type="pct"/>
          </w:tcPr>
          <w:p w14:paraId="5B16E6D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D3：1.安全意识：轴系失效可能引发装备损坏甚至事故</w:t>
            </w:r>
          </w:p>
          <w:p w14:paraId="4CBC4B3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2.标准意识：严格遵循轴系设计与安装规范</w:t>
            </w:r>
          </w:p>
        </w:tc>
        <w:tc>
          <w:tcPr>
            <w:tcW w:w="775" w:type="pct"/>
          </w:tcPr>
          <w:p w14:paraId="0C5E9E6B">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知识目标：3、4</w:t>
            </w:r>
          </w:p>
          <w:p w14:paraId="24F0268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能力目标：4</w:t>
            </w:r>
          </w:p>
          <w:p w14:paraId="3ACDB3A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素质目标：1-6</w:t>
            </w:r>
          </w:p>
        </w:tc>
        <w:tc>
          <w:tcPr>
            <w:tcW w:w="319" w:type="pct"/>
          </w:tcPr>
          <w:p w14:paraId="1D15D09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240" w:type="pct"/>
          </w:tcPr>
          <w:p w14:paraId="40CA1375">
            <w:pPr>
              <w:adjustRightInd w:val="0"/>
              <w:snapToGrid w:val="0"/>
              <w:jc w:val="center"/>
              <w:rPr>
                <w:rFonts w:ascii="Times New Roman" w:hAnsi="Times New Roman" w:eastAsia="宋体" w:cs="Times New Roman"/>
                <w:szCs w:val="21"/>
              </w:rPr>
            </w:pPr>
          </w:p>
        </w:tc>
      </w:tr>
      <w:tr w14:paraId="0EB8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tcPr>
          <w:p w14:paraId="51F9B2F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情境四：化工装备常用连接件与密封</w:t>
            </w:r>
          </w:p>
        </w:tc>
        <w:tc>
          <w:tcPr>
            <w:tcW w:w="630" w:type="pct"/>
          </w:tcPr>
          <w:p w14:paraId="5179767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1.螺纹连接件（螺栓、螺母）的选型与强度基础2.化工装备的密封类型与密封原理</w:t>
            </w:r>
          </w:p>
          <w:p w14:paraId="357376D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3.密封件的安装与泄漏处理</w:t>
            </w:r>
          </w:p>
        </w:tc>
        <w:tc>
          <w:tcPr>
            <w:tcW w:w="613" w:type="pct"/>
          </w:tcPr>
          <w:p w14:paraId="338DE9A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A4：1.螺纹连接的类型与强度条件</w:t>
            </w:r>
          </w:p>
          <w:p w14:paraId="3C9947D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2.静密封、动密封的适用场景</w:t>
            </w:r>
          </w:p>
          <w:p w14:paraId="42F993F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3.密封失效的常见原因</w:t>
            </w:r>
          </w:p>
        </w:tc>
        <w:tc>
          <w:tcPr>
            <w:tcW w:w="582" w:type="pct"/>
          </w:tcPr>
          <w:p w14:paraId="5F35EF5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B4：1.选择化工装备法兰、端盖的螺纹连接件2.识别装备中的密封结构（如填料密封、机械密封）</w:t>
            </w:r>
          </w:p>
          <w:p w14:paraId="14D47A3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3.提出密封泄漏的初步处理方案</w:t>
            </w:r>
          </w:p>
        </w:tc>
        <w:tc>
          <w:tcPr>
            <w:tcW w:w="630" w:type="pct"/>
          </w:tcPr>
          <w:p w14:paraId="19D61FA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C4：1.强化“密封=安全”的职业意识2.提升问题分析与解决方案设计能力</w:t>
            </w:r>
          </w:p>
        </w:tc>
        <w:tc>
          <w:tcPr>
            <w:tcW w:w="569" w:type="pct"/>
          </w:tcPr>
          <w:p w14:paraId="7945AC2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D4：1.责任担当：密封失效会导致介质泄漏，危害生产安全2.诚信敬业：严格按照规范选择与安装密封件</w:t>
            </w:r>
          </w:p>
        </w:tc>
        <w:tc>
          <w:tcPr>
            <w:tcW w:w="775" w:type="pct"/>
          </w:tcPr>
          <w:p w14:paraId="7649FFFB">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知识目标：4、5</w:t>
            </w:r>
          </w:p>
          <w:p w14:paraId="0FEE3D1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能力目标：5</w:t>
            </w:r>
          </w:p>
          <w:p w14:paraId="2DF90A5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素质目标：1-6</w:t>
            </w:r>
          </w:p>
        </w:tc>
        <w:tc>
          <w:tcPr>
            <w:tcW w:w="319" w:type="pct"/>
          </w:tcPr>
          <w:p w14:paraId="63B0AA68">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240" w:type="pct"/>
          </w:tcPr>
          <w:p w14:paraId="30296BA1">
            <w:pPr>
              <w:adjustRightInd w:val="0"/>
              <w:snapToGrid w:val="0"/>
              <w:jc w:val="center"/>
              <w:rPr>
                <w:rFonts w:ascii="Times New Roman" w:hAnsi="Times New Roman" w:eastAsia="宋体" w:cs="Times New Roman"/>
                <w:szCs w:val="21"/>
              </w:rPr>
            </w:pPr>
          </w:p>
        </w:tc>
      </w:tr>
      <w:tr w14:paraId="05D9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pct"/>
          </w:tcPr>
          <w:p w14:paraId="5B3CD60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情境五：综合实践：化工装备机械部件拆装与维护</w:t>
            </w:r>
          </w:p>
        </w:tc>
        <w:tc>
          <w:tcPr>
            <w:tcW w:w="630" w:type="pct"/>
          </w:tcPr>
          <w:p w14:paraId="31639D5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1.小型化工机械（如微型反应釜）的拆解与组装</w:t>
            </w:r>
          </w:p>
          <w:p w14:paraId="26896D3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2.关键部件（轴承、联轴器、密封件）的检查与维护</w:t>
            </w:r>
          </w:p>
          <w:p w14:paraId="6D34D31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3.实践报告撰写与问题总结</w:t>
            </w:r>
          </w:p>
        </w:tc>
        <w:tc>
          <w:tcPr>
            <w:tcW w:w="613" w:type="pct"/>
          </w:tcPr>
          <w:p w14:paraId="3E7D792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A5：1.机械部件拆装的操作规程2.关键零部件的检测方法</w:t>
            </w:r>
          </w:p>
          <w:p w14:paraId="436D76D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3.实践数据记录与分析要点</w:t>
            </w:r>
          </w:p>
        </w:tc>
        <w:tc>
          <w:tcPr>
            <w:tcW w:w="582" w:type="pct"/>
          </w:tcPr>
          <w:p w14:paraId="3F7FA10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B5：1.规范完成小型化工机械的拆装操作</w:t>
            </w:r>
          </w:p>
          <w:p w14:paraId="49112E1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2.检测并判断关键部件的技术状态</w:t>
            </w:r>
          </w:p>
          <w:p w14:paraId="76B837E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3.撰写完整的实践报告</w:t>
            </w:r>
          </w:p>
        </w:tc>
        <w:tc>
          <w:tcPr>
            <w:tcW w:w="630" w:type="pct"/>
          </w:tcPr>
          <w:p w14:paraId="70D62F0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C5：1.培养团队协作与动手操作能力</w:t>
            </w:r>
          </w:p>
          <w:p w14:paraId="1ED4DFC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2.养成规范操作、安全作业的职业习惯</w:t>
            </w:r>
          </w:p>
        </w:tc>
        <w:tc>
          <w:tcPr>
            <w:tcW w:w="569" w:type="pct"/>
          </w:tcPr>
          <w:p w14:paraId="18AC9AE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D5：1.团队协作：拆装作业需分工配合、高效沟通2.安全作业：严格遵守实训安全规范，杜绝违规操作</w:t>
            </w:r>
          </w:p>
        </w:tc>
        <w:tc>
          <w:tcPr>
            <w:tcW w:w="775" w:type="pct"/>
          </w:tcPr>
          <w:p w14:paraId="234FFC39">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知识目标：5、6</w:t>
            </w:r>
          </w:p>
          <w:p w14:paraId="4E8BE9F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能力目标：6</w:t>
            </w:r>
          </w:p>
          <w:p w14:paraId="17B741E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素质目标：1-6</w:t>
            </w:r>
          </w:p>
        </w:tc>
        <w:tc>
          <w:tcPr>
            <w:tcW w:w="319" w:type="pct"/>
          </w:tcPr>
          <w:p w14:paraId="4D6C147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40" w:type="pct"/>
          </w:tcPr>
          <w:p w14:paraId="2C7ED054">
            <w:pPr>
              <w:adjustRightInd w:val="0"/>
              <w:snapToGrid w:val="0"/>
              <w:jc w:val="center"/>
              <w:rPr>
                <w:rFonts w:ascii="Times New Roman" w:hAnsi="Times New Roman" w:eastAsia="宋体" w:cs="Times New Roman"/>
                <w:szCs w:val="21"/>
              </w:rPr>
            </w:pPr>
          </w:p>
        </w:tc>
      </w:tr>
    </w:tbl>
    <w:p w14:paraId="76CCE628">
      <w:pPr>
        <w:pStyle w:val="3"/>
        <w:bidi w:val="0"/>
        <w:rPr>
          <w:rFonts w:hint="eastAsia"/>
        </w:rPr>
      </w:pPr>
      <w:r>
        <w:rPr>
          <w:rFonts w:hint="eastAsia"/>
          <w:lang w:val="en-US" w:eastAsia="zh-CN"/>
        </w:rPr>
        <w:t>六、</w:t>
      </w:r>
      <w:r>
        <w:rPr>
          <w:rFonts w:hint="eastAsia"/>
        </w:rPr>
        <w:t>课程考核与评价</w:t>
      </w:r>
    </w:p>
    <w:p w14:paraId="69C2179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621"/>
        <w:gridCol w:w="2277"/>
        <w:gridCol w:w="1419"/>
        <w:gridCol w:w="3819"/>
      </w:tblGrid>
      <w:tr w14:paraId="6391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6792280">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36C9C75F">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1134A1C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4BBB8351">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2BC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2471330">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5E56831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vAlign w:val="center"/>
          </w:tcPr>
          <w:p w14:paraId="4A87395E">
            <w:pPr>
              <w:rPr>
                <w:rFonts w:ascii="Times New Roman" w:hAnsi="Times New Roman" w:cs="Times New Roman"/>
                <w:szCs w:val="21"/>
              </w:rPr>
            </w:pPr>
            <w:r>
              <w:rPr>
                <w:rFonts w:ascii="Times New Roman" w:hAnsi="Times New Roman" w:cs="Times New Roman"/>
                <w:szCs w:val="21"/>
              </w:rPr>
              <w:t>课堂出勤、课后作业、课堂表现</w:t>
            </w:r>
          </w:p>
        </w:tc>
        <w:tc>
          <w:tcPr>
            <w:tcW w:w="1311" w:type="dxa"/>
            <w:tcBorders>
              <w:left w:val="single" w:color="auto" w:sz="4" w:space="0"/>
              <w:right w:val="single" w:color="auto" w:sz="4" w:space="0"/>
            </w:tcBorders>
            <w:vAlign w:val="center"/>
          </w:tcPr>
          <w:p w14:paraId="51C0C574">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590377CA">
            <w:pP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出</w:t>
            </w:r>
            <w:r>
              <w:rPr>
                <w:rFonts w:ascii="Times New Roman" w:hAnsi="Times New Roman" w:cs="Times New Roman"/>
                <w:szCs w:val="21"/>
              </w:rPr>
              <w:t>勤</w:t>
            </w:r>
            <w:r>
              <w:rPr>
                <w:rFonts w:hint="eastAsia" w:ascii="Times New Roman" w:hAnsi="Times New Roman" w:cs="Times New Roman"/>
                <w:szCs w:val="21"/>
              </w:rPr>
              <w:t>达标</w:t>
            </w:r>
            <w:r>
              <w:rPr>
                <w:rFonts w:ascii="Times New Roman" w:hAnsi="Times New Roman" w:cs="Times New Roman"/>
                <w:szCs w:val="21"/>
              </w:rPr>
              <w:t>，缺勤</w:t>
            </w:r>
            <w:r>
              <w:rPr>
                <w:rFonts w:hint="eastAsia" w:ascii="Times New Roman" w:hAnsi="Times New Roman" w:cs="Times New Roman"/>
                <w:szCs w:val="21"/>
              </w:rPr>
              <w:t>≤3</w:t>
            </w:r>
            <w:r>
              <w:rPr>
                <w:rFonts w:ascii="Times New Roman" w:hAnsi="Times New Roman" w:cs="Times New Roman"/>
                <w:szCs w:val="21"/>
              </w:rPr>
              <w:t>次；2.作业完成</w:t>
            </w:r>
            <w:r>
              <w:rPr>
                <w:rFonts w:hint="eastAsia" w:ascii="Times New Roman" w:hAnsi="Times New Roman" w:cs="Times New Roman"/>
                <w:szCs w:val="21"/>
              </w:rPr>
              <w:t>质量</w:t>
            </w:r>
            <w:r>
              <w:rPr>
                <w:rFonts w:ascii="Times New Roman" w:hAnsi="Times New Roman" w:cs="Times New Roman"/>
                <w:szCs w:val="21"/>
              </w:rPr>
              <w:t>且正确率，迟交/错误率；</w:t>
            </w:r>
          </w:p>
          <w:p w14:paraId="7A51C22F">
            <w:pPr>
              <w:rPr>
                <w:rFonts w:ascii="Times New Roman" w:hAnsi="Times New Roman" w:cs="Times New Roman"/>
                <w:szCs w:val="21"/>
              </w:rPr>
            </w:pPr>
            <w:r>
              <w:rPr>
                <w:rFonts w:ascii="Times New Roman" w:hAnsi="Times New Roman" w:cs="Times New Roman"/>
                <w:szCs w:val="21"/>
              </w:rPr>
              <w:t>3.课堂</w:t>
            </w:r>
            <w:r>
              <w:rPr>
                <w:rFonts w:hint="eastAsia" w:ascii="Times New Roman" w:hAnsi="Times New Roman" w:cs="Times New Roman"/>
                <w:szCs w:val="21"/>
              </w:rPr>
              <w:t>对化工机械知识的积极回应</w:t>
            </w:r>
          </w:p>
        </w:tc>
      </w:tr>
      <w:tr w14:paraId="14D3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0ADB599">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640CD6E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72AB0870">
            <w:pPr>
              <w:rPr>
                <w:rFonts w:ascii="Times New Roman" w:hAnsi="Times New Roman" w:cs="Times New Roman"/>
                <w:szCs w:val="21"/>
              </w:rPr>
            </w:pPr>
            <w:r>
              <w:rPr>
                <w:rFonts w:ascii="Times New Roman" w:hAnsi="Times New Roman" w:cs="Times New Roman"/>
                <w:szCs w:val="21"/>
              </w:rPr>
              <w:t>每教学单元的结课考核（试卷/提问）</w:t>
            </w:r>
          </w:p>
        </w:tc>
        <w:tc>
          <w:tcPr>
            <w:tcW w:w="1311" w:type="dxa"/>
            <w:tcBorders>
              <w:left w:val="single" w:color="auto" w:sz="4" w:space="0"/>
              <w:right w:val="single" w:color="auto" w:sz="4" w:space="0"/>
            </w:tcBorders>
            <w:vAlign w:val="center"/>
          </w:tcPr>
          <w:p w14:paraId="243208BA">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0CB6D026">
            <w:pPr>
              <w:rPr>
                <w:rFonts w:ascii="Times New Roman" w:hAnsi="Times New Roman" w:cs="Times New Roman"/>
                <w:szCs w:val="21"/>
              </w:rPr>
            </w:pPr>
            <w:r>
              <w:rPr>
                <w:rFonts w:ascii="Times New Roman" w:hAnsi="Times New Roman" w:cs="Times New Roman"/>
                <w:szCs w:val="21"/>
              </w:rPr>
              <w:t>覆盖单元核心知识点（如</w:t>
            </w:r>
            <w:r>
              <w:rPr>
                <w:rFonts w:hint="eastAsia" w:ascii="Times New Roman" w:hAnsi="Times New Roman" w:cs="Times New Roman"/>
                <w:szCs w:val="21"/>
              </w:rPr>
              <w:t>平面机构自由度计算、连接件选型</w:t>
            </w:r>
            <w:r>
              <w:rPr>
                <w:rFonts w:ascii="Times New Roman" w:hAnsi="Times New Roman" w:cs="Times New Roman"/>
                <w:szCs w:val="21"/>
              </w:rPr>
              <w:t>），测试</w:t>
            </w:r>
            <w:r>
              <w:rPr>
                <w:rFonts w:hint="eastAsia" w:ascii="Times New Roman" w:hAnsi="Times New Roman" w:cs="Times New Roman"/>
                <w:szCs w:val="21"/>
              </w:rPr>
              <w:t>正确率</w:t>
            </w:r>
            <w:r>
              <w:rPr>
                <w:rFonts w:ascii="Times New Roman" w:hAnsi="Times New Roman" w:cs="Times New Roman"/>
                <w:szCs w:val="21"/>
              </w:rPr>
              <w:t>≥80%</w:t>
            </w:r>
          </w:p>
        </w:tc>
      </w:tr>
      <w:tr w14:paraId="2097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6254EA3">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40957E3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3B8B92D4">
            <w:pPr>
              <w:rPr>
                <w:rFonts w:ascii="Times New Roman" w:hAnsi="Times New Roman" w:cs="Times New Roman"/>
                <w:szCs w:val="21"/>
              </w:rPr>
            </w:pPr>
            <w:r>
              <w:rPr>
                <w:rFonts w:ascii="Times New Roman" w:hAnsi="Times New Roman" w:cs="Times New Roman"/>
                <w:szCs w:val="21"/>
              </w:rPr>
              <w:t>期中考试（闭卷）</w:t>
            </w:r>
          </w:p>
        </w:tc>
        <w:tc>
          <w:tcPr>
            <w:tcW w:w="1311" w:type="dxa"/>
            <w:tcBorders>
              <w:left w:val="single" w:color="auto" w:sz="4" w:space="0"/>
              <w:right w:val="single" w:color="auto" w:sz="4" w:space="0"/>
            </w:tcBorders>
            <w:vAlign w:val="center"/>
          </w:tcPr>
          <w:p w14:paraId="74331D16">
            <w:pPr>
              <w:jc w:val="center"/>
              <w:rPr>
                <w:rFonts w:ascii="Times New Roman" w:hAnsi="Times New Roman" w:cs="Times New Roman"/>
                <w:szCs w:val="21"/>
              </w:rPr>
            </w:pPr>
            <w:r>
              <w:rPr>
                <w:rFonts w:ascii="Times New Roman" w:hAnsi="Times New Roman" w:cs="Times New Roman"/>
                <w:szCs w:val="21"/>
              </w:rPr>
              <w:t>20%</w:t>
            </w:r>
          </w:p>
        </w:tc>
        <w:tc>
          <w:tcPr>
            <w:tcW w:w="3540" w:type="dxa"/>
            <w:tcBorders>
              <w:left w:val="single" w:color="auto" w:sz="4" w:space="0"/>
              <w:right w:val="single" w:color="auto" w:sz="4" w:space="0"/>
            </w:tcBorders>
            <w:vAlign w:val="center"/>
          </w:tcPr>
          <w:p w14:paraId="01DE73C9">
            <w:pPr>
              <w:rPr>
                <w:rFonts w:ascii="Times New Roman" w:hAnsi="Times New Roman" w:cs="Times New Roman"/>
                <w:szCs w:val="21"/>
              </w:rPr>
            </w:pPr>
            <w:r>
              <w:rPr>
                <w:rFonts w:ascii="Times New Roman" w:hAnsi="Times New Roman" w:cs="Times New Roman"/>
                <w:szCs w:val="21"/>
              </w:rPr>
              <w:t>考核前</w:t>
            </w:r>
            <w:r>
              <w:rPr>
                <w:rFonts w:hint="eastAsia" w:ascii="Times New Roman" w:hAnsi="Times New Roman" w:cs="Times New Roman"/>
                <w:szCs w:val="21"/>
              </w:rPr>
              <w:t>半程课程</w:t>
            </w:r>
            <w:r>
              <w:rPr>
                <w:rFonts w:ascii="Times New Roman" w:hAnsi="Times New Roman" w:cs="Times New Roman"/>
                <w:szCs w:val="21"/>
              </w:rPr>
              <w:t>内容，</w:t>
            </w:r>
            <w:r>
              <w:rPr>
                <w:rFonts w:hint="eastAsia" w:ascii="Times New Roman" w:hAnsi="Times New Roman" w:cs="Times New Roman"/>
                <w:szCs w:val="21"/>
              </w:rPr>
              <w:t>齿轮系传动比计算，轴结构设计等综合掌握程度</w:t>
            </w:r>
          </w:p>
        </w:tc>
      </w:tr>
      <w:tr w14:paraId="2530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D2E137B">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3115C87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06128ADD">
            <w:pPr>
              <w:rPr>
                <w:rFonts w:ascii="Times New Roman" w:hAnsi="Times New Roman" w:cs="Times New Roman"/>
                <w:szCs w:val="21"/>
              </w:rPr>
            </w:pPr>
            <w:r>
              <w:rPr>
                <w:rFonts w:ascii="Times New Roman" w:hAnsi="Times New Roman" w:cs="Times New Roman"/>
                <w:szCs w:val="21"/>
              </w:rPr>
              <w:t>技能操作、</w:t>
            </w:r>
            <w:r>
              <w:rPr>
                <w:rFonts w:hint="eastAsia" w:ascii="Times New Roman" w:hAnsi="Times New Roman" w:cs="Times New Roman"/>
                <w:szCs w:val="21"/>
              </w:rPr>
              <w:t>零部件认知</w:t>
            </w:r>
          </w:p>
        </w:tc>
        <w:tc>
          <w:tcPr>
            <w:tcW w:w="1311" w:type="dxa"/>
            <w:tcBorders>
              <w:left w:val="single" w:color="auto" w:sz="4" w:space="0"/>
              <w:right w:val="single" w:color="auto" w:sz="4" w:space="0"/>
            </w:tcBorders>
            <w:vAlign w:val="center"/>
          </w:tcPr>
          <w:p w14:paraId="6DE77598">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30FA54DD">
            <w:pPr>
              <w:rPr>
                <w:rFonts w:ascii="Times New Roman" w:hAnsi="Times New Roman" w:cs="Times New Roman"/>
                <w:szCs w:val="21"/>
              </w:rPr>
            </w:pPr>
            <w:r>
              <w:rPr>
                <w:rFonts w:ascii="Times New Roman" w:hAnsi="Times New Roman" w:cs="Times New Roman"/>
                <w:szCs w:val="21"/>
              </w:rPr>
              <w:t>1.实训操作规范、数据准确</w:t>
            </w:r>
            <w:r>
              <w:rPr>
                <w:rFonts w:hint="eastAsia" w:ascii="Times New Roman" w:hAnsi="Times New Roman" w:cs="Times New Roman"/>
                <w:szCs w:val="21"/>
              </w:rPr>
              <w:t>性</w:t>
            </w:r>
            <w:r>
              <w:rPr>
                <w:rFonts w:ascii="Times New Roman" w:hAnsi="Times New Roman" w:cs="Times New Roman"/>
                <w:szCs w:val="21"/>
              </w:rPr>
              <w:t>；</w:t>
            </w:r>
          </w:p>
          <w:p w14:paraId="6C29CD7B">
            <w:pP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化工装备零部件识别准确率</w:t>
            </w:r>
          </w:p>
        </w:tc>
      </w:tr>
      <w:tr w14:paraId="71F7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38A8DAA">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4150DF51">
            <w:pPr>
              <w:rPr>
                <w:rFonts w:ascii="Times New Roman" w:hAnsi="Times New Roman" w:cs="Times New Roman"/>
                <w:szCs w:val="21"/>
              </w:rPr>
            </w:pPr>
            <w:r>
              <w:rPr>
                <w:rFonts w:ascii="Times New Roman" w:hAnsi="Times New Roman" w:cs="Times New Roman"/>
                <w:szCs w:val="21"/>
              </w:rPr>
              <w:t>闭卷期末考试</w:t>
            </w:r>
          </w:p>
        </w:tc>
        <w:tc>
          <w:tcPr>
            <w:tcW w:w="1311" w:type="dxa"/>
            <w:tcBorders>
              <w:left w:val="single" w:color="auto" w:sz="4" w:space="0"/>
              <w:right w:val="single" w:color="auto" w:sz="4" w:space="0"/>
            </w:tcBorders>
            <w:vAlign w:val="center"/>
          </w:tcPr>
          <w:p w14:paraId="5CC2541D">
            <w:pPr>
              <w:jc w:val="center"/>
              <w:rPr>
                <w:rFonts w:ascii="Times New Roman" w:hAnsi="Times New Roman" w:cs="Times New Roman"/>
                <w:szCs w:val="21"/>
              </w:rPr>
            </w:pPr>
            <w:r>
              <w:rPr>
                <w:rFonts w:ascii="Times New Roman" w:hAnsi="Times New Roman" w:cs="Times New Roman"/>
                <w:szCs w:val="21"/>
              </w:rPr>
              <w:t>50%</w:t>
            </w:r>
          </w:p>
        </w:tc>
        <w:tc>
          <w:tcPr>
            <w:tcW w:w="3540" w:type="dxa"/>
            <w:tcBorders>
              <w:left w:val="single" w:color="auto" w:sz="4" w:space="0"/>
              <w:right w:val="single" w:color="auto" w:sz="4" w:space="0"/>
            </w:tcBorders>
            <w:vAlign w:val="center"/>
          </w:tcPr>
          <w:p w14:paraId="1CA4437A">
            <w:pPr>
              <w:rPr>
                <w:rFonts w:ascii="Times New Roman" w:hAnsi="Times New Roman" w:cs="Times New Roman"/>
                <w:szCs w:val="21"/>
              </w:rPr>
            </w:pPr>
            <w:r>
              <w:rPr>
                <w:rFonts w:ascii="Times New Roman" w:hAnsi="Times New Roman" w:cs="Times New Roman"/>
                <w:szCs w:val="21"/>
              </w:rPr>
              <w:t>考核全课程知识与技能（含压力容器筒体/连接件力学校核）</w:t>
            </w:r>
          </w:p>
        </w:tc>
      </w:tr>
    </w:tbl>
    <w:p w14:paraId="0F42BFAE">
      <w:pPr>
        <w:pStyle w:val="3"/>
        <w:bidi w:val="0"/>
        <w:rPr>
          <w:rFonts w:hint="eastAsia"/>
        </w:rPr>
      </w:pPr>
      <w:r>
        <w:rPr>
          <w:rFonts w:hint="eastAsia"/>
        </w:rPr>
        <w:t>七、课程实施与保障</w:t>
      </w:r>
    </w:p>
    <w:p w14:paraId="6217350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384570DC">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课程建议采用任务驱动+理实一体化教学方法，结合化工装备岗位实际案例开展案例教学，选用线上线下混合式教学组织形式，建议采用信息化仿真教学法、小组协作探究法、岗位模拟实操法等教学方法，选用“学练结合+实操验证+综合应用”的学习方法，依托校内智慧职教、学习通等教学平台、机械设计虚拟仿真资源、化工装备零部件实物教具及1+X证书考核相关资源实施教学。</w:t>
      </w:r>
    </w:p>
    <w:p w14:paraId="5F78A197">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D5C3DAF">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构建“装备强国+匠心守艺+绿色担当”的课程思政价值链，将专业知识与思政教育深度融合。融入国产化工装备（如大型换热器、高端泵阀）自主研发案例，讲述行业工程师攻克技术壁垒的故事，激发学生科技报国的家国情怀；融入化工装备设计行业标准、安全规范及法律法规，强化学生“按标设计、安全为先”的职业道德与法治意识；融入行业工匠专注零部件精度打磨、结构优化的事迹，培育学生精益求精的工匠精神；融入绿色设计理念与化工装备节能降耗要求，传递生态文明责任；融入小组协作完成装备核心部件设计的实践场景，培养学生团队协作与务实创新意识；融入化工装备故障引发的安全事故警示案例，提升学生的安全责任担当与风险防范能力。</w:t>
      </w:r>
    </w:p>
    <w:p w14:paraId="63D6BE59">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65E2703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66301F9C">
      <w:pPr>
        <w:spacing w:line="440" w:lineRule="exact"/>
        <w:ind w:firstLine="480" w:firstLineChars="200"/>
        <w:rPr>
          <w:rFonts w:hint="eastAsia" w:ascii="宋体" w:hAnsi="宋体" w:eastAsia="宋体" w:cs="宋体"/>
          <w:sz w:val="24"/>
        </w:rPr>
      </w:pPr>
      <w:r>
        <w:rPr>
          <w:rFonts w:ascii="Times New Roman" w:hAnsi="Times New Roman" w:eastAsia="宋体" w:cs="Times New Roman"/>
          <w:sz w:val="24"/>
        </w:rPr>
        <w:t>专职教师在3-4人左右，其中专职教师2-3人，来自化工装备制造、检修企业的兼职教师1-2人。专职教师应具备机械设计或化工装备相关专业背景，双师素质资格占比≥80%，具有3年以上相关教学经验或企业实践经历，熟练掌握理实一体化教学方法；兼职教师需为企业</w:t>
      </w:r>
      <w:r>
        <w:rPr>
          <w:rFonts w:hint="eastAsia" w:ascii="宋体" w:hAnsi="宋体" w:eastAsia="宋体" w:cs="宋体"/>
          <w:sz w:val="24"/>
        </w:rPr>
        <w:t>一线技术骨干或工程师，具备丰富的化工装备机械设计、安装调试及维护实操经验。教学团队职称和年龄结构合理，能够协同完成理论教学、实践指导及1+X证书考核相关教学任务，教学效果良好。</w:t>
      </w:r>
    </w:p>
    <w:p w14:paraId="10D85F17">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64B0FBE4">
      <w:pPr>
        <w:spacing w:line="360" w:lineRule="auto"/>
        <w:rPr>
          <w:rFonts w:hint="eastAsia" w:ascii="宋体" w:hAnsi="宋体" w:eastAsia="宋体" w:cs="宋体"/>
          <w:sz w:val="24"/>
        </w:rPr>
      </w:pPr>
      <w:r>
        <w:rPr>
          <w:rFonts w:hint="eastAsia" w:ascii="宋体" w:hAnsi="宋体" w:eastAsia="宋体" w:cs="宋体"/>
          <w:sz w:val="24"/>
        </w:rPr>
        <w:t>实施课程教学，校内应具备以下实训条件：</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6559"/>
      </w:tblGrid>
      <w:tr w14:paraId="42AD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4F550647">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硬件类型</w:t>
            </w:r>
          </w:p>
        </w:tc>
        <w:tc>
          <w:tcPr>
            <w:tcW w:w="3328" w:type="pct"/>
          </w:tcPr>
          <w:p w14:paraId="754B14F0">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具体配置</w:t>
            </w:r>
          </w:p>
        </w:tc>
      </w:tr>
      <w:tr w14:paraId="2BEA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6470FFA9">
            <w:pPr>
              <w:spacing w:line="440" w:lineRule="exact"/>
              <w:rPr>
                <w:rFonts w:hint="eastAsia" w:ascii="宋体" w:hAnsi="宋体" w:eastAsia="宋体" w:cs="宋体"/>
                <w:sz w:val="21"/>
                <w:szCs w:val="21"/>
              </w:rPr>
            </w:pPr>
            <w:r>
              <w:rPr>
                <w:rFonts w:hint="eastAsia" w:ascii="宋体" w:hAnsi="宋体" w:eastAsia="宋体" w:cs="宋体"/>
                <w:sz w:val="21"/>
                <w:szCs w:val="21"/>
              </w:rPr>
              <w:t>理实一体化教室</w:t>
            </w:r>
          </w:p>
        </w:tc>
        <w:tc>
          <w:tcPr>
            <w:tcW w:w="3328" w:type="pct"/>
          </w:tcPr>
          <w:p w14:paraId="216608DF">
            <w:pPr>
              <w:spacing w:line="440" w:lineRule="exact"/>
              <w:rPr>
                <w:rFonts w:hint="eastAsia" w:ascii="宋体" w:hAnsi="宋体" w:eastAsia="宋体" w:cs="宋体"/>
                <w:sz w:val="21"/>
                <w:szCs w:val="21"/>
              </w:rPr>
            </w:pPr>
            <w:r>
              <w:rPr>
                <w:rFonts w:hint="eastAsia" w:ascii="宋体" w:hAnsi="宋体" w:eastAsia="宋体" w:cs="宋体"/>
                <w:sz w:val="21"/>
                <w:szCs w:val="21"/>
              </w:rPr>
              <w:t>配备多媒体教学设备、化工装备机械结构拆解模型（如换热器、泵体、齿轮箱等）、教学白板及小组讨论工位，满足“边讲边练、学做一体”教学需求；</w:t>
            </w:r>
          </w:p>
        </w:tc>
      </w:tr>
      <w:tr w14:paraId="773D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6D27E111">
            <w:pPr>
              <w:spacing w:line="440" w:lineRule="exact"/>
              <w:rPr>
                <w:rFonts w:hint="eastAsia" w:ascii="宋体" w:hAnsi="宋体" w:eastAsia="宋体" w:cs="宋体"/>
                <w:sz w:val="21"/>
                <w:szCs w:val="21"/>
              </w:rPr>
            </w:pPr>
            <w:r>
              <w:rPr>
                <w:rFonts w:hint="eastAsia" w:ascii="宋体" w:hAnsi="宋体" w:eastAsia="宋体" w:cs="宋体"/>
                <w:sz w:val="21"/>
                <w:szCs w:val="21"/>
              </w:rPr>
              <w:t>机械设计虚拟仿真实训室</w:t>
            </w:r>
          </w:p>
        </w:tc>
        <w:tc>
          <w:tcPr>
            <w:tcW w:w="3328" w:type="pct"/>
          </w:tcPr>
          <w:p w14:paraId="7DD929E5">
            <w:pPr>
              <w:spacing w:line="440" w:lineRule="exact"/>
              <w:rPr>
                <w:rFonts w:hint="eastAsia" w:ascii="宋体" w:hAnsi="宋体" w:eastAsia="宋体" w:cs="宋体"/>
                <w:sz w:val="21"/>
                <w:szCs w:val="21"/>
              </w:rPr>
            </w:pPr>
            <w:r>
              <w:rPr>
                <w:rFonts w:hint="eastAsia" w:ascii="宋体" w:hAnsi="宋体" w:eastAsia="宋体" w:cs="宋体"/>
                <w:sz w:val="21"/>
                <w:szCs w:val="21"/>
              </w:rPr>
              <w:t>安装平面机构运动仿真软件、轴系零部件选型仿真系统、化工装备虚拟组装平台，支持机构自由度分析、零部件选型等虚拟实操训练；</w:t>
            </w:r>
          </w:p>
        </w:tc>
      </w:tr>
      <w:tr w14:paraId="1AC8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28070BA4">
            <w:pPr>
              <w:spacing w:line="440" w:lineRule="exact"/>
              <w:rPr>
                <w:rFonts w:hint="eastAsia" w:ascii="宋体" w:hAnsi="宋体" w:eastAsia="宋体" w:cs="宋体"/>
                <w:sz w:val="21"/>
                <w:szCs w:val="21"/>
              </w:rPr>
            </w:pPr>
            <w:r>
              <w:rPr>
                <w:rFonts w:hint="eastAsia" w:ascii="宋体" w:hAnsi="宋体" w:eastAsia="宋体" w:cs="宋体"/>
                <w:sz w:val="21"/>
                <w:szCs w:val="21"/>
              </w:rPr>
              <w:t>化工装备零部件陈列室</w:t>
            </w:r>
          </w:p>
        </w:tc>
        <w:tc>
          <w:tcPr>
            <w:tcW w:w="3328" w:type="pct"/>
          </w:tcPr>
          <w:p w14:paraId="2534D1F3">
            <w:pPr>
              <w:spacing w:line="440" w:lineRule="exact"/>
              <w:rPr>
                <w:rFonts w:hint="eastAsia" w:ascii="宋体" w:hAnsi="宋体" w:eastAsia="宋体" w:cs="宋体"/>
                <w:sz w:val="21"/>
                <w:szCs w:val="21"/>
              </w:rPr>
            </w:pPr>
            <w:r>
              <w:rPr>
                <w:rFonts w:hint="eastAsia" w:ascii="宋体" w:hAnsi="宋体" w:eastAsia="宋体" w:cs="宋体"/>
                <w:sz w:val="21"/>
                <w:szCs w:val="21"/>
              </w:rPr>
              <w:t>陈列螺纹连接件、轴承、联轴器、带轮、链轮、蜗轮蜗杆等核心零部件实物及失效件样本，配套标注牌说明结构、材质及应用场景</w:t>
            </w:r>
          </w:p>
        </w:tc>
      </w:tr>
      <w:tr w14:paraId="283F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04A4850B">
            <w:pPr>
              <w:spacing w:line="440" w:lineRule="exact"/>
              <w:rPr>
                <w:rFonts w:hint="eastAsia" w:ascii="宋体" w:hAnsi="宋体" w:eastAsia="宋体" w:cs="宋体"/>
                <w:sz w:val="21"/>
                <w:szCs w:val="21"/>
              </w:rPr>
            </w:pPr>
            <w:r>
              <w:rPr>
                <w:rFonts w:hint="eastAsia" w:ascii="宋体" w:hAnsi="宋体" w:eastAsia="宋体" w:cs="宋体"/>
                <w:sz w:val="21"/>
                <w:szCs w:val="21"/>
              </w:rPr>
              <w:t>实操实训工位</w:t>
            </w:r>
          </w:p>
        </w:tc>
        <w:tc>
          <w:tcPr>
            <w:tcW w:w="3328" w:type="pct"/>
          </w:tcPr>
          <w:p w14:paraId="14335DA0">
            <w:pPr>
              <w:spacing w:line="440" w:lineRule="exact"/>
              <w:rPr>
                <w:rFonts w:hint="eastAsia" w:ascii="宋体" w:hAnsi="宋体" w:eastAsia="宋体" w:cs="宋体"/>
                <w:sz w:val="21"/>
                <w:szCs w:val="21"/>
              </w:rPr>
            </w:pPr>
            <w:r>
              <w:rPr>
                <w:rFonts w:hint="eastAsia" w:ascii="宋体" w:hAnsi="宋体" w:eastAsia="宋体" w:cs="宋体"/>
                <w:sz w:val="21"/>
                <w:szCs w:val="21"/>
              </w:rPr>
              <w:t>配备扳手、卡尺、千分尺等常用工具量具，设置轴系零部件组装、螺纹连接安装与校核实操工位，每组学生配备一套基础实操器材</w:t>
            </w:r>
          </w:p>
        </w:tc>
      </w:tr>
      <w:tr w14:paraId="3447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7196DEB9">
            <w:pPr>
              <w:spacing w:line="440" w:lineRule="exact"/>
              <w:rPr>
                <w:rFonts w:hint="eastAsia" w:ascii="宋体" w:hAnsi="宋体" w:eastAsia="宋体" w:cs="宋体"/>
                <w:sz w:val="21"/>
                <w:szCs w:val="21"/>
              </w:rPr>
            </w:pPr>
            <w:r>
              <w:rPr>
                <w:rFonts w:hint="eastAsia" w:ascii="宋体" w:hAnsi="宋体" w:eastAsia="宋体" w:cs="宋体"/>
                <w:sz w:val="21"/>
                <w:szCs w:val="21"/>
              </w:rPr>
              <w:t>安全防护设施</w:t>
            </w:r>
          </w:p>
        </w:tc>
        <w:tc>
          <w:tcPr>
            <w:tcW w:w="3328" w:type="pct"/>
          </w:tcPr>
          <w:p w14:paraId="6961FD9A">
            <w:pPr>
              <w:spacing w:line="440" w:lineRule="exact"/>
              <w:rPr>
                <w:rFonts w:hint="eastAsia" w:ascii="宋体" w:hAnsi="宋体" w:eastAsia="宋体" w:cs="宋体"/>
                <w:sz w:val="21"/>
                <w:szCs w:val="21"/>
              </w:rPr>
            </w:pPr>
            <w:r>
              <w:rPr>
                <w:rFonts w:hint="eastAsia" w:ascii="宋体" w:hAnsi="宋体" w:eastAsia="宋体" w:cs="宋体"/>
                <w:sz w:val="21"/>
                <w:szCs w:val="21"/>
              </w:rPr>
              <w:t>实训区域配备安全帽、防护手套、应急工具箱等安全防护用品，张贴安全操作规范及设备安全警示标识，符合化工装备实训安全要求。</w:t>
            </w:r>
          </w:p>
        </w:tc>
      </w:tr>
    </w:tbl>
    <w:p w14:paraId="088E0D42">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CE75BFD">
      <w:pPr>
        <w:adjustRightInd w:val="0"/>
        <w:snapToGrid w:val="0"/>
        <w:spacing w:line="440" w:lineRule="exact"/>
        <w:ind w:firstLine="480" w:firstLineChars="200"/>
        <w:contextualSpacing/>
        <w:rPr>
          <w:rFonts w:hint="eastAsia" w:ascii="宋体" w:hAnsi="宋体" w:eastAsia="宋体" w:cs="宋体"/>
          <w:sz w:val="24"/>
        </w:rPr>
      </w:pPr>
      <w:r>
        <w:rPr>
          <w:rFonts w:hint="eastAsia" w:ascii="宋体" w:hAnsi="宋体" w:eastAsia="宋体" w:cs="宋体"/>
          <w:sz w:val="24"/>
        </w:rPr>
        <w:t>（1）基本教学资源：</w:t>
      </w:r>
    </w:p>
    <w:p w14:paraId="702B8EB9">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教材：选用高职高专化工装备技术专业专用教材，内容覆盖核心机构、传动部件、连接部件及轴系零部件设计，贴合岗位实操需求；</w:t>
      </w:r>
    </w:p>
    <w:p w14:paraId="520F407F">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教学文件：包含课程标准、教案、课件、实训指导书、单元测试题库、综合实践任务书，明确各章节知识点、技能点及思政融入点；</w:t>
      </w:r>
    </w:p>
    <w:p w14:paraId="2E2A3A8E">
      <w:pPr>
        <w:spacing w:line="440" w:lineRule="exact"/>
        <w:ind w:firstLine="480" w:firstLineChars="200"/>
        <w:rPr>
          <w:rFonts w:hint="eastAsia" w:ascii="宋体" w:hAnsi="宋体" w:eastAsia="宋体" w:cs="宋体"/>
          <w:sz w:val="24"/>
        </w:rPr>
      </w:pPr>
      <w:r>
        <w:rPr>
          <w:rFonts w:hint="eastAsia" w:ascii="宋体" w:hAnsi="宋体" w:eastAsia="宋体" w:cs="宋体"/>
          <w:sz w:val="24"/>
        </w:rPr>
        <w:t>行业资源：收集化工装备机械设计相关行业标准（如《机械设计手册》节选、压力容器设计基础规范）、企业岗位操作手册、典型化工装备设计案例集；</w:t>
      </w:r>
    </w:p>
    <w:p w14:paraId="25151B13">
      <w:pPr>
        <w:spacing w:line="440" w:lineRule="exact"/>
        <w:ind w:firstLine="480" w:firstLineChars="200"/>
        <w:rPr>
          <w:rFonts w:hint="eastAsia" w:ascii="宋体" w:hAnsi="宋体" w:eastAsia="宋体" w:cs="宋体"/>
          <w:sz w:val="24"/>
        </w:rPr>
      </w:pPr>
      <w:r>
        <w:rPr>
          <w:rFonts w:hint="eastAsia" w:ascii="宋体" w:hAnsi="宋体" w:eastAsia="宋体" w:cs="宋体"/>
          <w:sz w:val="24"/>
        </w:rPr>
        <w:t>实物教具：化工装备核心零部件实物、机构运动演示模型、失效零部件样本，辅助理论知识具象化讲解。</w:t>
      </w:r>
    </w:p>
    <w:p w14:paraId="736F07F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BBD6B9F">
      <w:pPr>
        <w:spacing w:line="440" w:lineRule="exact"/>
        <w:ind w:firstLine="480" w:firstLineChars="200"/>
        <w:rPr>
          <w:rFonts w:hint="eastAsia" w:ascii="宋体" w:hAnsi="宋体" w:eastAsia="宋体" w:cs="宋体"/>
          <w:sz w:val="24"/>
        </w:rPr>
      </w:pPr>
      <w:r>
        <w:rPr>
          <w:rFonts w:hint="eastAsia" w:ascii="宋体" w:hAnsi="宋体" w:eastAsia="宋体" w:cs="宋体"/>
          <w:sz w:val="24"/>
        </w:rPr>
        <w:t>线上教学平台：依托学习通、超星等平台，建设课程线上资源库，包含微课视频（如机构运动简图绘制、轴承选型步骤等）、虚拟仿真课件、知识点讲解动画；</w:t>
      </w:r>
    </w:p>
    <w:p w14:paraId="4CD67453">
      <w:pPr>
        <w:spacing w:line="440" w:lineRule="exact"/>
        <w:ind w:firstLine="480" w:firstLineChars="200"/>
        <w:rPr>
          <w:rFonts w:hint="eastAsia" w:ascii="宋体" w:hAnsi="宋体" w:eastAsia="宋体" w:cs="宋体"/>
          <w:sz w:val="24"/>
        </w:rPr>
      </w:pPr>
      <w:r>
        <w:rPr>
          <w:rFonts w:hint="eastAsia" w:ascii="宋体" w:hAnsi="宋体" w:eastAsia="宋体" w:cs="宋体"/>
          <w:sz w:val="24"/>
        </w:rPr>
        <w:t>数字素材：化工装备企业生产实景视频、行业工匠访谈视频、国产化工装备自主研发案例纪录片、零部件选型虚拟仿真软件；</w:t>
      </w:r>
    </w:p>
    <w:p w14:paraId="5A396B84">
      <w:pPr>
        <w:spacing w:line="440" w:lineRule="exact"/>
        <w:ind w:firstLine="480" w:firstLineChars="200"/>
        <w:rPr>
          <w:rFonts w:hint="eastAsia" w:ascii="宋体" w:hAnsi="宋体" w:eastAsia="宋体" w:cs="宋体"/>
          <w:sz w:val="24"/>
        </w:rPr>
      </w:pPr>
      <w:r>
        <w:rPr>
          <w:rFonts w:hint="eastAsia" w:ascii="宋体" w:hAnsi="宋体" w:eastAsia="宋体" w:cs="宋体"/>
          <w:sz w:val="24"/>
        </w:rPr>
        <w:t>考核资源：线上题库（含选择题、判断题、实操应用题）、1+X证书考核模拟题库、综合设计任务线上提交与评价系统；</w:t>
      </w:r>
    </w:p>
    <w:p w14:paraId="3555A5B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共享资源：链接国家职业教育机械设计专业教学资源库、化工装备行业企业线上开放课程，拓展学生学习渠道。</w:t>
      </w:r>
    </w:p>
    <w:p w14:paraId="53F640BA">
      <w:pPr>
        <w:rPr>
          <w:rFonts w:hint="eastAsia" w:ascii="宋体" w:hAnsi="宋体" w:eastAsia="宋体" w:cs="宋体"/>
          <w:sz w:val="24"/>
        </w:rPr>
      </w:pPr>
      <w:r>
        <w:rPr>
          <w:rFonts w:hint="eastAsia" w:ascii="宋体" w:hAnsi="宋体" w:eastAsia="宋体" w:cs="宋体"/>
          <w:sz w:val="24"/>
        </w:rPr>
        <w:br w:type="page"/>
      </w:r>
    </w:p>
    <w:p w14:paraId="4834E520">
      <w:pPr>
        <w:pStyle w:val="2"/>
        <w:bidi w:val="0"/>
      </w:pPr>
      <w:bookmarkStart w:id="27" w:name="_Toc23048"/>
      <w:bookmarkStart w:id="28" w:name="_Toc12664"/>
      <w:r>
        <w:rPr>
          <w:rFonts w:hint="eastAsia"/>
        </w:rPr>
        <w:t>《化工单元操作》课程标准</w:t>
      </w:r>
      <w:bookmarkEnd w:id="27"/>
      <w:bookmarkEnd w:id="28"/>
    </w:p>
    <w:p w14:paraId="3A4BC86C">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172"/>
        <w:gridCol w:w="3181"/>
      </w:tblGrid>
      <w:tr w14:paraId="252D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14:paraId="34A3E44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16E78CF">
            <w:pPr>
              <w:pStyle w:val="16"/>
              <w:spacing w:before="0" w:beforeAutospacing="0" w:after="0" w:afterAutospacing="0"/>
              <w:jc w:val="center"/>
              <w:rPr>
                <w:rFonts w:hint="eastAsia" w:ascii="宋体" w:hAnsi="宋体" w:eastAsia="宋体"/>
                <w:color w:val="auto"/>
                <w:sz w:val="21"/>
                <w:szCs w:val="21"/>
              </w:rPr>
            </w:pPr>
            <w:r>
              <w:rPr>
                <w:rFonts w:hint="eastAsia" w:ascii="宋体" w:hAnsi="宋体" w:eastAsia="宋体"/>
                <w:color w:val="auto"/>
                <w:sz w:val="21"/>
                <w:szCs w:val="21"/>
              </w:rPr>
              <w:t>化工单元操作</w:t>
            </w:r>
          </w:p>
        </w:tc>
        <w:tc>
          <w:tcPr>
            <w:tcW w:w="1084" w:type="dxa"/>
            <w:tcBorders>
              <w:top w:val="single" w:color="auto" w:sz="4" w:space="0"/>
              <w:left w:val="single" w:color="auto" w:sz="4" w:space="0"/>
              <w:bottom w:val="single" w:color="auto" w:sz="4" w:space="0"/>
              <w:right w:val="single" w:color="auto" w:sz="4" w:space="0"/>
            </w:tcBorders>
            <w:vAlign w:val="center"/>
          </w:tcPr>
          <w:p w14:paraId="2AEDC70A">
            <w:pPr>
              <w:pStyle w:val="16"/>
              <w:spacing w:before="0" w:beforeAutospacing="0" w:after="0" w:afterAutospacing="0"/>
              <w:ind w:right="-117"/>
              <w:jc w:val="center"/>
              <w:rPr>
                <w:rFonts w:hint="eastAsia" w:ascii="宋体" w:hAnsi="宋体" w:eastAsia="宋体"/>
                <w:b/>
                <w:bCs/>
                <w:color w:val="auto"/>
                <w:sz w:val="21"/>
                <w:szCs w:val="21"/>
              </w:rPr>
            </w:pPr>
            <w:r>
              <w:rPr>
                <w:rFonts w:hint="eastAsia" w:ascii="宋体" w:hAnsi="宋体" w:eastAsia="宋体"/>
                <w:b/>
                <w:bCs/>
                <w:color w:val="auto"/>
                <w:sz w:val="21"/>
                <w:szCs w:val="21"/>
              </w:rPr>
              <w:t>课程编码</w:t>
            </w:r>
          </w:p>
        </w:tc>
        <w:tc>
          <w:tcPr>
            <w:tcW w:w="2943" w:type="dxa"/>
            <w:tcBorders>
              <w:top w:val="single" w:color="auto" w:sz="4" w:space="0"/>
              <w:left w:val="single" w:color="auto" w:sz="4" w:space="0"/>
              <w:bottom w:val="single" w:color="auto" w:sz="4" w:space="0"/>
              <w:right w:val="single" w:color="auto" w:sz="4" w:space="0"/>
            </w:tcBorders>
            <w:vAlign w:val="center"/>
          </w:tcPr>
          <w:p w14:paraId="7B7AA470">
            <w:pPr>
              <w:pStyle w:val="16"/>
              <w:spacing w:before="0" w:beforeAutospacing="0" w:after="0" w:afterAutospacing="0"/>
              <w:ind w:right="-145"/>
              <w:jc w:val="center"/>
              <w:rPr>
                <w:rFonts w:hint="eastAsia" w:ascii="宋体" w:hAnsi="宋体" w:eastAsia="宋体"/>
                <w:color w:val="FF0000"/>
                <w:sz w:val="21"/>
                <w:szCs w:val="21"/>
              </w:rPr>
            </w:pPr>
            <w:r>
              <w:rPr>
                <w:rFonts w:hint="eastAsia" w:ascii="宋体" w:hAnsi="宋体" w:eastAsia="宋体"/>
                <w:color w:val="auto"/>
                <w:sz w:val="21"/>
                <w:szCs w:val="21"/>
              </w:rPr>
              <w:t>Shyh23001</w:t>
            </w:r>
          </w:p>
        </w:tc>
      </w:tr>
      <w:tr w14:paraId="6906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25CD80C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79F68F6C">
            <w:pPr>
              <w:jc w:val="center"/>
            </w:pPr>
            <w:r>
              <w:rPr>
                <w:rFonts w:hint="eastAsia"/>
              </w:rPr>
              <w:t>48学时</w:t>
            </w:r>
          </w:p>
        </w:tc>
        <w:tc>
          <w:tcPr>
            <w:tcW w:w="1595" w:type="dxa"/>
            <w:tcBorders>
              <w:top w:val="single" w:color="auto" w:sz="4" w:space="0"/>
              <w:left w:val="single" w:color="auto" w:sz="4" w:space="0"/>
              <w:bottom w:val="single" w:color="auto" w:sz="4" w:space="0"/>
              <w:right w:val="single" w:color="auto" w:sz="4" w:space="0"/>
            </w:tcBorders>
          </w:tcPr>
          <w:p w14:paraId="57D31C85">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4FD21999">
            <w:r>
              <w:rPr>
                <w:rFonts w:hint="eastAsia"/>
              </w:rPr>
              <w:t>学时10</w:t>
            </w:r>
          </w:p>
        </w:tc>
        <w:tc>
          <w:tcPr>
            <w:tcW w:w="1084" w:type="dxa"/>
            <w:tcBorders>
              <w:top w:val="single" w:color="auto" w:sz="4" w:space="0"/>
              <w:left w:val="single" w:color="auto" w:sz="4" w:space="0"/>
              <w:bottom w:val="single" w:color="auto" w:sz="4" w:space="0"/>
              <w:right w:val="single" w:color="auto" w:sz="4" w:space="0"/>
            </w:tcBorders>
            <w:vAlign w:val="center"/>
          </w:tcPr>
          <w:p w14:paraId="1FE1109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学分</w:t>
            </w:r>
          </w:p>
        </w:tc>
        <w:tc>
          <w:tcPr>
            <w:tcW w:w="2943" w:type="dxa"/>
            <w:tcBorders>
              <w:top w:val="single" w:color="auto" w:sz="4" w:space="0"/>
              <w:left w:val="single" w:color="auto" w:sz="4" w:space="0"/>
              <w:bottom w:val="single" w:color="auto" w:sz="4" w:space="0"/>
              <w:right w:val="single" w:color="auto" w:sz="4" w:space="0"/>
            </w:tcBorders>
            <w:vAlign w:val="center"/>
          </w:tcPr>
          <w:p w14:paraId="43751C21">
            <w:pPr>
              <w:pStyle w:val="16"/>
              <w:spacing w:before="0" w:beforeAutospacing="0" w:after="0" w:afterAutospacing="0"/>
              <w:jc w:val="center"/>
              <w:rPr>
                <w:rFonts w:hint="eastAsia" w:ascii="宋体" w:hAnsi="宋体" w:eastAsia="宋体"/>
                <w:color w:val="auto"/>
                <w:sz w:val="21"/>
                <w:szCs w:val="21"/>
              </w:rPr>
            </w:pPr>
            <w:r>
              <w:rPr>
                <w:rFonts w:hint="eastAsia" w:asciiTheme="minorHAnsi" w:hAnsiTheme="minorHAnsi" w:eastAsiaTheme="minorEastAsia" w:cstheme="minorBidi"/>
                <w:color w:val="auto"/>
                <w:kern w:val="2"/>
                <w:sz w:val="21"/>
              </w:rPr>
              <w:t>12学分</w:t>
            </w:r>
          </w:p>
        </w:tc>
      </w:tr>
      <w:tr w14:paraId="73ED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tcPr>
          <w:p w14:paraId="14FE07FA">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A3E051E">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智能控制技术专业</w:t>
            </w:r>
          </w:p>
        </w:tc>
      </w:tr>
      <w:tr w14:paraId="4E10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68C8379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24F59ED4">
            <w:pPr>
              <w:widowControl/>
              <w:jc w:val="left"/>
            </w:pPr>
            <w:r>
              <w:rPr>
                <w:rFonts w:hint="eastAsia"/>
              </w:rPr>
              <w:t>□</w:t>
            </w:r>
            <w:r>
              <w:rPr>
                <w:rFonts w:hint="eastAsia" w:ascii="Arial" w:hAnsi="Arial" w:eastAsia="宋体" w:cs="Arial"/>
              </w:rPr>
              <w:t>专业基础课</w:t>
            </w:r>
            <w:r>
              <w:rPr>
                <w:rFonts w:hint="eastAsia"/>
              </w:rPr>
              <w:t>□专业核心课</w:t>
            </w:r>
            <w:r>
              <w:rPr>
                <w:rFonts w:ascii="Segoe UI Symbol" w:hAnsi="Segoe UI Symbol" w:cs="Segoe UI Symbol"/>
              </w:rPr>
              <w:t>☑</w:t>
            </w:r>
            <w:r>
              <w:rPr>
                <w:rFonts w:hint="eastAsia"/>
              </w:rPr>
              <w:t>专业选修课□专业技能课</w:t>
            </w:r>
          </w:p>
        </w:tc>
        <w:tc>
          <w:tcPr>
            <w:tcW w:w="1084" w:type="dxa"/>
            <w:tcBorders>
              <w:top w:val="single" w:color="auto" w:sz="4" w:space="0"/>
              <w:left w:val="single" w:color="auto" w:sz="4" w:space="0"/>
              <w:bottom w:val="single" w:color="auto" w:sz="4" w:space="0"/>
              <w:right w:val="single" w:color="auto" w:sz="4" w:space="0"/>
            </w:tcBorders>
            <w:vAlign w:val="center"/>
          </w:tcPr>
          <w:p w14:paraId="5C1CCE9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课程性质</w:t>
            </w:r>
          </w:p>
        </w:tc>
        <w:tc>
          <w:tcPr>
            <w:tcW w:w="2943" w:type="dxa"/>
            <w:tcBorders>
              <w:top w:val="single" w:color="auto" w:sz="4" w:space="0"/>
              <w:left w:val="single" w:color="auto" w:sz="4" w:space="0"/>
              <w:bottom w:val="single" w:color="auto" w:sz="4" w:space="0"/>
              <w:right w:val="single" w:color="auto" w:sz="4" w:space="0"/>
            </w:tcBorders>
            <w:vAlign w:val="center"/>
          </w:tcPr>
          <w:p w14:paraId="6E2150C7">
            <w:pPr>
              <w:pStyle w:val="16"/>
              <w:spacing w:before="0" w:beforeAutospacing="0" w:after="0" w:afterAutospacing="0"/>
              <w:ind w:left="-105" w:leftChars="-50" w:right="-105" w:rightChars="-50"/>
              <w:jc w:val="center"/>
              <w:rPr>
                <w:rFonts w:hint="eastAsia"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Segoe UI Symbol" w:hAnsi="Segoe UI Symbol" w:eastAsia="宋体" w:cs="Segoe UI Symbol"/>
                <w:color w:val="auto"/>
              </w:rPr>
              <w:t>☑</w:t>
            </w:r>
            <w:r>
              <w:rPr>
                <w:rFonts w:hint="eastAsia" w:ascii="宋体" w:hAnsi="宋体" w:eastAsia="宋体"/>
                <w:bCs/>
                <w:color w:val="auto"/>
                <w:sz w:val="21"/>
                <w:szCs w:val="21"/>
              </w:rPr>
              <w:t>理实一体</w:t>
            </w:r>
          </w:p>
          <w:p w14:paraId="5A94C59A">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bCs/>
                <w:color w:val="auto"/>
                <w:sz w:val="21"/>
                <w:szCs w:val="21"/>
              </w:rPr>
              <w:t>□集中性实践环节</w:t>
            </w:r>
          </w:p>
        </w:tc>
      </w:tr>
      <w:tr w14:paraId="4696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74413A2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6255BF23">
            <w:pPr>
              <w:pStyle w:val="16"/>
              <w:spacing w:before="0" w:beforeAutospacing="0" w:after="0" w:afterAutospacing="0"/>
              <w:ind w:left="-105" w:leftChars="-50" w:right="-105" w:rightChars="-50"/>
              <w:jc w:val="center"/>
              <w:rPr>
                <w:rFonts w:ascii="Arial" w:hAnsi="Arial" w:eastAsia="宋体" w:cs="Arial"/>
                <w:color w:val="auto"/>
              </w:rPr>
            </w:pPr>
          </w:p>
        </w:tc>
      </w:tr>
      <w:tr w14:paraId="5DA1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4FC316D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379A47D0">
            <w:pPr>
              <w:pStyle w:val="16"/>
              <w:spacing w:before="0" w:beforeAutospacing="0" w:after="0" w:afterAutospacing="0"/>
              <w:ind w:left="-105" w:leftChars="-50" w:right="-105" w:rightChars="-50"/>
              <w:jc w:val="center"/>
              <w:rPr>
                <w:rFonts w:ascii="Arial" w:hAnsi="Arial" w:eastAsia="宋体" w:cs="Arial"/>
                <w:color w:val="auto"/>
              </w:rPr>
            </w:pPr>
          </w:p>
        </w:tc>
      </w:tr>
      <w:tr w14:paraId="4C73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5B177B25">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tcPr>
          <w:p w14:paraId="539CD289">
            <w:pPr>
              <w:rPr>
                <w:rFonts w:ascii="Arial" w:hAnsi="Arial" w:eastAsia="宋体" w:cs="Arial"/>
              </w:rPr>
            </w:pPr>
            <w:r>
              <w:rPr>
                <w:rFonts w:ascii="Arial" w:hAnsi="Arial" w:eastAsia="宋体" w:cs="Arial"/>
              </w:rPr>
              <w:t>《</w:t>
            </w:r>
            <w:r>
              <w:rPr>
                <w:rFonts w:hint="eastAsia" w:ascii="Arial" w:hAnsi="Arial" w:eastAsia="宋体" w:cs="Arial"/>
              </w:rPr>
              <w:t>化工工艺基础</w:t>
            </w:r>
            <w:r>
              <w:rPr>
                <w:rFonts w:ascii="Arial" w:hAnsi="Arial" w:eastAsia="宋体" w:cs="Arial"/>
              </w:rPr>
              <w:t>》</w:t>
            </w:r>
            <w:r>
              <w:rPr>
                <w:rFonts w:hint="eastAsia" w:ascii="Arial" w:hAnsi="Arial" w:eastAsia="宋体" w:cs="Arial"/>
              </w:rPr>
              <w:t>第三版</w:t>
            </w:r>
            <w:r>
              <w:rPr>
                <w:rFonts w:ascii="Arial" w:hAnsi="Arial" w:eastAsia="宋体" w:cs="Arial"/>
              </w:rPr>
              <w:t>（</w:t>
            </w:r>
            <w:r>
              <w:rPr>
                <w:rFonts w:hint="eastAsia" w:ascii="Arial" w:hAnsi="Arial" w:eastAsia="宋体" w:cs="Arial"/>
              </w:rPr>
              <w:t>王伟武，化学工业出版社，2019，978-7-122-34358-1</w:t>
            </w:r>
            <w:r>
              <w:rPr>
                <w:rFonts w:ascii="Arial" w:hAnsi="Arial" w:eastAsia="宋体" w:cs="Arial"/>
              </w:rPr>
              <w:t>)</w:t>
            </w:r>
          </w:p>
        </w:tc>
      </w:tr>
      <w:tr w14:paraId="761C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6139E10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67FF072E">
            <w:pPr>
              <w:widowControl/>
              <w:jc w:val="left"/>
            </w:pPr>
            <w:r>
              <w:rPr>
                <w:rFonts w:hint="eastAsia"/>
              </w:rPr>
              <w:t>陈宇</w:t>
            </w:r>
          </w:p>
        </w:tc>
        <w:tc>
          <w:tcPr>
            <w:tcW w:w="1084" w:type="dxa"/>
            <w:tcBorders>
              <w:top w:val="single" w:color="auto" w:sz="4" w:space="0"/>
              <w:left w:val="single" w:color="auto" w:sz="4" w:space="0"/>
              <w:bottom w:val="single" w:color="auto" w:sz="4" w:space="0"/>
              <w:right w:val="single" w:color="auto" w:sz="4" w:space="0"/>
            </w:tcBorders>
            <w:vAlign w:val="center"/>
          </w:tcPr>
          <w:p w14:paraId="20979EE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2943" w:type="dxa"/>
            <w:tcBorders>
              <w:top w:val="single" w:color="auto" w:sz="4" w:space="0"/>
              <w:left w:val="single" w:color="auto" w:sz="4" w:space="0"/>
              <w:bottom w:val="single" w:color="auto" w:sz="4" w:space="0"/>
              <w:right w:val="single" w:color="auto" w:sz="4" w:space="0"/>
            </w:tcBorders>
            <w:vAlign w:val="center"/>
          </w:tcPr>
          <w:p w14:paraId="3E354B13">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157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right w:val="single" w:color="auto" w:sz="4" w:space="0"/>
            </w:tcBorders>
            <w:vAlign w:val="center"/>
          </w:tcPr>
          <w:p w14:paraId="03FF2DF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b/>
                <w:bCs/>
                <w:color w:val="auto"/>
                <w:sz w:val="21"/>
                <w:szCs w:val="21"/>
              </w:rPr>
            </w:pPr>
            <w:r>
              <w:rPr>
                <w:rFonts w:hint="eastAsia" w:ascii="宋体" w:hAnsi="宋体" w:eastAsia="宋体" w:cs="Arial Unicode MS"/>
                <w:b/>
                <w:bCs/>
                <w:color w:val="auto"/>
                <w:sz w:val="21"/>
                <w:szCs w:val="21"/>
                <w:lang w:val="en-US" w:eastAsia="zh-CN"/>
                <w14:ligatures w14:val="none"/>
              </w:rPr>
              <w:t>审核人</w:t>
            </w:r>
          </w:p>
        </w:tc>
        <w:tc>
          <w:tcPr>
            <w:tcW w:w="3971" w:type="dxa"/>
            <w:gridSpan w:val="3"/>
            <w:tcBorders>
              <w:top w:val="single" w:color="auto" w:sz="4" w:space="0"/>
              <w:left w:val="single" w:color="auto" w:sz="4" w:space="0"/>
              <w:right w:val="single" w:color="auto" w:sz="4" w:space="0"/>
            </w:tcBorders>
            <w:vAlign w:val="top"/>
          </w:tcPr>
          <w:p w14:paraId="052CDDD4">
            <w:pPr>
              <w:widowControl/>
              <w:jc w:val="left"/>
            </w:pPr>
            <w:r>
              <w:rPr>
                <w:rFonts w:hint="eastAsia" w:ascii="Calibri" w:hAnsi="Calibri" w:eastAsia="宋体" w:cs="黑体"/>
                <w:lang w:val="en-US" w:eastAsia="zh-CN"/>
              </w:rPr>
              <w:t>隋博远</w:t>
            </w:r>
          </w:p>
        </w:tc>
        <w:tc>
          <w:tcPr>
            <w:tcW w:w="1084" w:type="dxa"/>
            <w:tcBorders>
              <w:top w:val="single" w:color="auto" w:sz="4" w:space="0"/>
              <w:left w:val="single" w:color="auto" w:sz="4" w:space="0"/>
              <w:bottom w:val="single" w:color="auto" w:sz="4" w:space="0"/>
              <w:right w:val="single" w:color="auto" w:sz="4" w:space="0"/>
            </w:tcBorders>
            <w:vAlign w:val="center"/>
          </w:tcPr>
          <w:p w14:paraId="14E5C3F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b/>
                <w:bCs/>
                <w:color w:val="auto"/>
                <w:sz w:val="21"/>
                <w:szCs w:val="21"/>
              </w:rPr>
            </w:pPr>
            <w:r>
              <w:rPr>
                <w:rFonts w:hint="eastAsia" w:ascii="宋体" w:hAnsi="宋体" w:eastAsia="宋体" w:cs="Arial Unicode MS"/>
                <w:b/>
                <w:bCs/>
                <w:color w:val="auto"/>
                <w:sz w:val="21"/>
                <w:szCs w:val="21"/>
                <w:lang w:val="en-US" w:eastAsia="zh-CN"/>
                <w14:ligatures w14:val="none"/>
              </w:rPr>
              <w:t>审核时间</w:t>
            </w:r>
          </w:p>
        </w:tc>
        <w:tc>
          <w:tcPr>
            <w:tcW w:w="2943" w:type="dxa"/>
            <w:tcBorders>
              <w:top w:val="single" w:color="auto" w:sz="4" w:space="0"/>
              <w:left w:val="single" w:color="auto" w:sz="4" w:space="0"/>
              <w:bottom w:val="single" w:color="auto" w:sz="4" w:space="0"/>
              <w:right w:val="single" w:color="auto" w:sz="4" w:space="0"/>
            </w:tcBorders>
            <w:vAlign w:val="center"/>
          </w:tcPr>
          <w:p w14:paraId="786577B0">
            <w:pPr>
              <w:pStyle w:val="16"/>
              <w:spacing w:before="0" w:beforeAutospacing="0" w:after="0" w:afterAutospacing="0"/>
              <w:ind w:left="-105" w:leftChars="-50" w:right="-105" w:rightChars="-50"/>
              <w:jc w:val="center"/>
              <w:rPr>
                <w:rFonts w:hint="eastAsia" w:ascii="宋体" w:hAnsi="宋体" w:eastAsia="宋体"/>
                <w:color w:val="auto"/>
                <w:sz w:val="21"/>
                <w:szCs w:val="21"/>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7B3B22CE">
      <w:pPr>
        <w:adjustRightInd w:val="0"/>
        <w:snapToGrid w:val="0"/>
        <w:jc w:val="left"/>
        <w:rPr>
          <w:rFonts w:hint="eastAsia" w:ascii="黑体" w:hAnsi="宋体" w:eastAsia="黑体"/>
          <w:szCs w:val="21"/>
        </w:rPr>
      </w:pPr>
    </w:p>
    <w:p w14:paraId="26DD11D5">
      <w:pPr>
        <w:pStyle w:val="3"/>
        <w:bidi w:val="0"/>
        <w:rPr>
          <w:rFonts w:hint="eastAsia"/>
        </w:rPr>
      </w:pPr>
      <w:r>
        <w:rPr>
          <w:rFonts w:hint="eastAsia"/>
        </w:rPr>
        <w:t>二、课程定位</w:t>
      </w:r>
    </w:p>
    <w:p w14:paraId="71BC7C6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本课程是智能控制技术专业必修的一门专业基础课程，是在化学化工相关知识基础上开设的一门理论+实践的课程，对接专业人才培养目标，面向化工厂一线操作工作岗位，培养学生具备科学严谨，爱岗敬业 职业素质，具备理论知识及现场操作能力能力，为后续*****课程学习奠定基础的课程。同时，将课程思政内容融入课程核心内容体系，帮助学生树立正确的世界观、人生观、价值观。</w:t>
      </w:r>
    </w:p>
    <w:p w14:paraId="1EB233D8">
      <w:pPr>
        <w:pStyle w:val="3"/>
        <w:bidi w:val="0"/>
        <w:rPr>
          <w:rFonts w:hint="eastAsia"/>
        </w:rPr>
      </w:pPr>
      <w:r>
        <w:rPr>
          <w:rFonts w:hint="eastAsia"/>
        </w:rPr>
        <w:t>三、课程设计思路</w:t>
      </w:r>
    </w:p>
    <w:p w14:paraId="588EE20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人才培养方案，并参考智能制造领域及相关教材，课程教学内容首先围绕该领域的核心技术及产品展开，使学生系统掌握智能制造的核心赋能技术；进而引导学生认知行业未来的新服务、新模式与新业态；最终实现对产品与制造系统进行智能集成的综合理解。在授课方式上，理论教学主要依托多媒体、板书与教具等传统课堂形式展开，实践环节则通过认识实习途径实施。同时，采用团队授课模式，充分发挥不同教师的专业特长，有效拓宽学生的知识视野，强化学科交叉能力，提升学生对前沿技术的理解和获取能力。通过持续的教学评价，检验教学内容是否满足学生学习需求、教学形式是否达成良好效果，并以此为依据不断优化课程实施方案。</w:t>
      </w:r>
    </w:p>
    <w:p w14:paraId="722D8D6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成果导向教育）理念，本课程构建了以“中国智造”和“创新型国家”为核心的思政价值链。通过将中国原始创新案例和党史教育融入课堂，结合中国科学家与行业工程师的奋斗经历，向学生传递创新精神与工匠精神，实现专业知识教育与思想政治教育的有机融合。</w:t>
      </w:r>
    </w:p>
    <w:p w14:paraId="4F2C2D1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主动应对新一轮科技革命与产业变革趋势，课程紧密对接国家“中国制造2025”战略与区域发展需求，精准匹配产业岗位新要求，将1+X证书标准、职业技能大赛要素融入教学内容重构之中。旨在培养多样化、创新型、具备竞争力的高素质复合型新工科技术技能人才，积极创新“产学研创”融合机制，初步实现了“岗课赛证”综合育人模式，推动人才培养质量持续提升。</w:t>
      </w:r>
    </w:p>
    <w:p w14:paraId="75D30D11">
      <w:pPr>
        <w:pStyle w:val="3"/>
        <w:bidi w:val="0"/>
        <w:rPr>
          <w:rFonts w:hint="eastAsia"/>
        </w:rPr>
      </w:pPr>
      <w:r>
        <w:rPr>
          <w:rFonts w:hint="eastAsia"/>
        </w:rPr>
        <w:t>四、课程目标</w:t>
      </w:r>
    </w:p>
    <w:p w14:paraId="412CFF7A">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（一）知识目标</w:t>
      </w:r>
    </w:p>
    <w:p w14:paraId="225997EB">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A1了解不同单元操作的特点、种类及常用设备；</w:t>
      </w:r>
    </w:p>
    <w:p w14:paraId="50FA7B4F">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A2掌握各单元操作及设备的基本原理、应用；</w:t>
      </w:r>
    </w:p>
    <w:p w14:paraId="725593D3">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A3了解化工计算中的一些重要参数的求定方法与查取方法；</w:t>
      </w:r>
    </w:p>
    <w:p w14:paraId="173C3CAF">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A4掌握单元过程的工艺计算；</w:t>
      </w:r>
    </w:p>
    <w:p w14:paraId="2E01C5BE">
      <w:pPr>
        <w:adjustRightInd w:val="0"/>
        <w:snapToGrid w:val="0"/>
        <w:spacing w:line="440" w:lineRule="exac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A5掌握影响操作参数、产品质量的因素。</w:t>
      </w:r>
    </w:p>
    <w:p w14:paraId="2E874A04">
      <w:pPr>
        <w:adjustRightInd w:val="0"/>
        <w:snapToGrid w:val="0"/>
        <w:spacing w:line="440" w:lineRule="exact"/>
        <w:ind w:firstLine="48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bCs/>
          <w:color w:val="000000" w:themeColor="text1"/>
          <w:sz w:val="24"/>
          <w14:textFill>
            <w14:solidFill>
              <w14:schemeClr w14:val="tx1"/>
            </w14:solidFill>
          </w14:textFill>
        </w:rPr>
        <w:t>（二）能力目标</w:t>
      </w:r>
    </w:p>
    <w:p w14:paraId="3876A55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B1精通个单元操作及设备知识，善用所学理论知识分析和解决实际生产一般问题</w:t>
      </w:r>
    </w:p>
    <w:p w14:paraId="4AB546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B2精通识读、绘制单元装置工艺流程简图的方法；</w:t>
      </w:r>
    </w:p>
    <w:p w14:paraId="2707911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B3善用化工资料，正确使用工具书、手册及图表；</w:t>
      </w:r>
    </w:p>
    <w:p w14:paraId="20E5C2B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B4善用识读仪表控制图的方法、能够识记工艺技术文件；</w:t>
      </w:r>
    </w:p>
    <w:p w14:paraId="2E5C360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B5精通仿真操作及实际装置软件上完成化工单元设备的开车、调节控制和停车操作；</w:t>
      </w:r>
    </w:p>
    <w:p w14:paraId="3500EA2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B6精通判断和处理生产操作中的异常现象、故障及事故隐患的方法；</w:t>
      </w:r>
    </w:p>
    <w:p w14:paraId="2ACE0DDC">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1D9772A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 通过理论学习，塑造严谨的职业观念与端正的工作态度。</w:t>
      </w:r>
    </w:p>
    <w:p w14:paraId="4089620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 通过工艺与经济核算，强化节能降耗与成本控制意识。</w:t>
      </w:r>
    </w:p>
    <w:p w14:paraId="5A79A16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 通过分析与处理故障，培养系统化解决实际问题的素养。</w:t>
      </w:r>
    </w:p>
    <w:p w14:paraId="59C5F6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 通过规范操作流程，养成科学严谨、求真务实的工作作风。</w:t>
      </w:r>
    </w:p>
    <w:p w14:paraId="7B4D2372">
      <w:pPr>
        <w:adjustRightInd w:val="0"/>
        <w:snapToGrid w:val="0"/>
        <w:spacing w:line="440" w:lineRule="exact"/>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（四）思政目标</w:t>
      </w:r>
    </w:p>
    <w:p w14:paraId="68F86B12">
      <w:pPr>
        <w:rPr>
          <w:rFonts w:hint="eastAsia" w:asciiTheme="minorEastAsia" w:hAnsiTheme="minorEastAsia" w:cstheme="minorEastAsia"/>
          <w:color w:val="FF0000"/>
          <w:sz w:val="24"/>
        </w:rPr>
      </w:pPr>
    </w:p>
    <w:p w14:paraId="33D43FD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 通过讲述中国在智能制造领域的原始创新故事，引导学生树立“科技报国”的理想信念，增强服务“创新型国家”建设的使命感与责任感。</w:t>
      </w:r>
    </w:p>
    <w:p w14:paraId="380782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 通过分析经典工程案例与行业工程师的奋斗事迹，培养学生追求卓越、精益求精的工匠精神，以及爱岗敬业、无私奉献的职业操守。</w:t>
      </w:r>
    </w:p>
    <w:p w14:paraId="6038AF8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 通过团队协作完成实践项目与创新任务，塑造学生的集体主义观念与协同攻关的团队意识，深刻理解“中国智造”是集体智慧的结晶。</w:t>
      </w:r>
    </w:p>
    <w:p w14:paraId="276CD6E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 通过在工艺优化、故障处理中贯彻节能环保要求，培养学生建立绿色发展的工程伦理观，以及注重经济效益与社会效益相统一的责任意识。</w:t>
      </w:r>
    </w:p>
    <w:p w14:paraId="1C900F4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 通过严谨的理论学习与规范的操作训练，引导学生养成实事求是、科学严谨的工作作风，筑牢在工程实践中坚守诚信与规范的职业道德根基。</w:t>
      </w:r>
    </w:p>
    <w:p w14:paraId="473F109B">
      <w:pPr>
        <w:pStyle w:val="3"/>
        <w:bidi w:val="0"/>
        <w:rPr>
          <w:rFonts w:hint="eastAsia"/>
        </w:rPr>
      </w:pPr>
      <w:r>
        <w:rPr>
          <w:rFonts w:hint="eastAsia"/>
        </w:rPr>
        <w:t>五、课程内容和要求</w:t>
      </w:r>
    </w:p>
    <w:tbl>
      <w:tblPr>
        <w:tblStyle w:val="28"/>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502"/>
        <w:gridCol w:w="680"/>
        <w:gridCol w:w="812"/>
        <w:gridCol w:w="951"/>
        <w:gridCol w:w="911"/>
        <w:gridCol w:w="2593"/>
        <w:gridCol w:w="678"/>
        <w:gridCol w:w="743"/>
      </w:tblGrid>
      <w:tr w14:paraId="4B7E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09" w:type="pct"/>
            <w:vAlign w:val="center"/>
          </w:tcPr>
          <w:p w14:paraId="1DE225DA">
            <w:pPr>
              <w:adjustRightInd w:val="0"/>
              <w:snapToGrid w:val="0"/>
              <w:jc w:val="center"/>
              <w:rPr>
                <w:rFonts w:ascii="Times New Roman" w:hAnsi="Times New Roman" w:cs="Times New Roman"/>
                <w:color w:val="000000"/>
                <w:szCs w:val="21"/>
              </w:rPr>
            </w:pPr>
            <w:r>
              <w:rPr>
                <w:rFonts w:hint="eastAsia" w:ascii="Times New Roman" w:hAnsi="Times New Roman" w:cs="Times New Roman"/>
                <w:b/>
                <w:bCs/>
                <w:color w:val="000000"/>
                <w:szCs w:val="21"/>
              </w:rPr>
              <w:t>学习情境（章）</w:t>
            </w:r>
          </w:p>
        </w:tc>
        <w:tc>
          <w:tcPr>
            <w:tcW w:w="760" w:type="pct"/>
            <w:vAlign w:val="center"/>
          </w:tcPr>
          <w:p w14:paraId="696E2F5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344" w:type="pct"/>
            <w:vAlign w:val="center"/>
          </w:tcPr>
          <w:p w14:paraId="4995AE70">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411" w:type="pct"/>
            <w:vAlign w:val="center"/>
          </w:tcPr>
          <w:p w14:paraId="10E14A8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481" w:type="pct"/>
            <w:vAlign w:val="center"/>
          </w:tcPr>
          <w:p w14:paraId="7F249BD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461" w:type="pct"/>
            <w:vAlign w:val="center"/>
          </w:tcPr>
          <w:p w14:paraId="60BA13A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1312" w:type="pct"/>
            <w:vAlign w:val="center"/>
          </w:tcPr>
          <w:p w14:paraId="53A2B25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343" w:type="pct"/>
            <w:vAlign w:val="center"/>
          </w:tcPr>
          <w:p w14:paraId="2382C42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376" w:type="pct"/>
            <w:vAlign w:val="center"/>
          </w:tcPr>
          <w:p w14:paraId="32B09A4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745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509" w:type="pct"/>
          </w:tcPr>
          <w:p w14:paraId="39B8DF03">
            <w:pPr>
              <w:adjustRightInd w:val="0"/>
              <w:snapToGrid w:val="0"/>
              <w:jc w:val="center"/>
              <w:rPr>
                <w:rFonts w:ascii="Times New Roman" w:hAnsi="Times New Roman" w:cs="Times New Roman"/>
                <w:color w:val="000000"/>
                <w:szCs w:val="21"/>
              </w:rPr>
            </w:pPr>
          </w:p>
          <w:p w14:paraId="658BBF8F">
            <w:pPr>
              <w:adjustRightInd w:val="0"/>
              <w:snapToGrid w:val="0"/>
              <w:jc w:val="center"/>
              <w:rPr>
                <w:rFonts w:ascii="Times New Roman" w:hAnsi="Times New Roman" w:cs="Times New Roman"/>
                <w:color w:val="000000"/>
                <w:szCs w:val="21"/>
              </w:rPr>
            </w:pPr>
          </w:p>
          <w:p w14:paraId="4D13BEDF">
            <w:pPr>
              <w:adjustRightInd w:val="0"/>
              <w:snapToGrid w:val="0"/>
              <w:jc w:val="center"/>
              <w:rPr>
                <w:rFonts w:ascii="Times New Roman" w:hAnsi="Times New Roman" w:cs="Times New Roman"/>
                <w:color w:val="000000"/>
                <w:szCs w:val="21"/>
              </w:rPr>
            </w:pPr>
          </w:p>
          <w:p w14:paraId="1EFFE979">
            <w:pPr>
              <w:adjustRightInd w:val="0"/>
              <w:snapToGrid w:val="0"/>
              <w:jc w:val="center"/>
              <w:rPr>
                <w:rFonts w:ascii="Times New Roman" w:hAnsi="Times New Roman" w:cs="Times New Roman"/>
                <w:color w:val="000000"/>
                <w:szCs w:val="21"/>
              </w:rPr>
            </w:pPr>
          </w:p>
          <w:p w14:paraId="7F9BA6D6">
            <w:pPr>
              <w:adjustRightInd w:val="0"/>
              <w:snapToGrid w:val="0"/>
              <w:jc w:val="center"/>
              <w:rPr>
                <w:rFonts w:ascii="Times New Roman" w:hAnsi="Times New Roman" w:cs="Times New Roman"/>
                <w:color w:val="000000"/>
                <w:szCs w:val="21"/>
              </w:rPr>
            </w:pPr>
          </w:p>
          <w:p w14:paraId="3229BFE9">
            <w:pPr>
              <w:adjustRightInd w:val="0"/>
              <w:snapToGrid w:val="0"/>
              <w:jc w:val="center"/>
              <w:rPr>
                <w:rFonts w:ascii="Times New Roman" w:hAnsi="Times New Roman" w:cs="Times New Roman"/>
                <w:color w:val="000000"/>
                <w:szCs w:val="21"/>
              </w:rPr>
            </w:pPr>
          </w:p>
          <w:p w14:paraId="2DD4F592">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绪论</w:t>
            </w:r>
          </w:p>
        </w:tc>
        <w:tc>
          <w:tcPr>
            <w:tcW w:w="760" w:type="pct"/>
            <w:vAlign w:val="center"/>
          </w:tcPr>
          <w:p w14:paraId="21CC576C">
            <w:pPr>
              <w:adjustRightInd w:val="0"/>
              <w:snapToGrid w:val="0"/>
              <w:jc w:val="center"/>
              <w:rPr>
                <w:rFonts w:hint="eastAsia" w:ascii="宋体" w:hAnsi="宋体" w:eastAsia="宋体" w:cs="宋体"/>
                <w:sz w:val="24"/>
              </w:rPr>
            </w:pPr>
            <w:r>
              <w:rPr>
                <w:rFonts w:ascii="Times New Roman" w:hAnsi="Times New Roman" w:cs="Times New Roman"/>
                <w:color w:val="000000"/>
                <w:szCs w:val="21"/>
              </w:rPr>
              <w:t>绪论</w:t>
            </w:r>
          </w:p>
        </w:tc>
        <w:tc>
          <w:tcPr>
            <w:tcW w:w="344" w:type="pct"/>
            <w:vAlign w:val="center"/>
          </w:tcPr>
          <w:p w14:paraId="027C090C">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7A111FC3">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11" w:type="pct"/>
            <w:vAlign w:val="center"/>
          </w:tcPr>
          <w:p w14:paraId="771CFBDA">
            <w:pPr>
              <w:adjustRightInd w:val="0"/>
              <w:snapToGrid w:val="0"/>
              <w:jc w:val="center"/>
              <w:rPr>
                <w:rFonts w:hint="eastAsia" w:ascii="宋体" w:hAnsi="宋体" w:eastAsia="宋体" w:cs="宋体"/>
                <w:sz w:val="24"/>
              </w:rPr>
            </w:pPr>
            <w:r>
              <w:rPr>
                <w:rFonts w:hint="eastAsia" w:ascii="宋体" w:hAnsi="宋体" w:eastAsia="宋体" w:cs="宋体"/>
                <w:sz w:val="24"/>
              </w:rPr>
              <w:t>B1</w:t>
            </w:r>
          </w:p>
        </w:tc>
        <w:tc>
          <w:tcPr>
            <w:tcW w:w="481" w:type="pct"/>
            <w:vAlign w:val="center"/>
          </w:tcPr>
          <w:p w14:paraId="17A19DB9">
            <w:pPr>
              <w:adjustRightInd w:val="0"/>
              <w:snapToGrid w:val="0"/>
              <w:jc w:val="center"/>
              <w:rPr>
                <w:rFonts w:hint="eastAsia" w:asciiTheme="minorEastAsia" w:hAnsiTheme="minorEastAsia" w:cstheme="minorEastAsia"/>
                <w:color w:val="FF0000"/>
                <w:sz w:val="24"/>
              </w:rPr>
            </w:pPr>
            <w:r>
              <w:rPr>
                <w:rFonts w:hint="eastAsia" w:asciiTheme="minorEastAsia" w:hAnsiTheme="minorEastAsia" w:cstheme="minorEastAsia"/>
                <w:sz w:val="24"/>
              </w:rPr>
              <w:t>C1</w:t>
            </w:r>
          </w:p>
        </w:tc>
        <w:tc>
          <w:tcPr>
            <w:tcW w:w="461" w:type="pct"/>
            <w:vAlign w:val="center"/>
          </w:tcPr>
          <w:p w14:paraId="5E785C20">
            <w:pPr>
              <w:adjustRightInd w:val="0"/>
              <w:snapToGrid w:val="0"/>
              <w:jc w:val="center"/>
              <w:rPr>
                <w:rFonts w:hint="eastAsia" w:asciiTheme="minorEastAsia" w:hAnsiTheme="minorEastAsia" w:cstheme="minorEastAsia"/>
                <w:sz w:val="24"/>
              </w:rPr>
            </w:pPr>
            <w:r>
              <w:rPr>
                <w:rFonts w:hint="eastAsia" w:asciiTheme="minorEastAsia" w:hAnsiTheme="minorEastAsia" w:cstheme="minorEastAsia"/>
                <w:sz w:val="24"/>
              </w:rPr>
              <w:t>D5</w:t>
            </w:r>
          </w:p>
        </w:tc>
        <w:tc>
          <w:tcPr>
            <w:tcW w:w="1312" w:type="pct"/>
            <w:vAlign w:val="center"/>
          </w:tcPr>
          <w:p w14:paraId="6EAC213F">
            <w:pPr>
              <w:adjustRightInd w:val="0"/>
              <w:snapToGrid w:val="0"/>
              <w:jc w:val="center"/>
              <w:rPr>
                <w:rFonts w:hint="eastAsia" w:ascii="宋体" w:hAnsi="宋体" w:eastAsia="宋体" w:cs="宋体"/>
                <w:sz w:val="24"/>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77A4B99D">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52F32345">
            <w:pPr>
              <w:adjustRightInd w:val="0"/>
              <w:snapToGrid w:val="0"/>
              <w:jc w:val="center"/>
              <w:rPr>
                <w:rFonts w:hint="eastAsia" w:ascii="宋体" w:hAnsi="宋体" w:eastAsia="宋体" w:cs="宋体"/>
                <w:sz w:val="24"/>
              </w:rPr>
            </w:pPr>
          </w:p>
        </w:tc>
      </w:tr>
      <w:tr w14:paraId="618B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6B39C2C0">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第一章流体流动与输送</w:t>
            </w:r>
          </w:p>
        </w:tc>
        <w:tc>
          <w:tcPr>
            <w:tcW w:w="760" w:type="pct"/>
            <w:vAlign w:val="center"/>
          </w:tcPr>
          <w:p w14:paraId="7077C87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第一节概述</w:t>
            </w:r>
          </w:p>
          <w:p w14:paraId="7C9DFDD8">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第二节流体流动的基本概念</w:t>
            </w:r>
          </w:p>
          <w:p w14:paraId="13833AA9">
            <w:pPr>
              <w:adjustRightInd w:val="0"/>
              <w:snapToGrid w:val="0"/>
              <w:jc w:val="center"/>
              <w:rPr>
                <w:rFonts w:hint="eastAsia" w:ascii="宋体" w:hAnsi="宋体" w:eastAsia="宋体" w:cs="宋体"/>
                <w:sz w:val="24"/>
              </w:rPr>
            </w:pPr>
          </w:p>
        </w:tc>
        <w:tc>
          <w:tcPr>
            <w:tcW w:w="344" w:type="pct"/>
            <w:vAlign w:val="center"/>
          </w:tcPr>
          <w:p w14:paraId="40196618">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7E6E1A31">
            <w:pPr>
              <w:adjustRightInd w:val="0"/>
              <w:snapToGrid w:val="0"/>
              <w:jc w:val="center"/>
              <w:rPr>
                <w:rFonts w:hint="eastAsia" w:ascii="宋体" w:hAnsi="宋体" w:eastAsia="宋体" w:cs="宋体"/>
                <w:sz w:val="24"/>
              </w:rPr>
            </w:pPr>
            <w:r>
              <w:rPr>
                <w:rFonts w:hint="eastAsia" w:ascii="宋体" w:hAnsi="宋体" w:eastAsia="宋体" w:cs="宋体"/>
                <w:sz w:val="24"/>
              </w:rPr>
              <w:t>A3</w:t>
            </w:r>
          </w:p>
          <w:p w14:paraId="56AAC591">
            <w:pPr>
              <w:adjustRightInd w:val="0"/>
              <w:snapToGrid w:val="0"/>
              <w:jc w:val="center"/>
              <w:rPr>
                <w:rFonts w:hint="eastAsia" w:ascii="宋体" w:hAnsi="宋体" w:eastAsia="宋体" w:cs="宋体"/>
                <w:sz w:val="24"/>
              </w:rPr>
            </w:pPr>
            <w:r>
              <w:rPr>
                <w:rFonts w:hint="eastAsia" w:ascii="宋体" w:hAnsi="宋体" w:eastAsia="宋体" w:cs="宋体"/>
                <w:sz w:val="24"/>
              </w:rPr>
              <w:t>A4</w:t>
            </w:r>
          </w:p>
        </w:tc>
        <w:tc>
          <w:tcPr>
            <w:tcW w:w="411" w:type="pct"/>
            <w:vAlign w:val="center"/>
          </w:tcPr>
          <w:p w14:paraId="21D61D87">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7FCF0DCB">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81" w:type="pct"/>
            <w:vAlign w:val="center"/>
          </w:tcPr>
          <w:p w14:paraId="43BB7BCC">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461" w:type="pct"/>
            <w:vAlign w:val="center"/>
          </w:tcPr>
          <w:p w14:paraId="476A98A0">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1ABDB646">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vAlign w:val="center"/>
          </w:tcPr>
          <w:p w14:paraId="1E23E1AC">
            <w:pPr>
              <w:adjustRightInd w:val="0"/>
              <w:snapToGrid w:val="0"/>
              <w:jc w:val="center"/>
              <w:rPr>
                <w:rFonts w:hint="eastAsia" w:ascii="宋体" w:hAnsi="宋体" w:eastAsia="宋体" w:cs="宋体"/>
                <w:sz w:val="24"/>
              </w:rPr>
            </w:pPr>
            <w:r>
              <w:rPr>
                <w:rFonts w:hint="eastAsia"/>
                <w:iCs/>
              </w:rPr>
              <w:t>具有质量意识、环保意识、安全意识、信息素养、工匠精神、创新思维 ，有准确的语言、文字表达能力，养成良好的爱好兴趣和终身学习的习惯。</w:t>
            </w:r>
          </w:p>
        </w:tc>
        <w:tc>
          <w:tcPr>
            <w:tcW w:w="343" w:type="pct"/>
            <w:vAlign w:val="center"/>
          </w:tcPr>
          <w:p w14:paraId="788F8030">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34F5B11A">
            <w:pPr>
              <w:adjustRightInd w:val="0"/>
              <w:snapToGrid w:val="0"/>
              <w:jc w:val="center"/>
              <w:rPr>
                <w:rFonts w:hint="eastAsia" w:ascii="宋体" w:hAnsi="宋体" w:eastAsia="宋体" w:cs="宋体"/>
                <w:sz w:val="24"/>
              </w:rPr>
            </w:pPr>
          </w:p>
        </w:tc>
      </w:tr>
      <w:tr w14:paraId="5163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62010542">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第一章流体流动与输送</w:t>
            </w:r>
          </w:p>
        </w:tc>
        <w:tc>
          <w:tcPr>
            <w:tcW w:w="760" w:type="pct"/>
            <w:vAlign w:val="center"/>
          </w:tcPr>
          <w:p w14:paraId="4DF5EFF1">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第三节流体在管内流动的守恒原理</w:t>
            </w:r>
          </w:p>
        </w:tc>
        <w:tc>
          <w:tcPr>
            <w:tcW w:w="344" w:type="pct"/>
            <w:vAlign w:val="center"/>
          </w:tcPr>
          <w:p w14:paraId="4F1BFD33">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6EB9C8C5">
            <w:pPr>
              <w:adjustRightInd w:val="0"/>
              <w:snapToGrid w:val="0"/>
              <w:jc w:val="center"/>
              <w:rPr>
                <w:rFonts w:hint="eastAsia" w:ascii="宋体" w:hAnsi="宋体" w:eastAsia="宋体" w:cs="宋体"/>
                <w:sz w:val="24"/>
              </w:rPr>
            </w:pPr>
            <w:r>
              <w:rPr>
                <w:rFonts w:hint="eastAsia" w:ascii="宋体" w:hAnsi="宋体" w:eastAsia="宋体" w:cs="宋体"/>
                <w:sz w:val="24"/>
              </w:rPr>
              <w:t>B2</w:t>
            </w:r>
          </w:p>
          <w:p w14:paraId="65D300E7">
            <w:pPr>
              <w:adjustRightInd w:val="0"/>
              <w:snapToGrid w:val="0"/>
              <w:jc w:val="center"/>
              <w:rPr>
                <w:rFonts w:hint="eastAsia" w:ascii="宋体" w:hAnsi="宋体" w:eastAsia="宋体" w:cs="宋体"/>
                <w:sz w:val="24"/>
              </w:rPr>
            </w:pPr>
            <w:r>
              <w:rPr>
                <w:rFonts w:hint="eastAsia" w:ascii="宋体" w:hAnsi="宋体" w:eastAsia="宋体" w:cs="宋体"/>
                <w:sz w:val="24"/>
              </w:rPr>
              <w:t>B5</w:t>
            </w:r>
          </w:p>
        </w:tc>
        <w:tc>
          <w:tcPr>
            <w:tcW w:w="481" w:type="pct"/>
            <w:vAlign w:val="center"/>
          </w:tcPr>
          <w:p w14:paraId="6342FF22">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5220E807">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0BBA7497">
            <w:pPr>
              <w:adjustRightInd w:val="0"/>
              <w:snapToGrid w:val="0"/>
              <w:jc w:val="center"/>
              <w:rPr>
                <w:rFonts w:hint="eastAsia" w:ascii="宋体" w:hAnsi="宋体" w:eastAsia="宋体" w:cs="宋体"/>
                <w:sz w:val="24"/>
              </w:rPr>
            </w:pPr>
            <w:r>
              <w:rPr>
                <w:rFonts w:hint="eastAsia" w:ascii="宋体" w:hAnsi="宋体" w:eastAsia="宋体" w:cs="宋体"/>
                <w:sz w:val="24"/>
              </w:rPr>
              <w:t>D4</w:t>
            </w:r>
          </w:p>
          <w:p w14:paraId="3E0D93D2">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vAlign w:val="center"/>
          </w:tcPr>
          <w:p w14:paraId="53014FA3">
            <w:pPr>
              <w:adjustRightInd w:val="0"/>
              <w:snapToGrid w:val="0"/>
              <w:jc w:val="center"/>
              <w:rPr>
                <w:rFonts w:hint="eastAsia" w:ascii="宋体" w:hAnsi="宋体" w:eastAsia="宋体" w:cs="宋体"/>
                <w:sz w:val="24"/>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34359730">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2A814AA7">
            <w:pPr>
              <w:adjustRightInd w:val="0"/>
              <w:snapToGrid w:val="0"/>
              <w:jc w:val="center"/>
              <w:rPr>
                <w:rFonts w:hint="eastAsia" w:ascii="宋体" w:hAnsi="宋体" w:eastAsia="宋体" w:cs="宋体"/>
                <w:sz w:val="24"/>
              </w:rPr>
            </w:pPr>
          </w:p>
        </w:tc>
      </w:tr>
      <w:tr w14:paraId="1172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6D562DAE">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第一章流体流动与输送</w:t>
            </w:r>
          </w:p>
        </w:tc>
        <w:tc>
          <w:tcPr>
            <w:tcW w:w="760" w:type="pct"/>
            <w:vAlign w:val="center"/>
          </w:tcPr>
          <w:p w14:paraId="0699F76D">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第四节流体在管内的流动阻力</w:t>
            </w:r>
          </w:p>
        </w:tc>
        <w:tc>
          <w:tcPr>
            <w:tcW w:w="344" w:type="pct"/>
            <w:vAlign w:val="center"/>
          </w:tcPr>
          <w:p w14:paraId="5CA25CBA">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0C9A0BE5">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11" w:type="pct"/>
            <w:vAlign w:val="center"/>
          </w:tcPr>
          <w:p w14:paraId="2EE0F96E">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7E4DD0F7">
            <w:pPr>
              <w:adjustRightInd w:val="0"/>
              <w:snapToGrid w:val="0"/>
              <w:jc w:val="center"/>
              <w:rPr>
                <w:rFonts w:hint="eastAsia" w:ascii="宋体" w:hAnsi="宋体" w:eastAsia="宋体" w:cs="宋体"/>
                <w:sz w:val="24"/>
              </w:rPr>
            </w:pPr>
            <w:r>
              <w:rPr>
                <w:rFonts w:hint="eastAsia" w:ascii="宋体" w:hAnsi="宋体" w:eastAsia="宋体" w:cs="宋体"/>
                <w:sz w:val="24"/>
              </w:rPr>
              <w:t>B4</w:t>
            </w:r>
          </w:p>
        </w:tc>
        <w:tc>
          <w:tcPr>
            <w:tcW w:w="481" w:type="pct"/>
            <w:vAlign w:val="center"/>
          </w:tcPr>
          <w:p w14:paraId="3F388BFD">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27800939">
            <w:pPr>
              <w:adjustRightInd w:val="0"/>
              <w:snapToGrid w:val="0"/>
              <w:jc w:val="center"/>
              <w:rPr>
                <w:rFonts w:hint="eastAsia" w:ascii="宋体" w:hAnsi="宋体" w:eastAsia="宋体" w:cs="宋体"/>
                <w:sz w:val="24"/>
              </w:rPr>
            </w:pPr>
            <w:r>
              <w:rPr>
                <w:rFonts w:hint="eastAsia" w:ascii="宋体" w:hAnsi="宋体" w:eastAsia="宋体" w:cs="宋体"/>
                <w:sz w:val="24"/>
              </w:rPr>
              <w:t>D1</w:t>
            </w:r>
          </w:p>
          <w:p w14:paraId="78F60558">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1312" w:type="pct"/>
            <w:vAlign w:val="center"/>
          </w:tcPr>
          <w:p w14:paraId="45CAEE77">
            <w:pPr>
              <w:adjustRightInd w:val="0"/>
              <w:snapToGrid w:val="0"/>
              <w:jc w:val="center"/>
              <w:rPr>
                <w:rFonts w:hint="eastAsia" w:ascii="宋体" w:hAnsi="宋体" w:eastAsia="宋体" w:cs="宋体"/>
                <w:sz w:val="24"/>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4E1C2F80">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0171AF7B">
            <w:pPr>
              <w:adjustRightInd w:val="0"/>
              <w:snapToGrid w:val="0"/>
              <w:jc w:val="center"/>
              <w:rPr>
                <w:rFonts w:hint="eastAsia" w:ascii="宋体" w:hAnsi="宋体" w:eastAsia="宋体" w:cs="宋体"/>
                <w:sz w:val="24"/>
              </w:rPr>
            </w:pPr>
          </w:p>
        </w:tc>
      </w:tr>
      <w:tr w14:paraId="7708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30A444F6">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第一章流体流动与输送</w:t>
            </w:r>
          </w:p>
        </w:tc>
        <w:tc>
          <w:tcPr>
            <w:tcW w:w="760" w:type="pct"/>
            <w:vAlign w:val="center"/>
          </w:tcPr>
          <w:p w14:paraId="77E6F513">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第四节流体在管内的流动阻力</w:t>
            </w:r>
          </w:p>
        </w:tc>
        <w:tc>
          <w:tcPr>
            <w:tcW w:w="344" w:type="pct"/>
            <w:vAlign w:val="center"/>
          </w:tcPr>
          <w:p w14:paraId="4E367903">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784D775A">
            <w:pPr>
              <w:adjustRightInd w:val="0"/>
              <w:snapToGrid w:val="0"/>
              <w:jc w:val="center"/>
              <w:rPr>
                <w:rFonts w:hint="eastAsia" w:ascii="宋体" w:hAnsi="宋体" w:eastAsia="宋体" w:cs="宋体"/>
                <w:sz w:val="24"/>
              </w:rPr>
            </w:pPr>
            <w:r>
              <w:rPr>
                <w:rFonts w:hint="eastAsia" w:ascii="宋体" w:hAnsi="宋体" w:eastAsia="宋体" w:cs="宋体"/>
                <w:sz w:val="24"/>
              </w:rPr>
              <w:t>B2</w:t>
            </w:r>
          </w:p>
          <w:p w14:paraId="3209F674">
            <w:pPr>
              <w:adjustRightInd w:val="0"/>
              <w:snapToGrid w:val="0"/>
              <w:jc w:val="center"/>
              <w:rPr>
                <w:rFonts w:hint="eastAsia" w:ascii="宋体" w:hAnsi="宋体" w:eastAsia="宋体" w:cs="宋体"/>
                <w:sz w:val="24"/>
              </w:rPr>
            </w:pPr>
            <w:r>
              <w:rPr>
                <w:rFonts w:hint="eastAsia" w:ascii="宋体" w:hAnsi="宋体" w:eastAsia="宋体" w:cs="宋体"/>
                <w:sz w:val="24"/>
              </w:rPr>
              <w:t>B5</w:t>
            </w:r>
          </w:p>
        </w:tc>
        <w:tc>
          <w:tcPr>
            <w:tcW w:w="481" w:type="pct"/>
            <w:vAlign w:val="center"/>
          </w:tcPr>
          <w:p w14:paraId="287CBDA9">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6454DD2D">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09ADA971">
            <w:pPr>
              <w:adjustRightInd w:val="0"/>
              <w:snapToGrid w:val="0"/>
              <w:jc w:val="center"/>
              <w:rPr>
                <w:rFonts w:hint="eastAsia" w:ascii="宋体" w:hAnsi="宋体" w:eastAsia="宋体" w:cs="宋体"/>
                <w:sz w:val="24"/>
              </w:rPr>
            </w:pPr>
            <w:r>
              <w:rPr>
                <w:rFonts w:hint="eastAsia" w:ascii="宋体" w:hAnsi="宋体" w:eastAsia="宋体" w:cs="宋体"/>
                <w:sz w:val="24"/>
              </w:rPr>
              <w:t>D4</w:t>
            </w:r>
          </w:p>
          <w:p w14:paraId="0DBBF6B3">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vAlign w:val="center"/>
          </w:tcPr>
          <w:p w14:paraId="3F153FB7">
            <w:pPr>
              <w:adjustRightInd w:val="0"/>
              <w:snapToGrid w:val="0"/>
              <w:jc w:val="center"/>
              <w:rPr>
                <w:rFonts w:hint="eastAsia" w:ascii="宋体" w:hAnsi="宋体" w:eastAsia="宋体" w:cs="宋体"/>
                <w:sz w:val="24"/>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217D0536">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7AC697EE">
            <w:pPr>
              <w:adjustRightInd w:val="0"/>
              <w:snapToGrid w:val="0"/>
              <w:jc w:val="center"/>
              <w:rPr>
                <w:rFonts w:hint="eastAsia" w:ascii="宋体" w:hAnsi="宋体" w:eastAsia="宋体" w:cs="宋体"/>
                <w:sz w:val="24"/>
              </w:rPr>
            </w:pPr>
          </w:p>
        </w:tc>
      </w:tr>
      <w:tr w14:paraId="3D7A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0D1EE5C0">
            <w:pPr>
              <w:adjustRightInd w:val="0"/>
              <w:snapToGrid w:val="0"/>
              <w:jc w:val="center"/>
              <w:rPr>
                <w:rFonts w:hint="eastAsia" w:ascii="宋体" w:hAnsi="宋体" w:eastAsia="宋体" w:cs="宋体"/>
                <w:sz w:val="24"/>
              </w:rPr>
            </w:pPr>
            <w:r>
              <w:rPr>
                <w:rFonts w:ascii="Times New Roman" w:hAnsi="Times New Roman" w:cs="Times New Roman"/>
                <w:color w:val="000000"/>
                <w:szCs w:val="21"/>
              </w:rPr>
              <w:t>第一章流体流动与输送</w:t>
            </w:r>
          </w:p>
        </w:tc>
        <w:tc>
          <w:tcPr>
            <w:tcW w:w="760" w:type="pct"/>
            <w:vAlign w:val="center"/>
          </w:tcPr>
          <w:p w14:paraId="06EFD4F3">
            <w:pPr>
              <w:adjustRightInd w:val="0"/>
              <w:snapToGrid w:val="0"/>
              <w:jc w:val="center"/>
              <w:rPr>
                <w:rFonts w:hint="eastAsia" w:ascii="宋体" w:hAnsi="宋体" w:eastAsia="宋体" w:cs="宋体"/>
                <w:sz w:val="24"/>
              </w:rPr>
            </w:pPr>
            <w:r>
              <w:rPr>
                <w:rFonts w:hint="eastAsia" w:ascii="Times New Roman" w:hAnsi="Times New Roman" w:cs="Times New Roman"/>
                <w:color w:val="000000"/>
                <w:szCs w:val="21"/>
              </w:rPr>
              <w:t>液位控制仿真操作</w:t>
            </w:r>
          </w:p>
        </w:tc>
        <w:tc>
          <w:tcPr>
            <w:tcW w:w="344" w:type="pct"/>
            <w:vAlign w:val="center"/>
          </w:tcPr>
          <w:p w14:paraId="1E359460">
            <w:pPr>
              <w:adjustRightInd w:val="0"/>
              <w:snapToGrid w:val="0"/>
              <w:jc w:val="center"/>
              <w:rPr>
                <w:rFonts w:hint="eastAsia" w:ascii="宋体" w:hAnsi="宋体" w:eastAsia="宋体" w:cs="宋体"/>
                <w:sz w:val="24"/>
              </w:rPr>
            </w:pPr>
            <w:r>
              <w:rPr>
                <w:rFonts w:hint="eastAsia" w:ascii="宋体" w:hAnsi="宋体" w:eastAsia="宋体" w:cs="宋体"/>
                <w:sz w:val="24"/>
              </w:rPr>
              <w:t>A4</w:t>
            </w:r>
          </w:p>
          <w:p w14:paraId="600B37B0">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1B0B2BA6">
            <w:pPr>
              <w:adjustRightInd w:val="0"/>
              <w:snapToGrid w:val="0"/>
              <w:jc w:val="center"/>
              <w:rPr>
                <w:rFonts w:hint="eastAsia" w:ascii="宋体" w:hAnsi="宋体" w:eastAsia="宋体" w:cs="宋体"/>
                <w:sz w:val="24"/>
              </w:rPr>
            </w:pPr>
            <w:r>
              <w:rPr>
                <w:rFonts w:hint="eastAsia" w:ascii="宋体" w:hAnsi="宋体" w:eastAsia="宋体" w:cs="宋体"/>
                <w:sz w:val="24"/>
              </w:rPr>
              <w:t>B5</w:t>
            </w:r>
          </w:p>
          <w:p w14:paraId="0C104DA6">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6F7839CD">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57F29BC9">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131A774D">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669FFE43">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vAlign w:val="center"/>
          </w:tcPr>
          <w:p w14:paraId="4633B124">
            <w:pPr>
              <w:adjustRightInd w:val="0"/>
              <w:snapToGrid w:val="0"/>
              <w:jc w:val="center"/>
              <w:rPr>
                <w:rFonts w:hint="eastAsia" w:ascii="宋体" w:hAnsi="宋体" w:eastAsia="宋体" w:cs="宋体"/>
                <w:sz w:val="24"/>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22312BB9">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3B7EC607">
            <w:pPr>
              <w:adjustRightInd w:val="0"/>
              <w:snapToGrid w:val="0"/>
              <w:jc w:val="center"/>
              <w:rPr>
                <w:rFonts w:hint="eastAsia" w:ascii="宋体" w:hAnsi="宋体" w:eastAsia="宋体" w:cs="宋体"/>
                <w:sz w:val="24"/>
              </w:rPr>
            </w:pPr>
          </w:p>
        </w:tc>
      </w:tr>
      <w:tr w14:paraId="26BD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9" w:type="pct"/>
            <w:vAlign w:val="center"/>
          </w:tcPr>
          <w:p w14:paraId="543572FC">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第三章传热与换热器</w:t>
            </w:r>
          </w:p>
        </w:tc>
        <w:tc>
          <w:tcPr>
            <w:tcW w:w="760" w:type="pct"/>
            <w:vAlign w:val="center"/>
          </w:tcPr>
          <w:p w14:paraId="32CD0617">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第一节概述</w:t>
            </w:r>
          </w:p>
        </w:tc>
        <w:tc>
          <w:tcPr>
            <w:tcW w:w="344" w:type="pct"/>
            <w:vAlign w:val="center"/>
          </w:tcPr>
          <w:p w14:paraId="21A84D1C">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6CDBC9CA">
            <w:pPr>
              <w:adjustRightInd w:val="0"/>
              <w:snapToGrid w:val="0"/>
              <w:jc w:val="center"/>
              <w:rPr>
                <w:rFonts w:hint="eastAsia" w:ascii="宋体" w:hAnsi="宋体" w:eastAsia="宋体" w:cs="宋体"/>
                <w:sz w:val="24"/>
              </w:rPr>
            </w:pPr>
            <w:r>
              <w:rPr>
                <w:rFonts w:hint="eastAsia" w:ascii="宋体" w:hAnsi="宋体" w:eastAsia="宋体" w:cs="宋体"/>
                <w:sz w:val="24"/>
              </w:rPr>
              <w:t>A3</w:t>
            </w:r>
          </w:p>
          <w:p w14:paraId="676A04BD">
            <w:pPr>
              <w:adjustRightInd w:val="0"/>
              <w:snapToGrid w:val="0"/>
              <w:jc w:val="center"/>
              <w:rPr>
                <w:rFonts w:hint="eastAsia" w:ascii="宋体" w:hAnsi="宋体" w:eastAsia="宋体" w:cs="宋体"/>
                <w:sz w:val="24"/>
              </w:rPr>
            </w:pPr>
            <w:r>
              <w:rPr>
                <w:rFonts w:hint="eastAsia" w:ascii="宋体" w:hAnsi="宋体" w:eastAsia="宋体" w:cs="宋体"/>
                <w:sz w:val="24"/>
              </w:rPr>
              <w:t>A4</w:t>
            </w:r>
          </w:p>
        </w:tc>
        <w:tc>
          <w:tcPr>
            <w:tcW w:w="411" w:type="pct"/>
            <w:vAlign w:val="center"/>
          </w:tcPr>
          <w:p w14:paraId="419D3ECF">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53F79E5A">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81" w:type="pct"/>
            <w:vAlign w:val="center"/>
          </w:tcPr>
          <w:p w14:paraId="7B6E1535">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461" w:type="pct"/>
            <w:vAlign w:val="center"/>
          </w:tcPr>
          <w:p w14:paraId="655914BC">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4B6926EA">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vAlign w:val="center"/>
          </w:tcPr>
          <w:p w14:paraId="40F440FA">
            <w:pPr>
              <w:adjustRightInd w:val="0"/>
              <w:snapToGrid w:val="0"/>
              <w:jc w:val="center"/>
              <w:rPr>
                <w:rFonts w:ascii="Times New Roman" w:hAnsi="Times New Roman" w:cs="Times New Roman"/>
                <w:iCs/>
                <w:szCs w:val="21"/>
              </w:rPr>
            </w:pPr>
            <w:r>
              <w:rPr>
                <w:rFonts w:hint="eastAsia"/>
                <w:iCs/>
              </w:rPr>
              <w:t>具有质量意识、环保意识、安全意识、信息素养、工匠精神、创新思维 ，有准确的语言、文字表达能力，养成良好的爱好兴趣和终身学习的习惯。</w:t>
            </w:r>
          </w:p>
        </w:tc>
        <w:tc>
          <w:tcPr>
            <w:tcW w:w="343" w:type="pct"/>
            <w:vAlign w:val="center"/>
          </w:tcPr>
          <w:p w14:paraId="7BE5B14A">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0B0E9D39">
            <w:pPr>
              <w:adjustRightInd w:val="0"/>
              <w:snapToGrid w:val="0"/>
              <w:jc w:val="center"/>
              <w:rPr>
                <w:rFonts w:hint="eastAsia" w:ascii="宋体" w:hAnsi="宋体" w:eastAsia="宋体" w:cs="宋体"/>
                <w:sz w:val="24"/>
              </w:rPr>
            </w:pPr>
          </w:p>
        </w:tc>
      </w:tr>
      <w:tr w14:paraId="3D21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50BC215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第三章传热与换热器</w:t>
            </w:r>
          </w:p>
        </w:tc>
        <w:tc>
          <w:tcPr>
            <w:tcW w:w="760" w:type="pct"/>
            <w:vAlign w:val="center"/>
          </w:tcPr>
          <w:p w14:paraId="14B752A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第二节传热方式</w:t>
            </w:r>
          </w:p>
        </w:tc>
        <w:tc>
          <w:tcPr>
            <w:tcW w:w="344" w:type="pct"/>
            <w:vAlign w:val="center"/>
          </w:tcPr>
          <w:p w14:paraId="42E4ED9E">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0BCAAA55">
            <w:pPr>
              <w:adjustRightInd w:val="0"/>
              <w:snapToGrid w:val="0"/>
              <w:jc w:val="center"/>
              <w:rPr>
                <w:rFonts w:hint="eastAsia" w:ascii="宋体" w:hAnsi="宋体" w:eastAsia="宋体" w:cs="宋体"/>
                <w:sz w:val="24"/>
              </w:rPr>
            </w:pPr>
          </w:p>
        </w:tc>
        <w:tc>
          <w:tcPr>
            <w:tcW w:w="411" w:type="pct"/>
            <w:vAlign w:val="center"/>
          </w:tcPr>
          <w:p w14:paraId="10FD8A61">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5EEEFAC4">
            <w:pPr>
              <w:adjustRightInd w:val="0"/>
              <w:snapToGrid w:val="0"/>
              <w:jc w:val="center"/>
              <w:rPr>
                <w:rFonts w:hint="eastAsia" w:ascii="宋体" w:hAnsi="宋体" w:eastAsia="宋体" w:cs="宋体"/>
                <w:sz w:val="24"/>
              </w:rPr>
            </w:pPr>
            <w:r>
              <w:rPr>
                <w:rFonts w:hint="eastAsia" w:ascii="宋体" w:hAnsi="宋体" w:eastAsia="宋体" w:cs="宋体"/>
                <w:sz w:val="24"/>
              </w:rPr>
              <w:t>B2</w:t>
            </w:r>
          </w:p>
        </w:tc>
        <w:tc>
          <w:tcPr>
            <w:tcW w:w="481" w:type="pct"/>
            <w:vAlign w:val="center"/>
          </w:tcPr>
          <w:p w14:paraId="10F466F0">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7300C022">
            <w:pPr>
              <w:adjustRightInd w:val="0"/>
              <w:snapToGrid w:val="0"/>
              <w:jc w:val="center"/>
              <w:rPr>
                <w:rFonts w:hint="eastAsia" w:ascii="宋体" w:hAnsi="宋体" w:eastAsia="宋体" w:cs="宋体"/>
                <w:sz w:val="24"/>
              </w:rPr>
            </w:pPr>
            <w:r>
              <w:rPr>
                <w:rFonts w:hint="eastAsia" w:ascii="宋体" w:hAnsi="宋体" w:eastAsia="宋体" w:cs="宋体"/>
                <w:sz w:val="24"/>
              </w:rPr>
              <w:t>D1</w:t>
            </w:r>
          </w:p>
          <w:p w14:paraId="7E4F6B5F">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1312" w:type="pct"/>
            <w:vAlign w:val="center"/>
          </w:tcPr>
          <w:p w14:paraId="639E2B2D">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4A2D67F1">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4D25DD27">
            <w:pPr>
              <w:adjustRightInd w:val="0"/>
              <w:snapToGrid w:val="0"/>
              <w:jc w:val="center"/>
              <w:rPr>
                <w:rFonts w:hint="eastAsia" w:ascii="宋体" w:hAnsi="宋体" w:eastAsia="宋体" w:cs="宋体"/>
                <w:sz w:val="24"/>
              </w:rPr>
            </w:pPr>
          </w:p>
        </w:tc>
      </w:tr>
      <w:tr w14:paraId="5779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7F14A600">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第三章传热与换热器</w:t>
            </w:r>
          </w:p>
        </w:tc>
        <w:tc>
          <w:tcPr>
            <w:tcW w:w="760" w:type="pct"/>
            <w:vAlign w:val="center"/>
          </w:tcPr>
          <w:p w14:paraId="68E9022C">
            <w:pPr>
              <w:adjustRightInd w:val="0"/>
              <w:snapToGrid w:val="0"/>
              <w:jc w:val="center"/>
              <w:rPr>
                <w:rFonts w:ascii="Times New Roman" w:hAnsi="Times New Roman" w:cs="Times New Roman"/>
                <w:color w:val="000000"/>
                <w:szCs w:val="21"/>
              </w:rPr>
            </w:pPr>
            <w:r>
              <w:fldChar w:fldCharType="begin"/>
            </w:r>
            <w:r>
              <w:instrText xml:space="preserve"> HYPERLINK "https://baike.baidu.com/item/%E9%97%B4%E5%A3%81%E5%BC%8F%E6%8D%A2%E7%83%AD%E5%99%A8/11060550?fromModule=lemma_inlink" \t "_blank" </w:instrText>
            </w:r>
            <w:r>
              <w:fldChar w:fldCharType="separate"/>
            </w:r>
            <w:r>
              <w:rPr>
                <w:rStyle w:val="33"/>
                <w:rFonts w:ascii="Times New Roman" w:hAnsi="Times New Roman" w:cs="Times New Roman"/>
                <w:color w:val="000000" w:themeColor="text1"/>
                <w:szCs w:val="21"/>
                <w14:textFill>
                  <w14:solidFill>
                    <w14:schemeClr w14:val="tx1"/>
                  </w14:solidFill>
                </w14:textFill>
              </w:rPr>
              <w:t>间壁式换热器</w:t>
            </w:r>
            <w:r>
              <w:rPr>
                <w:rStyle w:val="33"/>
                <w:rFonts w:ascii="Times New Roman" w:hAnsi="Times New Roman" w:cs="Times New Roman"/>
                <w:color w:val="000000" w:themeColor="text1"/>
                <w:szCs w:val="21"/>
                <w14:textFill>
                  <w14:solidFill>
                    <w14:schemeClr w14:val="tx1"/>
                  </w14:solidFill>
                </w14:textFill>
              </w:rPr>
              <w:fldChar w:fldCharType="end"/>
            </w:r>
            <w:r>
              <w:rPr>
                <w:rFonts w:ascii="Times New Roman" w:hAnsi="Times New Roman" w:cs="Times New Roman"/>
                <w:color w:val="000000"/>
                <w:szCs w:val="21"/>
              </w:rPr>
              <w:t>的传热分析和计算</w:t>
            </w:r>
          </w:p>
        </w:tc>
        <w:tc>
          <w:tcPr>
            <w:tcW w:w="344" w:type="pct"/>
            <w:vAlign w:val="center"/>
          </w:tcPr>
          <w:p w14:paraId="2BCD6953">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11" w:type="pct"/>
            <w:vAlign w:val="center"/>
          </w:tcPr>
          <w:p w14:paraId="09FE1086">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49F14406">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81" w:type="pct"/>
            <w:vAlign w:val="center"/>
          </w:tcPr>
          <w:p w14:paraId="0F40856D">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461" w:type="pct"/>
            <w:vAlign w:val="center"/>
          </w:tcPr>
          <w:p w14:paraId="295DA1FB">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4341AACA">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vAlign w:val="center"/>
          </w:tcPr>
          <w:p w14:paraId="23195DE8">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0A387327">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3C759E59">
            <w:pPr>
              <w:adjustRightInd w:val="0"/>
              <w:snapToGrid w:val="0"/>
              <w:jc w:val="center"/>
              <w:rPr>
                <w:rFonts w:hint="eastAsia" w:ascii="宋体" w:hAnsi="宋体" w:eastAsia="宋体" w:cs="宋体"/>
                <w:sz w:val="24"/>
              </w:rPr>
            </w:pPr>
          </w:p>
        </w:tc>
      </w:tr>
      <w:tr w14:paraId="175D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435CF705">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第三章传热与换热器</w:t>
            </w:r>
          </w:p>
        </w:tc>
        <w:tc>
          <w:tcPr>
            <w:tcW w:w="760" w:type="pct"/>
            <w:vAlign w:val="center"/>
          </w:tcPr>
          <w:p w14:paraId="623EC56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第四节间壁式换热器</w:t>
            </w:r>
          </w:p>
        </w:tc>
        <w:tc>
          <w:tcPr>
            <w:tcW w:w="344" w:type="pct"/>
            <w:vAlign w:val="center"/>
          </w:tcPr>
          <w:p w14:paraId="1FA5CAFE">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0126226A">
            <w:pPr>
              <w:adjustRightInd w:val="0"/>
              <w:snapToGrid w:val="0"/>
              <w:jc w:val="center"/>
              <w:rPr>
                <w:rFonts w:hint="eastAsia" w:ascii="宋体" w:hAnsi="宋体" w:eastAsia="宋体" w:cs="宋体"/>
                <w:sz w:val="24"/>
              </w:rPr>
            </w:pPr>
            <w:r>
              <w:rPr>
                <w:rFonts w:hint="eastAsia" w:ascii="宋体" w:hAnsi="宋体" w:eastAsia="宋体" w:cs="宋体"/>
                <w:sz w:val="24"/>
              </w:rPr>
              <w:t>A3</w:t>
            </w:r>
          </w:p>
          <w:p w14:paraId="536A009C">
            <w:pPr>
              <w:adjustRightInd w:val="0"/>
              <w:snapToGrid w:val="0"/>
              <w:jc w:val="center"/>
              <w:rPr>
                <w:rFonts w:hint="eastAsia" w:ascii="宋体" w:hAnsi="宋体" w:eastAsia="宋体" w:cs="宋体"/>
                <w:sz w:val="24"/>
              </w:rPr>
            </w:pPr>
            <w:r>
              <w:rPr>
                <w:rFonts w:hint="eastAsia" w:ascii="宋体" w:hAnsi="宋体" w:eastAsia="宋体" w:cs="宋体"/>
                <w:sz w:val="24"/>
              </w:rPr>
              <w:t>A4</w:t>
            </w:r>
          </w:p>
        </w:tc>
        <w:tc>
          <w:tcPr>
            <w:tcW w:w="411" w:type="pct"/>
            <w:vAlign w:val="center"/>
          </w:tcPr>
          <w:p w14:paraId="6FA2A615">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1BA83D66">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81" w:type="pct"/>
            <w:vAlign w:val="center"/>
          </w:tcPr>
          <w:p w14:paraId="3EE792FF">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461" w:type="pct"/>
            <w:vAlign w:val="center"/>
          </w:tcPr>
          <w:p w14:paraId="11F9FFDD">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087FCADA">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vAlign w:val="center"/>
          </w:tcPr>
          <w:p w14:paraId="4AAF2974">
            <w:pPr>
              <w:adjustRightInd w:val="0"/>
              <w:snapToGrid w:val="0"/>
              <w:jc w:val="center"/>
              <w:rPr>
                <w:rFonts w:ascii="Times New Roman" w:hAnsi="Times New Roman" w:cs="Times New Roman"/>
                <w:iCs/>
                <w:szCs w:val="21"/>
              </w:rPr>
            </w:pPr>
            <w:r>
              <w:rPr>
                <w:rFonts w:ascii="Times New Roman" w:hAnsi="Times New Roman" w:cs="Times New Roman"/>
                <w:iCs/>
                <w:szCs w:val="21"/>
              </w:rPr>
              <w:t>具有质量意识、环保意识、安全意识、信息素养、工匠精神、创新思维 ，有准确的语言、文字表达能力，养成良好的爱好兴趣和终身学习的习惯</w:t>
            </w:r>
          </w:p>
        </w:tc>
        <w:tc>
          <w:tcPr>
            <w:tcW w:w="343" w:type="pct"/>
            <w:vAlign w:val="center"/>
          </w:tcPr>
          <w:p w14:paraId="4C27405E">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118B53A9">
            <w:pPr>
              <w:adjustRightInd w:val="0"/>
              <w:snapToGrid w:val="0"/>
              <w:jc w:val="center"/>
              <w:rPr>
                <w:rFonts w:hint="eastAsia" w:ascii="宋体" w:hAnsi="宋体" w:eastAsia="宋体" w:cs="宋体"/>
                <w:sz w:val="24"/>
              </w:rPr>
            </w:pPr>
          </w:p>
        </w:tc>
      </w:tr>
      <w:tr w14:paraId="1AF7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02F31BB5">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第一章流体流动与输送</w:t>
            </w:r>
          </w:p>
          <w:p w14:paraId="7630D656">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第三章传热与换热器</w:t>
            </w:r>
          </w:p>
        </w:tc>
        <w:tc>
          <w:tcPr>
            <w:tcW w:w="760" w:type="pct"/>
            <w:vAlign w:val="center"/>
          </w:tcPr>
          <w:p w14:paraId="10925DC0">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总结测验</w:t>
            </w:r>
          </w:p>
        </w:tc>
        <w:tc>
          <w:tcPr>
            <w:tcW w:w="344" w:type="pct"/>
            <w:vAlign w:val="center"/>
          </w:tcPr>
          <w:p w14:paraId="591968BF">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7BC7BFE5">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11" w:type="pct"/>
            <w:vAlign w:val="center"/>
          </w:tcPr>
          <w:p w14:paraId="07CD8BE3">
            <w:pPr>
              <w:adjustRightInd w:val="0"/>
              <w:snapToGrid w:val="0"/>
              <w:jc w:val="center"/>
              <w:rPr>
                <w:rFonts w:hint="eastAsia" w:ascii="宋体" w:hAnsi="宋体" w:eastAsia="宋体" w:cs="宋体"/>
                <w:sz w:val="24"/>
              </w:rPr>
            </w:pPr>
            <w:r>
              <w:rPr>
                <w:rFonts w:hint="eastAsia" w:ascii="宋体" w:hAnsi="宋体" w:eastAsia="宋体" w:cs="宋体"/>
                <w:sz w:val="24"/>
              </w:rPr>
              <w:t>B1</w:t>
            </w:r>
          </w:p>
        </w:tc>
        <w:tc>
          <w:tcPr>
            <w:tcW w:w="481" w:type="pct"/>
            <w:vAlign w:val="center"/>
          </w:tcPr>
          <w:p w14:paraId="71A7D89D">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44B86BEA">
            <w:pPr>
              <w:adjustRightInd w:val="0"/>
              <w:snapToGrid w:val="0"/>
              <w:jc w:val="center"/>
              <w:rPr>
                <w:rFonts w:hint="eastAsia" w:ascii="宋体" w:hAnsi="宋体" w:eastAsia="宋体" w:cs="宋体"/>
                <w:sz w:val="24"/>
              </w:rPr>
            </w:pPr>
            <w:r>
              <w:rPr>
                <w:rFonts w:hint="eastAsia" w:ascii="宋体" w:hAnsi="宋体" w:eastAsia="宋体" w:cs="宋体"/>
                <w:sz w:val="24"/>
              </w:rPr>
              <w:t>D1</w:t>
            </w:r>
          </w:p>
          <w:p w14:paraId="50EF87F8">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vAlign w:val="center"/>
          </w:tcPr>
          <w:p w14:paraId="4D5D64A6">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2DFCE710">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4060A981">
            <w:pPr>
              <w:adjustRightInd w:val="0"/>
              <w:snapToGrid w:val="0"/>
              <w:jc w:val="center"/>
              <w:rPr>
                <w:rFonts w:hint="eastAsia" w:ascii="宋体" w:hAnsi="宋体" w:eastAsia="宋体" w:cs="宋体"/>
                <w:sz w:val="24"/>
              </w:rPr>
            </w:pPr>
          </w:p>
        </w:tc>
      </w:tr>
      <w:tr w14:paraId="3A29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0AD92328">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第四章气体的吸收</w:t>
            </w:r>
          </w:p>
        </w:tc>
        <w:tc>
          <w:tcPr>
            <w:tcW w:w="760" w:type="pct"/>
            <w:vAlign w:val="center"/>
          </w:tcPr>
          <w:p w14:paraId="4E165F97">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第一节概述</w:t>
            </w:r>
          </w:p>
        </w:tc>
        <w:tc>
          <w:tcPr>
            <w:tcW w:w="344" w:type="pct"/>
            <w:vAlign w:val="center"/>
          </w:tcPr>
          <w:p w14:paraId="507A1B7E">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6D353911">
            <w:pPr>
              <w:adjustRightInd w:val="0"/>
              <w:snapToGrid w:val="0"/>
              <w:jc w:val="center"/>
              <w:rPr>
                <w:rFonts w:hint="eastAsia" w:ascii="宋体" w:hAnsi="宋体" w:eastAsia="宋体" w:cs="宋体"/>
                <w:sz w:val="24"/>
              </w:rPr>
            </w:pPr>
            <w:r>
              <w:rPr>
                <w:rFonts w:hint="eastAsia" w:ascii="宋体" w:hAnsi="宋体" w:eastAsia="宋体" w:cs="宋体"/>
                <w:sz w:val="24"/>
              </w:rPr>
              <w:t>A3</w:t>
            </w:r>
          </w:p>
          <w:p w14:paraId="6A3620D7">
            <w:pPr>
              <w:adjustRightInd w:val="0"/>
              <w:snapToGrid w:val="0"/>
              <w:jc w:val="center"/>
              <w:rPr>
                <w:rFonts w:hint="eastAsia" w:ascii="宋体" w:hAnsi="宋体" w:eastAsia="宋体" w:cs="宋体"/>
                <w:sz w:val="24"/>
              </w:rPr>
            </w:pPr>
            <w:r>
              <w:rPr>
                <w:rFonts w:hint="eastAsia" w:ascii="宋体" w:hAnsi="宋体" w:eastAsia="宋体" w:cs="宋体"/>
                <w:sz w:val="24"/>
              </w:rPr>
              <w:t>A4</w:t>
            </w:r>
          </w:p>
        </w:tc>
        <w:tc>
          <w:tcPr>
            <w:tcW w:w="411" w:type="pct"/>
            <w:vAlign w:val="center"/>
          </w:tcPr>
          <w:p w14:paraId="6A4F2F9F">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1E54C4C9">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81" w:type="pct"/>
            <w:vAlign w:val="center"/>
          </w:tcPr>
          <w:p w14:paraId="60D9F26E">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461" w:type="pct"/>
            <w:vAlign w:val="center"/>
          </w:tcPr>
          <w:p w14:paraId="2D67B70D">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2F8074D2">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tcPr>
          <w:p w14:paraId="5284F10F">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62057C9F">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2374A427">
            <w:pPr>
              <w:adjustRightInd w:val="0"/>
              <w:snapToGrid w:val="0"/>
              <w:jc w:val="center"/>
              <w:rPr>
                <w:rFonts w:hint="eastAsia" w:ascii="宋体" w:hAnsi="宋体" w:eastAsia="宋体" w:cs="宋体"/>
                <w:sz w:val="24"/>
              </w:rPr>
            </w:pPr>
          </w:p>
        </w:tc>
      </w:tr>
      <w:tr w14:paraId="2935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1691C702">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第四章气体的吸收</w:t>
            </w:r>
          </w:p>
        </w:tc>
        <w:tc>
          <w:tcPr>
            <w:tcW w:w="760" w:type="pct"/>
            <w:vAlign w:val="center"/>
          </w:tcPr>
          <w:p w14:paraId="3D02AA32">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第五节填料塔</w:t>
            </w:r>
          </w:p>
        </w:tc>
        <w:tc>
          <w:tcPr>
            <w:tcW w:w="344" w:type="pct"/>
            <w:vAlign w:val="center"/>
          </w:tcPr>
          <w:p w14:paraId="48A8EAD1">
            <w:pPr>
              <w:adjustRightInd w:val="0"/>
              <w:snapToGrid w:val="0"/>
              <w:jc w:val="center"/>
              <w:rPr>
                <w:rFonts w:ascii="宋体" w:hAnsi="宋体" w:eastAsia="宋体" w:cs="宋体"/>
                <w:sz w:val="24"/>
              </w:rPr>
            </w:pPr>
            <w:r>
              <w:rPr>
                <w:rFonts w:hint="eastAsia" w:ascii="宋体" w:hAnsi="宋体" w:eastAsia="宋体" w:cs="宋体"/>
                <w:sz w:val="24"/>
              </w:rPr>
              <w:t>A1</w:t>
            </w:r>
          </w:p>
          <w:p w14:paraId="209F69EE">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11" w:type="pct"/>
            <w:vAlign w:val="center"/>
          </w:tcPr>
          <w:p w14:paraId="35D57CB2">
            <w:pPr>
              <w:adjustRightInd w:val="0"/>
              <w:snapToGrid w:val="0"/>
              <w:jc w:val="center"/>
              <w:rPr>
                <w:rFonts w:ascii="宋体" w:hAnsi="宋体" w:eastAsia="宋体" w:cs="宋体"/>
                <w:sz w:val="24"/>
              </w:rPr>
            </w:pPr>
            <w:r>
              <w:rPr>
                <w:rFonts w:hint="eastAsia" w:ascii="宋体" w:hAnsi="宋体" w:eastAsia="宋体" w:cs="宋体"/>
                <w:sz w:val="24"/>
              </w:rPr>
              <w:t>B1</w:t>
            </w:r>
          </w:p>
          <w:p w14:paraId="47020FE3">
            <w:pPr>
              <w:adjustRightInd w:val="0"/>
              <w:snapToGrid w:val="0"/>
              <w:jc w:val="center"/>
              <w:rPr>
                <w:rFonts w:hint="eastAsia" w:ascii="宋体" w:hAnsi="宋体" w:eastAsia="宋体" w:cs="宋体"/>
                <w:sz w:val="24"/>
              </w:rPr>
            </w:pPr>
            <w:r>
              <w:rPr>
                <w:rFonts w:hint="eastAsia" w:ascii="宋体" w:hAnsi="宋体" w:eastAsia="宋体" w:cs="宋体"/>
                <w:sz w:val="24"/>
              </w:rPr>
              <w:t>B2</w:t>
            </w:r>
          </w:p>
        </w:tc>
        <w:tc>
          <w:tcPr>
            <w:tcW w:w="481" w:type="pct"/>
            <w:vAlign w:val="center"/>
          </w:tcPr>
          <w:p w14:paraId="6BA82FF7">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2C19632B">
            <w:pPr>
              <w:adjustRightInd w:val="0"/>
              <w:snapToGrid w:val="0"/>
              <w:jc w:val="center"/>
              <w:rPr>
                <w:rFonts w:ascii="宋体" w:hAnsi="宋体" w:eastAsia="宋体" w:cs="宋体"/>
                <w:sz w:val="24"/>
              </w:rPr>
            </w:pPr>
            <w:r>
              <w:rPr>
                <w:rFonts w:hint="eastAsia" w:ascii="宋体" w:hAnsi="宋体" w:eastAsia="宋体" w:cs="宋体"/>
                <w:sz w:val="24"/>
              </w:rPr>
              <w:t>D1</w:t>
            </w:r>
          </w:p>
          <w:p w14:paraId="6938AB04">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1312" w:type="pct"/>
          </w:tcPr>
          <w:p w14:paraId="319B213E">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34944096">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71B88D53">
            <w:pPr>
              <w:adjustRightInd w:val="0"/>
              <w:snapToGrid w:val="0"/>
              <w:jc w:val="center"/>
              <w:rPr>
                <w:rFonts w:hint="eastAsia" w:ascii="宋体" w:hAnsi="宋体" w:eastAsia="宋体" w:cs="宋体"/>
                <w:sz w:val="24"/>
              </w:rPr>
            </w:pPr>
          </w:p>
        </w:tc>
      </w:tr>
      <w:tr w14:paraId="259C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2C8BEAC9">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第四章气体的吸收</w:t>
            </w:r>
          </w:p>
        </w:tc>
        <w:tc>
          <w:tcPr>
            <w:tcW w:w="760" w:type="pct"/>
            <w:vAlign w:val="center"/>
          </w:tcPr>
          <w:p w14:paraId="438B486A">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吸收塔仿真操作</w:t>
            </w:r>
          </w:p>
        </w:tc>
        <w:tc>
          <w:tcPr>
            <w:tcW w:w="344" w:type="pct"/>
            <w:vAlign w:val="center"/>
          </w:tcPr>
          <w:p w14:paraId="3F163BCC">
            <w:pPr>
              <w:adjustRightInd w:val="0"/>
              <w:snapToGrid w:val="0"/>
              <w:jc w:val="center"/>
              <w:rPr>
                <w:rFonts w:hint="eastAsia" w:ascii="宋体" w:hAnsi="宋体" w:eastAsia="宋体" w:cs="宋体"/>
                <w:sz w:val="24"/>
              </w:rPr>
            </w:pPr>
            <w:r>
              <w:rPr>
                <w:rFonts w:hint="eastAsia" w:ascii="宋体" w:hAnsi="宋体" w:eastAsia="宋体" w:cs="宋体"/>
                <w:sz w:val="24"/>
              </w:rPr>
              <w:t>A4</w:t>
            </w:r>
          </w:p>
          <w:p w14:paraId="43B4EAAE">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0C62C07D">
            <w:pPr>
              <w:adjustRightInd w:val="0"/>
              <w:snapToGrid w:val="0"/>
              <w:jc w:val="center"/>
              <w:rPr>
                <w:rFonts w:hint="eastAsia" w:ascii="宋体" w:hAnsi="宋体" w:eastAsia="宋体" w:cs="宋体"/>
                <w:sz w:val="24"/>
              </w:rPr>
            </w:pPr>
            <w:r>
              <w:rPr>
                <w:rFonts w:hint="eastAsia" w:ascii="宋体" w:hAnsi="宋体" w:eastAsia="宋体" w:cs="宋体"/>
                <w:sz w:val="24"/>
              </w:rPr>
              <w:t>B5</w:t>
            </w:r>
          </w:p>
          <w:p w14:paraId="0FCA9E0B">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476517D7">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57E560F0">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0141D724">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77D1EFDD">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tcPr>
          <w:p w14:paraId="7AF9A3E1">
            <w:pPr>
              <w:adjustRightInd w:val="0"/>
              <w:snapToGrid w:val="0"/>
              <w:jc w:val="center"/>
              <w:rPr>
                <w:rFonts w:ascii="Times New Roman" w:hAnsi="Times New Roman" w:cs="Times New Roman"/>
                <w:iCs/>
                <w:szCs w:val="21"/>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2B746FC6">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3AF61A52">
            <w:pPr>
              <w:adjustRightInd w:val="0"/>
              <w:snapToGrid w:val="0"/>
              <w:jc w:val="center"/>
              <w:rPr>
                <w:rFonts w:hint="eastAsia" w:ascii="宋体" w:hAnsi="宋体" w:eastAsia="宋体" w:cs="宋体"/>
                <w:sz w:val="24"/>
              </w:rPr>
            </w:pPr>
          </w:p>
        </w:tc>
      </w:tr>
      <w:tr w14:paraId="6424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509" w:type="pct"/>
            <w:vAlign w:val="center"/>
          </w:tcPr>
          <w:p w14:paraId="6B50DE8C">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第五章液体的蒸馏</w:t>
            </w:r>
          </w:p>
        </w:tc>
        <w:tc>
          <w:tcPr>
            <w:tcW w:w="760" w:type="pct"/>
            <w:vAlign w:val="center"/>
          </w:tcPr>
          <w:p w14:paraId="616A9DA0">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第一节概述</w:t>
            </w:r>
          </w:p>
        </w:tc>
        <w:tc>
          <w:tcPr>
            <w:tcW w:w="344" w:type="pct"/>
            <w:vAlign w:val="center"/>
          </w:tcPr>
          <w:p w14:paraId="63FCB1A1">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57D824DA">
            <w:pPr>
              <w:adjustRightInd w:val="0"/>
              <w:snapToGrid w:val="0"/>
              <w:jc w:val="center"/>
              <w:rPr>
                <w:rFonts w:hint="eastAsia" w:ascii="宋体" w:hAnsi="宋体" w:eastAsia="宋体" w:cs="宋体"/>
                <w:sz w:val="24"/>
              </w:rPr>
            </w:pPr>
            <w:r>
              <w:rPr>
                <w:rFonts w:hint="eastAsia" w:ascii="宋体" w:hAnsi="宋体" w:eastAsia="宋体" w:cs="宋体"/>
                <w:sz w:val="24"/>
              </w:rPr>
              <w:t>A3</w:t>
            </w:r>
          </w:p>
          <w:p w14:paraId="4FD1AB55">
            <w:pPr>
              <w:adjustRightInd w:val="0"/>
              <w:snapToGrid w:val="0"/>
              <w:jc w:val="center"/>
              <w:rPr>
                <w:rFonts w:hint="eastAsia" w:ascii="宋体" w:hAnsi="宋体" w:eastAsia="宋体" w:cs="宋体"/>
                <w:sz w:val="24"/>
              </w:rPr>
            </w:pPr>
            <w:r>
              <w:rPr>
                <w:rFonts w:hint="eastAsia" w:ascii="宋体" w:hAnsi="宋体" w:eastAsia="宋体" w:cs="宋体"/>
                <w:sz w:val="24"/>
              </w:rPr>
              <w:t>A4</w:t>
            </w:r>
          </w:p>
        </w:tc>
        <w:tc>
          <w:tcPr>
            <w:tcW w:w="411" w:type="pct"/>
            <w:vAlign w:val="center"/>
          </w:tcPr>
          <w:p w14:paraId="2BB58989">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50AA733A">
            <w:pPr>
              <w:adjustRightInd w:val="0"/>
              <w:snapToGrid w:val="0"/>
              <w:jc w:val="center"/>
              <w:rPr>
                <w:rFonts w:hint="eastAsia" w:ascii="宋体" w:hAnsi="宋体" w:eastAsia="宋体" w:cs="宋体"/>
                <w:sz w:val="24"/>
              </w:rPr>
            </w:pPr>
            <w:r>
              <w:rPr>
                <w:rFonts w:hint="eastAsia" w:ascii="宋体" w:hAnsi="宋体" w:eastAsia="宋体" w:cs="宋体"/>
                <w:sz w:val="24"/>
              </w:rPr>
              <w:t>B3</w:t>
            </w:r>
          </w:p>
        </w:tc>
        <w:tc>
          <w:tcPr>
            <w:tcW w:w="481" w:type="pct"/>
            <w:vAlign w:val="center"/>
          </w:tcPr>
          <w:p w14:paraId="07FF2BED">
            <w:pPr>
              <w:adjustRightInd w:val="0"/>
              <w:snapToGrid w:val="0"/>
              <w:jc w:val="center"/>
              <w:rPr>
                <w:rFonts w:hint="eastAsia" w:ascii="宋体" w:hAnsi="宋体" w:eastAsia="宋体" w:cs="宋体"/>
                <w:sz w:val="24"/>
              </w:rPr>
            </w:pPr>
            <w:r>
              <w:rPr>
                <w:rFonts w:hint="eastAsia" w:ascii="宋体" w:hAnsi="宋体" w:eastAsia="宋体" w:cs="宋体"/>
                <w:sz w:val="24"/>
              </w:rPr>
              <w:t>C2</w:t>
            </w:r>
          </w:p>
        </w:tc>
        <w:tc>
          <w:tcPr>
            <w:tcW w:w="461" w:type="pct"/>
            <w:vAlign w:val="center"/>
          </w:tcPr>
          <w:p w14:paraId="733FB7BA">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649F69AE">
            <w:pPr>
              <w:adjustRightInd w:val="0"/>
              <w:snapToGrid w:val="0"/>
              <w:jc w:val="center"/>
              <w:rPr>
                <w:rFonts w:hint="eastAsia" w:ascii="宋体" w:hAnsi="宋体" w:eastAsia="宋体" w:cs="宋体"/>
                <w:sz w:val="24"/>
              </w:rPr>
            </w:pPr>
            <w:r>
              <w:rPr>
                <w:rFonts w:hint="eastAsia" w:ascii="宋体" w:hAnsi="宋体" w:eastAsia="宋体" w:cs="宋体"/>
                <w:sz w:val="24"/>
              </w:rPr>
              <w:t>D5</w:t>
            </w:r>
          </w:p>
        </w:tc>
        <w:tc>
          <w:tcPr>
            <w:tcW w:w="1312" w:type="pct"/>
          </w:tcPr>
          <w:p w14:paraId="1C5EA479">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6E8C08C9">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1A4C35C8">
            <w:pPr>
              <w:adjustRightInd w:val="0"/>
              <w:snapToGrid w:val="0"/>
              <w:jc w:val="center"/>
              <w:rPr>
                <w:rFonts w:hint="eastAsia" w:ascii="宋体" w:hAnsi="宋体" w:eastAsia="宋体" w:cs="宋体"/>
                <w:sz w:val="24"/>
              </w:rPr>
            </w:pPr>
          </w:p>
        </w:tc>
      </w:tr>
      <w:tr w14:paraId="5D4E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25BD3F1B">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第五章液体的蒸馏</w:t>
            </w:r>
          </w:p>
        </w:tc>
        <w:tc>
          <w:tcPr>
            <w:tcW w:w="760" w:type="pct"/>
            <w:vAlign w:val="center"/>
          </w:tcPr>
          <w:p w14:paraId="547291D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第三节蒸馏方式</w:t>
            </w:r>
          </w:p>
        </w:tc>
        <w:tc>
          <w:tcPr>
            <w:tcW w:w="344" w:type="pct"/>
            <w:vAlign w:val="center"/>
          </w:tcPr>
          <w:p w14:paraId="3AB63D44">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06BA40E5">
            <w:pPr>
              <w:adjustRightInd w:val="0"/>
              <w:snapToGrid w:val="0"/>
              <w:jc w:val="center"/>
              <w:rPr>
                <w:rFonts w:hint="eastAsia" w:ascii="宋体" w:hAnsi="宋体" w:eastAsia="宋体" w:cs="宋体"/>
                <w:sz w:val="24"/>
              </w:rPr>
            </w:pPr>
          </w:p>
        </w:tc>
        <w:tc>
          <w:tcPr>
            <w:tcW w:w="411" w:type="pct"/>
            <w:vAlign w:val="center"/>
          </w:tcPr>
          <w:p w14:paraId="4392281E">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7223F9A4">
            <w:pPr>
              <w:adjustRightInd w:val="0"/>
              <w:snapToGrid w:val="0"/>
              <w:jc w:val="center"/>
              <w:rPr>
                <w:rFonts w:hint="eastAsia" w:ascii="宋体" w:hAnsi="宋体" w:eastAsia="宋体" w:cs="宋体"/>
                <w:sz w:val="24"/>
              </w:rPr>
            </w:pPr>
            <w:r>
              <w:rPr>
                <w:rFonts w:hint="eastAsia" w:ascii="宋体" w:hAnsi="宋体" w:eastAsia="宋体" w:cs="宋体"/>
                <w:sz w:val="24"/>
              </w:rPr>
              <w:t>B2</w:t>
            </w:r>
          </w:p>
        </w:tc>
        <w:tc>
          <w:tcPr>
            <w:tcW w:w="481" w:type="pct"/>
            <w:vAlign w:val="center"/>
          </w:tcPr>
          <w:p w14:paraId="201E9FD7">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2BE33CEF">
            <w:pPr>
              <w:adjustRightInd w:val="0"/>
              <w:snapToGrid w:val="0"/>
              <w:jc w:val="center"/>
              <w:rPr>
                <w:rFonts w:hint="eastAsia" w:ascii="宋体" w:hAnsi="宋体" w:eastAsia="宋体" w:cs="宋体"/>
                <w:sz w:val="24"/>
              </w:rPr>
            </w:pPr>
            <w:r>
              <w:rPr>
                <w:rFonts w:hint="eastAsia" w:ascii="宋体" w:hAnsi="宋体" w:eastAsia="宋体" w:cs="宋体"/>
                <w:sz w:val="24"/>
              </w:rPr>
              <w:t>D1</w:t>
            </w:r>
          </w:p>
          <w:p w14:paraId="473DD6B8">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1312" w:type="pct"/>
          </w:tcPr>
          <w:p w14:paraId="7AD3D244">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53E5FDE0">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10E00F71">
            <w:pPr>
              <w:adjustRightInd w:val="0"/>
              <w:snapToGrid w:val="0"/>
              <w:jc w:val="center"/>
              <w:rPr>
                <w:rFonts w:hint="eastAsia" w:ascii="宋体" w:hAnsi="宋体" w:eastAsia="宋体" w:cs="宋体"/>
                <w:sz w:val="24"/>
              </w:rPr>
            </w:pPr>
          </w:p>
        </w:tc>
      </w:tr>
      <w:tr w14:paraId="439C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0E77B9DF">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第五章液体的蒸馏</w:t>
            </w:r>
          </w:p>
        </w:tc>
        <w:tc>
          <w:tcPr>
            <w:tcW w:w="760" w:type="pct"/>
            <w:vAlign w:val="center"/>
          </w:tcPr>
          <w:p w14:paraId="791377D4">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第五节板式塔</w:t>
            </w:r>
          </w:p>
        </w:tc>
        <w:tc>
          <w:tcPr>
            <w:tcW w:w="344" w:type="pct"/>
            <w:vAlign w:val="center"/>
          </w:tcPr>
          <w:p w14:paraId="56EB4815">
            <w:pPr>
              <w:adjustRightInd w:val="0"/>
              <w:snapToGrid w:val="0"/>
              <w:jc w:val="center"/>
              <w:rPr>
                <w:rFonts w:ascii="宋体" w:hAnsi="宋体" w:eastAsia="宋体" w:cs="宋体"/>
                <w:sz w:val="24"/>
              </w:rPr>
            </w:pPr>
            <w:r>
              <w:rPr>
                <w:rFonts w:hint="eastAsia" w:ascii="宋体" w:hAnsi="宋体" w:eastAsia="宋体" w:cs="宋体"/>
                <w:sz w:val="24"/>
              </w:rPr>
              <w:t>A1</w:t>
            </w:r>
          </w:p>
          <w:p w14:paraId="1CCF5672">
            <w:pPr>
              <w:adjustRightInd w:val="0"/>
              <w:snapToGrid w:val="0"/>
              <w:jc w:val="center"/>
              <w:rPr>
                <w:rFonts w:hint="eastAsia" w:ascii="宋体" w:hAnsi="宋体" w:eastAsia="宋体" w:cs="宋体"/>
                <w:sz w:val="24"/>
              </w:rPr>
            </w:pPr>
            <w:r>
              <w:rPr>
                <w:rFonts w:hint="eastAsia" w:ascii="宋体" w:hAnsi="宋体" w:eastAsia="宋体" w:cs="宋体"/>
                <w:sz w:val="24"/>
              </w:rPr>
              <w:t>A2</w:t>
            </w:r>
          </w:p>
        </w:tc>
        <w:tc>
          <w:tcPr>
            <w:tcW w:w="411" w:type="pct"/>
            <w:vAlign w:val="center"/>
          </w:tcPr>
          <w:p w14:paraId="2D657F9A">
            <w:pPr>
              <w:adjustRightInd w:val="0"/>
              <w:snapToGrid w:val="0"/>
              <w:jc w:val="center"/>
              <w:rPr>
                <w:rFonts w:ascii="宋体" w:hAnsi="宋体" w:eastAsia="宋体" w:cs="宋体"/>
                <w:sz w:val="24"/>
              </w:rPr>
            </w:pPr>
            <w:r>
              <w:rPr>
                <w:rFonts w:hint="eastAsia" w:ascii="宋体" w:hAnsi="宋体" w:eastAsia="宋体" w:cs="宋体"/>
                <w:sz w:val="24"/>
              </w:rPr>
              <w:t>B1</w:t>
            </w:r>
          </w:p>
          <w:p w14:paraId="458892A0">
            <w:pPr>
              <w:adjustRightInd w:val="0"/>
              <w:snapToGrid w:val="0"/>
              <w:jc w:val="center"/>
              <w:rPr>
                <w:rFonts w:hint="eastAsia" w:ascii="宋体" w:hAnsi="宋体" w:eastAsia="宋体" w:cs="宋体"/>
                <w:sz w:val="24"/>
              </w:rPr>
            </w:pPr>
            <w:r>
              <w:rPr>
                <w:rFonts w:hint="eastAsia" w:ascii="宋体" w:hAnsi="宋体" w:eastAsia="宋体" w:cs="宋体"/>
                <w:sz w:val="24"/>
              </w:rPr>
              <w:t>B2</w:t>
            </w:r>
          </w:p>
        </w:tc>
        <w:tc>
          <w:tcPr>
            <w:tcW w:w="481" w:type="pct"/>
            <w:vAlign w:val="center"/>
          </w:tcPr>
          <w:p w14:paraId="43034061">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23D824D0">
            <w:pPr>
              <w:adjustRightInd w:val="0"/>
              <w:snapToGrid w:val="0"/>
              <w:jc w:val="center"/>
              <w:rPr>
                <w:rFonts w:ascii="宋体" w:hAnsi="宋体" w:eastAsia="宋体" w:cs="宋体"/>
                <w:sz w:val="24"/>
              </w:rPr>
            </w:pPr>
            <w:r>
              <w:rPr>
                <w:rFonts w:hint="eastAsia" w:ascii="宋体" w:hAnsi="宋体" w:eastAsia="宋体" w:cs="宋体"/>
                <w:sz w:val="24"/>
              </w:rPr>
              <w:t>D1</w:t>
            </w:r>
          </w:p>
          <w:p w14:paraId="270048A7">
            <w:pPr>
              <w:adjustRightInd w:val="0"/>
              <w:snapToGrid w:val="0"/>
              <w:jc w:val="center"/>
              <w:rPr>
                <w:rFonts w:hint="eastAsia" w:ascii="宋体" w:hAnsi="宋体" w:eastAsia="宋体" w:cs="宋体"/>
                <w:sz w:val="24"/>
              </w:rPr>
            </w:pPr>
            <w:r>
              <w:rPr>
                <w:rFonts w:hint="eastAsia" w:ascii="宋体" w:hAnsi="宋体" w:eastAsia="宋体" w:cs="宋体"/>
                <w:sz w:val="24"/>
              </w:rPr>
              <w:t>D2</w:t>
            </w:r>
          </w:p>
        </w:tc>
        <w:tc>
          <w:tcPr>
            <w:tcW w:w="1312" w:type="pct"/>
          </w:tcPr>
          <w:p w14:paraId="7BCA0A9C">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7300B5DC">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0CE5EEB5">
            <w:pPr>
              <w:adjustRightInd w:val="0"/>
              <w:snapToGrid w:val="0"/>
              <w:jc w:val="center"/>
              <w:rPr>
                <w:rFonts w:hint="eastAsia" w:ascii="宋体" w:hAnsi="宋体" w:eastAsia="宋体" w:cs="宋体"/>
                <w:sz w:val="24"/>
              </w:rPr>
            </w:pPr>
          </w:p>
        </w:tc>
      </w:tr>
      <w:tr w14:paraId="78F8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72C3AE5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第五章液体的蒸馏</w:t>
            </w:r>
          </w:p>
        </w:tc>
        <w:tc>
          <w:tcPr>
            <w:tcW w:w="760" w:type="pct"/>
            <w:vAlign w:val="center"/>
          </w:tcPr>
          <w:p w14:paraId="73940C4C">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精馏塔仿真操作</w:t>
            </w:r>
          </w:p>
        </w:tc>
        <w:tc>
          <w:tcPr>
            <w:tcW w:w="344" w:type="pct"/>
            <w:vAlign w:val="center"/>
          </w:tcPr>
          <w:p w14:paraId="305B74DE">
            <w:pPr>
              <w:adjustRightInd w:val="0"/>
              <w:snapToGrid w:val="0"/>
              <w:jc w:val="center"/>
              <w:rPr>
                <w:rFonts w:hint="eastAsia" w:ascii="宋体" w:hAnsi="宋体" w:eastAsia="宋体" w:cs="宋体"/>
                <w:sz w:val="24"/>
              </w:rPr>
            </w:pPr>
            <w:r>
              <w:rPr>
                <w:rFonts w:hint="eastAsia" w:ascii="宋体" w:hAnsi="宋体" w:eastAsia="宋体" w:cs="宋体"/>
                <w:sz w:val="24"/>
              </w:rPr>
              <w:t>A4</w:t>
            </w:r>
          </w:p>
          <w:p w14:paraId="16AAEDEA">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3D5FA6A5">
            <w:pPr>
              <w:adjustRightInd w:val="0"/>
              <w:snapToGrid w:val="0"/>
              <w:jc w:val="center"/>
              <w:rPr>
                <w:rFonts w:hint="eastAsia" w:ascii="宋体" w:hAnsi="宋体" w:eastAsia="宋体" w:cs="宋体"/>
                <w:sz w:val="24"/>
              </w:rPr>
            </w:pPr>
            <w:r>
              <w:rPr>
                <w:rFonts w:hint="eastAsia" w:ascii="宋体" w:hAnsi="宋体" w:eastAsia="宋体" w:cs="宋体"/>
                <w:sz w:val="24"/>
              </w:rPr>
              <w:t>B5</w:t>
            </w:r>
          </w:p>
          <w:p w14:paraId="3A12D8D2">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23D5C355">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715B3F89">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4A4A0DE9">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57CA19B8">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tcPr>
          <w:p w14:paraId="4ABBBFBC">
            <w:pPr>
              <w:adjustRightInd w:val="0"/>
              <w:snapToGrid w:val="0"/>
              <w:jc w:val="center"/>
              <w:rPr>
                <w:rFonts w:ascii="Times New Roman" w:hAnsi="Times New Roman" w:cs="Times New Roman"/>
                <w:iCs/>
                <w:szCs w:val="21"/>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3A1D69DB">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71EB8812">
            <w:pPr>
              <w:adjustRightInd w:val="0"/>
              <w:snapToGrid w:val="0"/>
              <w:jc w:val="center"/>
              <w:rPr>
                <w:rFonts w:hint="eastAsia" w:ascii="宋体" w:hAnsi="宋体" w:eastAsia="宋体" w:cs="宋体"/>
                <w:sz w:val="24"/>
              </w:rPr>
            </w:pPr>
          </w:p>
        </w:tc>
      </w:tr>
      <w:tr w14:paraId="149E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6DE5655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第九章典型化工生产工艺</w:t>
            </w:r>
          </w:p>
        </w:tc>
        <w:tc>
          <w:tcPr>
            <w:tcW w:w="760" w:type="pct"/>
            <w:vAlign w:val="center"/>
          </w:tcPr>
          <w:p w14:paraId="66D98371">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第一节合成氨工业</w:t>
            </w:r>
          </w:p>
        </w:tc>
        <w:tc>
          <w:tcPr>
            <w:tcW w:w="344" w:type="pct"/>
            <w:vAlign w:val="center"/>
          </w:tcPr>
          <w:p w14:paraId="2D8F775B">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0D4A43B2">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15956855">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73A529C1">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58E355D7">
            <w:pPr>
              <w:adjustRightInd w:val="0"/>
              <w:snapToGrid w:val="0"/>
              <w:jc w:val="center"/>
              <w:rPr>
                <w:rFonts w:hint="eastAsia" w:ascii="宋体" w:hAnsi="宋体" w:eastAsia="宋体" w:cs="宋体"/>
                <w:sz w:val="24"/>
              </w:rPr>
            </w:pPr>
            <w:r>
              <w:rPr>
                <w:rFonts w:hint="eastAsia" w:ascii="宋体" w:hAnsi="宋体" w:eastAsia="宋体" w:cs="宋体"/>
                <w:sz w:val="24"/>
              </w:rPr>
              <w:t>B2</w:t>
            </w:r>
          </w:p>
          <w:p w14:paraId="6DDDA601">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0A6EB86A">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5FFB4E6B">
            <w:pPr>
              <w:adjustRightInd w:val="0"/>
              <w:snapToGrid w:val="0"/>
              <w:jc w:val="center"/>
              <w:rPr>
                <w:rFonts w:hint="eastAsia" w:ascii="宋体" w:hAnsi="宋体" w:eastAsia="宋体" w:cs="宋体"/>
                <w:sz w:val="24"/>
              </w:rPr>
            </w:pPr>
            <w:r>
              <w:rPr>
                <w:rFonts w:hint="eastAsia" w:ascii="宋体" w:hAnsi="宋体" w:eastAsia="宋体" w:cs="宋体"/>
                <w:sz w:val="24"/>
              </w:rPr>
              <w:t>D2</w:t>
            </w:r>
          </w:p>
          <w:p w14:paraId="7F48B8C9">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vAlign w:val="center"/>
          </w:tcPr>
          <w:p w14:paraId="26A14907">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2BAAC22D">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2B512736">
            <w:pPr>
              <w:adjustRightInd w:val="0"/>
              <w:snapToGrid w:val="0"/>
              <w:jc w:val="center"/>
              <w:rPr>
                <w:rFonts w:hint="eastAsia" w:ascii="宋体" w:hAnsi="宋体" w:eastAsia="宋体" w:cs="宋体"/>
                <w:sz w:val="24"/>
              </w:rPr>
            </w:pPr>
          </w:p>
        </w:tc>
      </w:tr>
      <w:tr w14:paraId="7B86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6B0CD53A">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第九章典型化工生产工艺</w:t>
            </w:r>
          </w:p>
        </w:tc>
        <w:tc>
          <w:tcPr>
            <w:tcW w:w="760" w:type="pct"/>
            <w:vAlign w:val="center"/>
          </w:tcPr>
          <w:p w14:paraId="3E4CA03E">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第二节石油化工</w:t>
            </w:r>
          </w:p>
        </w:tc>
        <w:tc>
          <w:tcPr>
            <w:tcW w:w="344" w:type="pct"/>
            <w:vAlign w:val="center"/>
          </w:tcPr>
          <w:p w14:paraId="13498451">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515E6B4C">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13814C3B">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3F543D1C">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0E5AAFD4">
            <w:pPr>
              <w:adjustRightInd w:val="0"/>
              <w:snapToGrid w:val="0"/>
              <w:jc w:val="center"/>
              <w:rPr>
                <w:rFonts w:hint="eastAsia" w:ascii="宋体" w:hAnsi="宋体" w:eastAsia="宋体" w:cs="宋体"/>
                <w:sz w:val="24"/>
              </w:rPr>
            </w:pPr>
            <w:r>
              <w:rPr>
                <w:rFonts w:hint="eastAsia" w:ascii="宋体" w:hAnsi="宋体" w:eastAsia="宋体" w:cs="宋体"/>
                <w:sz w:val="24"/>
              </w:rPr>
              <w:t>B2</w:t>
            </w:r>
          </w:p>
          <w:p w14:paraId="58F36903">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5457DCC1">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4BE7C494">
            <w:pPr>
              <w:adjustRightInd w:val="0"/>
              <w:snapToGrid w:val="0"/>
              <w:jc w:val="center"/>
              <w:rPr>
                <w:rFonts w:hint="eastAsia" w:ascii="宋体" w:hAnsi="宋体" w:eastAsia="宋体" w:cs="宋体"/>
                <w:sz w:val="24"/>
              </w:rPr>
            </w:pPr>
            <w:r>
              <w:rPr>
                <w:rFonts w:hint="eastAsia" w:ascii="宋体" w:hAnsi="宋体" w:eastAsia="宋体" w:cs="宋体"/>
                <w:sz w:val="24"/>
              </w:rPr>
              <w:t>D2</w:t>
            </w:r>
          </w:p>
          <w:p w14:paraId="2A7B3CDE">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vAlign w:val="center"/>
          </w:tcPr>
          <w:p w14:paraId="2ACA23A4">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063AB5D3">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2B8A7B89">
            <w:pPr>
              <w:adjustRightInd w:val="0"/>
              <w:snapToGrid w:val="0"/>
              <w:jc w:val="center"/>
              <w:rPr>
                <w:rFonts w:hint="eastAsia" w:ascii="宋体" w:hAnsi="宋体" w:eastAsia="宋体" w:cs="宋体"/>
                <w:sz w:val="24"/>
              </w:rPr>
            </w:pPr>
          </w:p>
        </w:tc>
      </w:tr>
      <w:tr w14:paraId="00BD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509" w:type="pct"/>
            <w:vAlign w:val="center"/>
          </w:tcPr>
          <w:p w14:paraId="6F5A4CC3">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第九章典型化工生产工艺</w:t>
            </w:r>
          </w:p>
        </w:tc>
        <w:tc>
          <w:tcPr>
            <w:tcW w:w="760" w:type="pct"/>
            <w:vAlign w:val="center"/>
          </w:tcPr>
          <w:p w14:paraId="5BBE0C0A">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第三节精细化工</w:t>
            </w:r>
          </w:p>
        </w:tc>
        <w:tc>
          <w:tcPr>
            <w:tcW w:w="344" w:type="pct"/>
            <w:vAlign w:val="center"/>
          </w:tcPr>
          <w:p w14:paraId="5B0DEE5F">
            <w:pPr>
              <w:adjustRightInd w:val="0"/>
              <w:snapToGrid w:val="0"/>
              <w:jc w:val="center"/>
              <w:rPr>
                <w:rFonts w:hint="eastAsia" w:ascii="宋体" w:hAnsi="宋体" w:eastAsia="宋体" w:cs="宋体"/>
                <w:sz w:val="24"/>
              </w:rPr>
            </w:pPr>
            <w:r>
              <w:rPr>
                <w:rFonts w:hint="eastAsia" w:ascii="宋体" w:hAnsi="宋体" w:eastAsia="宋体" w:cs="宋体"/>
                <w:sz w:val="24"/>
              </w:rPr>
              <w:t>A1</w:t>
            </w:r>
          </w:p>
          <w:p w14:paraId="24D03C19">
            <w:pPr>
              <w:adjustRightInd w:val="0"/>
              <w:snapToGrid w:val="0"/>
              <w:jc w:val="center"/>
              <w:rPr>
                <w:rFonts w:hint="eastAsia" w:ascii="宋体" w:hAnsi="宋体" w:eastAsia="宋体" w:cs="宋体"/>
                <w:sz w:val="24"/>
              </w:rPr>
            </w:pPr>
            <w:r>
              <w:rPr>
                <w:rFonts w:hint="eastAsia" w:ascii="宋体" w:hAnsi="宋体" w:eastAsia="宋体" w:cs="宋体"/>
                <w:sz w:val="24"/>
              </w:rPr>
              <w:t>A2</w:t>
            </w:r>
          </w:p>
          <w:p w14:paraId="4A71B461">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2F2335C7">
            <w:pPr>
              <w:adjustRightInd w:val="0"/>
              <w:snapToGrid w:val="0"/>
              <w:jc w:val="center"/>
              <w:rPr>
                <w:rFonts w:hint="eastAsia" w:ascii="宋体" w:hAnsi="宋体" w:eastAsia="宋体" w:cs="宋体"/>
                <w:sz w:val="24"/>
              </w:rPr>
            </w:pPr>
            <w:r>
              <w:rPr>
                <w:rFonts w:hint="eastAsia" w:ascii="宋体" w:hAnsi="宋体" w:eastAsia="宋体" w:cs="宋体"/>
                <w:sz w:val="24"/>
              </w:rPr>
              <w:t>B1</w:t>
            </w:r>
          </w:p>
          <w:p w14:paraId="76FC2A62">
            <w:pPr>
              <w:adjustRightInd w:val="0"/>
              <w:snapToGrid w:val="0"/>
              <w:jc w:val="center"/>
              <w:rPr>
                <w:rFonts w:hint="eastAsia" w:ascii="宋体" w:hAnsi="宋体" w:eastAsia="宋体" w:cs="宋体"/>
                <w:sz w:val="24"/>
              </w:rPr>
            </w:pPr>
            <w:r>
              <w:rPr>
                <w:rFonts w:hint="eastAsia" w:ascii="宋体" w:hAnsi="宋体" w:eastAsia="宋体" w:cs="宋体"/>
                <w:sz w:val="24"/>
              </w:rPr>
              <w:t>B2</w:t>
            </w:r>
          </w:p>
          <w:p w14:paraId="047831F1">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258B0AA8">
            <w:pPr>
              <w:adjustRightInd w:val="0"/>
              <w:snapToGrid w:val="0"/>
              <w:jc w:val="center"/>
              <w:rPr>
                <w:rFonts w:hint="eastAsia" w:ascii="宋体" w:hAnsi="宋体" w:eastAsia="宋体" w:cs="宋体"/>
                <w:sz w:val="24"/>
              </w:rPr>
            </w:pPr>
            <w:r>
              <w:rPr>
                <w:rFonts w:hint="eastAsia" w:ascii="宋体" w:hAnsi="宋体" w:eastAsia="宋体" w:cs="宋体"/>
                <w:sz w:val="24"/>
              </w:rPr>
              <w:t>C1</w:t>
            </w:r>
          </w:p>
        </w:tc>
        <w:tc>
          <w:tcPr>
            <w:tcW w:w="461" w:type="pct"/>
            <w:vAlign w:val="center"/>
          </w:tcPr>
          <w:p w14:paraId="2151C2A5">
            <w:pPr>
              <w:adjustRightInd w:val="0"/>
              <w:snapToGrid w:val="0"/>
              <w:jc w:val="center"/>
              <w:rPr>
                <w:rFonts w:hint="eastAsia" w:ascii="宋体" w:hAnsi="宋体" w:eastAsia="宋体" w:cs="宋体"/>
                <w:sz w:val="24"/>
              </w:rPr>
            </w:pPr>
            <w:r>
              <w:rPr>
                <w:rFonts w:hint="eastAsia" w:ascii="宋体" w:hAnsi="宋体" w:eastAsia="宋体" w:cs="宋体"/>
                <w:sz w:val="24"/>
              </w:rPr>
              <w:t>D2</w:t>
            </w:r>
          </w:p>
          <w:p w14:paraId="187A799A">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vAlign w:val="center"/>
          </w:tcPr>
          <w:p w14:paraId="1B7B8A81">
            <w:pPr>
              <w:adjustRightInd w:val="0"/>
              <w:snapToGrid w:val="0"/>
              <w:jc w:val="center"/>
              <w:rPr>
                <w:rFonts w:ascii="Times New Roman" w:hAnsi="Times New Roman" w:cs="Times New Roman"/>
                <w:iCs/>
                <w:szCs w:val="21"/>
              </w:rPr>
            </w:pPr>
            <w:r>
              <w:rPr>
                <w:rFonts w:ascii="Times New Roman" w:hAnsi="Times New Roman" w:cs="Times New Roman"/>
                <w:iCs/>
                <w:szCs w:val="21"/>
              </w:rPr>
              <w:t>掌握与本专业相关的化工单元操作、化学反应过程及设备、典型化工生产工艺运行的基本知识，掌握化工生产装置运行及基本维护的操作和方法。</w:t>
            </w:r>
          </w:p>
        </w:tc>
        <w:tc>
          <w:tcPr>
            <w:tcW w:w="343" w:type="pct"/>
            <w:vAlign w:val="center"/>
          </w:tcPr>
          <w:p w14:paraId="115A5CB4">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08797302">
            <w:pPr>
              <w:adjustRightInd w:val="0"/>
              <w:snapToGrid w:val="0"/>
              <w:jc w:val="center"/>
              <w:rPr>
                <w:rFonts w:hint="eastAsia" w:ascii="宋体" w:hAnsi="宋体" w:eastAsia="宋体" w:cs="宋体"/>
                <w:sz w:val="24"/>
              </w:rPr>
            </w:pPr>
          </w:p>
        </w:tc>
      </w:tr>
      <w:tr w14:paraId="451C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1381E533">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第九章典型化工生产工艺</w:t>
            </w:r>
          </w:p>
        </w:tc>
        <w:tc>
          <w:tcPr>
            <w:tcW w:w="760" w:type="pct"/>
            <w:vAlign w:val="center"/>
          </w:tcPr>
          <w:p w14:paraId="2E9BF07D">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合成氨</w:t>
            </w:r>
            <w:r>
              <w:rPr>
                <w:rFonts w:hint="eastAsia" w:ascii="Times New Roman" w:hAnsi="Times New Roman" w:cs="Times New Roman"/>
                <w:color w:val="000000"/>
                <w:szCs w:val="21"/>
              </w:rPr>
              <w:t>工艺仿真（1）</w:t>
            </w:r>
          </w:p>
        </w:tc>
        <w:tc>
          <w:tcPr>
            <w:tcW w:w="344" w:type="pct"/>
            <w:vAlign w:val="center"/>
          </w:tcPr>
          <w:p w14:paraId="0A4A4F63">
            <w:pPr>
              <w:adjustRightInd w:val="0"/>
              <w:snapToGrid w:val="0"/>
              <w:jc w:val="center"/>
              <w:rPr>
                <w:rFonts w:hint="eastAsia" w:ascii="宋体" w:hAnsi="宋体" w:eastAsia="宋体" w:cs="宋体"/>
                <w:sz w:val="24"/>
              </w:rPr>
            </w:pPr>
            <w:r>
              <w:rPr>
                <w:rFonts w:hint="eastAsia" w:ascii="宋体" w:hAnsi="宋体" w:eastAsia="宋体" w:cs="宋体"/>
                <w:sz w:val="24"/>
              </w:rPr>
              <w:t>A4</w:t>
            </w:r>
          </w:p>
          <w:p w14:paraId="7C6B312B">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70D45A96">
            <w:pPr>
              <w:adjustRightInd w:val="0"/>
              <w:snapToGrid w:val="0"/>
              <w:jc w:val="center"/>
              <w:rPr>
                <w:rFonts w:hint="eastAsia" w:ascii="宋体" w:hAnsi="宋体" w:eastAsia="宋体" w:cs="宋体"/>
                <w:sz w:val="24"/>
              </w:rPr>
            </w:pPr>
            <w:r>
              <w:rPr>
                <w:rFonts w:hint="eastAsia" w:ascii="宋体" w:hAnsi="宋体" w:eastAsia="宋体" w:cs="宋体"/>
                <w:sz w:val="24"/>
              </w:rPr>
              <w:t>B5</w:t>
            </w:r>
          </w:p>
          <w:p w14:paraId="13F18A14">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02736CB2">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78549458">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308F1271">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68936245">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tcPr>
          <w:p w14:paraId="740BE909">
            <w:pPr>
              <w:adjustRightInd w:val="0"/>
              <w:snapToGrid w:val="0"/>
              <w:jc w:val="center"/>
              <w:rPr>
                <w:rFonts w:ascii="Times New Roman" w:hAnsi="Times New Roman" w:cs="Times New Roman"/>
                <w:iCs/>
                <w:szCs w:val="21"/>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61872DB6">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43650DF0">
            <w:pPr>
              <w:adjustRightInd w:val="0"/>
              <w:snapToGrid w:val="0"/>
              <w:jc w:val="center"/>
              <w:rPr>
                <w:rFonts w:hint="eastAsia" w:ascii="宋体" w:hAnsi="宋体" w:eastAsia="宋体" w:cs="宋体"/>
                <w:sz w:val="24"/>
              </w:rPr>
            </w:pPr>
          </w:p>
        </w:tc>
      </w:tr>
      <w:tr w14:paraId="1437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9" w:type="pct"/>
            <w:vAlign w:val="center"/>
          </w:tcPr>
          <w:p w14:paraId="6E3953B2">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第九章典型化工生产工艺</w:t>
            </w:r>
          </w:p>
        </w:tc>
        <w:tc>
          <w:tcPr>
            <w:tcW w:w="760" w:type="pct"/>
            <w:vAlign w:val="center"/>
          </w:tcPr>
          <w:p w14:paraId="58EFEA37">
            <w:pPr>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合成氨</w:t>
            </w:r>
            <w:r>
              <w:rPr>
                <w:rFonts w:hint="eastAsia" w:ascii="Times New Roman" w:hAnsi="Times New Roman" w:cs="Times New Roman"/>
                <w:color w:val="000000"/>
                <w:szCs w:val="21"/>
              </w:rPr>
              <w:t>工艺仿真（2）</w:t>
            </w:r>
          </w:p>
        </w:tc>
        <w:tc>
          <w:tcPr>
            <w:tcW w:w="344" w:type="pct"/>
            <w:vAlign w:val="center"/>
          </w:tcPr>
          <w:p w14:paraId="1174AFE8">
            <w:pPr>
              <w:adjustRightInd w:val="0"/>
              <w:snapToGrid w:val="0"/>
              <w:jc w:val="center"/>
              <w:rPr>
                <w:rFonts w:hint="eastAsia" w:ascii="宋体" w:hAnsi="宋体" w:eastAsia="宋体" w:cs="宋体"/>
                <w:sz w:val="24"/>
              </w:rPr>
            </w:pPr>
            <w:r>
              <w:rPr>
                <w:rFonts w:hint="eastAsia" w:ascii="宋体" w:hAnsi="宋体" w:eastAsia="宋体" w:cs="宋体"/>
                <w:sz w:val="24"/>
              </w:rPr>
              <w:t>A4</w:t>
            </w:r>
          </w:p>
          <w:p w14:paraId="48531624">
            <w:pPr>
              <w:adjustRightInd w:val="0"/>
              <w:snapToGrid w:val="0"/>
              <w:jc w:val="center"/>
              <w:rPr>
                <w:rFonts w:hint="eastAsia" w:ascii="宋体" w:hAnsi="宋体" w:eastAsia="宋体" w:cs="宋体"/>
                <w:sz w:val="24"/>
              </w:rPr>
            </w:pPr>
            <w:r>
              <w:rPr>
                <w:rFonts w:hint="eastAsia" w:ascii="宋体" w:hAnsi="宋体" w:eastAsia="宋体" w:cs="宋体"/>
                <w:sz w:val="24"/>
              </w:rPr>
              <w:t>A5</w:t>
            </w:r>
          </w:p>
        </w:tc>
        <w:tc>
          <w:tcPr>
            <w:tcW w:w="411" w:type="pct"/>
            <w:vAlign w:val="center"/>
          </w:tcPr>
          <w:p w14:paraId="0A5CFDEE">
            <w:pPr>
              <w:adjustRightInd w:val="0"/>
              <w:snapToGrid w:val="0"/>
              <w:jc w:val="center"/>
              <w:rPr>
                <w:rFonts w:hint="eastAsia" w:ascii="宋体" w:hAnsi="宋体" w:eastAsia="宋体" w:cs="宋体"/>
                <w:sz w:val="24"/>
              </w:rPr>
            </w:pPr>
            <w:r>
              <w:rPr>
                <w:rFonts w:hint="eastAsia" w:ascii="宋体" w:hAnsi="宋体" w:eastAsia="宋体" w:cs="宋体"/>
                <w:sz w:val="24"/>
              </w:rPr>
              <w:t>B5</w:t>
            </w:r>
          </w:p>
          <w:p w14:paraId="2E7F4D5F">
            <w:pPr>
              <w:adjustRightInd w:val="0"/>
              <w:snapToGrid w:val="0"/>
              <w:jc w:val="center"/>
              <w:rPr>
                <w:rFonts w:hint="eastAsia" w:ascii="宋体" w:hAnsi="宋体" w:eastAsia="宋体" w:cs="宋体"/>
                <w:sz w:val="24"/>
              </w:rPr>
            </w:pPr>
            <w:r>
              <w:rPr>
                <w:rFonts w:hint="eastAsia" w:ascii="宋体" w:hAnsi="宋体" w:eastAsia="宋体" w:cs="宋体"/>
                <w:sz w:val="24"/>
              </w:rPr>
              <w:t>B6</w:t>
            </w:r>
          </w:p>
        </w:tc>
        <w:tc>
          <w:tcPr>
            <w:tcW w:w="481" w:type="pct"/>
            <w:vAlign w:val="center"/>
          </w:tcPr>
          <w:p w14:paraId="24E2C406">
            <w:pPr>
              <w:adjustRightInd w:val="0"/>
              <w:snapToGrid w:val="0"/>
              <w:jc w:val="center"/>
              <w:rPr>
                <w:rFonts w:hint="eastAsia" w:ascii="宋体" w:hAnsi="宋体" w:eastAsia="宋体" w:cs="宋体"/>
                <w:sz w:val="24"/>
              </w:rPr>
            </w:pPr>
            <w:r>
              <w:rPr>
                <w:rFonts w:hint="eastAsia" w:ascii="宋体" w:hAnsi="宋体" w:eastAsia="宋体" w:cs="宋体"/>
                <w:sz w:val="24"/>
              </w:rPr>
              <w:t>C3</w:t>
            </w:r>
          </w:p>
          <w:p w14:paraId="1E429232">
            <w:pPr>
              <w:adjustRightInd w:val="0"/>
              <w:snapToGrid w:val="0"/>
              <w:jc w:val="center"/>
              <w:rPr>
                <w:rFonts w:hint="eastAsia" w:ascii="宋体" w:hAnsi="宋体" w:eastAsia="宋体" w:cs="宋体"/>
                <w:sz w:val="24"/>
              </w:rPr>
            </w:pPr>
            <w:r>
              <w:rPr>
                <w:rFonts w:hint="eastAsia" w:ascii="宋体" w:hAnsi="宋体" w:eastAsia="宋体" w:cs="宋体"/>
                <w:sz w:val="24"/>
              </w:rPr>
              <w:t>C4</w:t>
            </w:r>
          </w:p>
        </w:tc>
        <w:tc>
          <w:tcPr>
            <w:tcW w:w="461" w:type="pct"/>
            <w:vAlign w:val="center"/>
          </w:tcPr>
          <w:p w14:paraId="27934B23">
            <w:pPr>
              <w:adjustRightInd w:val="0"/>
              <w:snapToGrid w:val="0"/>
              <w:jc w:val="center"/>
              <w:rPr>
                <w:rFonts w:hint="eastAsia" w:ascii="宋体" w:hAnsi="宋体" w:eastAsia="宋体" w:cs="宋体"/>
                <w:sz w:val="24"/>
              </w:rPr>
            </w:pPr>
            <w:r>
              <w:rPr>
                <w:rFonts w:hint="eastAsia" w:ascii="宋体" w:hAnsi="宋体" w:eastAsia="宋体" w:cs="宋体"/>
                <w:sz w:val="24"/>
              </w:rPr>
              <w:t>D3</w:t>
            </w:r>
          </w:p>
          <w:p w14:paraId="39374362">
            <w:pPr>
              <w:adjustRightInd w:val="0"/>
              <w:snapToGrid w:val="0"/>
              <w:jc w:val="center"/>
              <w:rPr>
                <w:rFonts w:hint="eastAsia" w:ascii="宋体" w:hAnsi="宋体" w:eastAsia="宋体" w:cs="宋体"/>
                <w:sz w:val="24"/>
              </w:rPr>
            </w:pPr>
            <w:r>
              <w:rPr>
                <w:rFonts w:hint="eastAsia" w:ascii="宋体" w:hAnsi="宋体" w:eastAsia="宋体" w:cs="宋体"/>
                <w:sz w:val="24"/>
              </w:rPr>
              <w:t>D4</w:t>
            </w:r>
          </w:p>
        </w:tc>
        <w:tc>
          <w:tcPr>
            <w:tcW w:w="1312" w:type="pct"/>
          </w:tcPr>
          <w:p w14:paraId="201148A4">
            <w:pPr>
              <w:adjustRightInd w:val="0"/>
              <w:snapToGrid w:val="0"/>
              <w:jc w:val="center"/>
              <w:rPr>
                <w:rFonts w:ascii="Times New Roman" w:hAnsi="Times New Roman" w:cs="Times New Roman"/>
                <w:iCs/>
                <w:szCs w:val="21"/>
              </w:rPr>
            </w:pPr>
            <w:r>
              <w:rPr>
                <w:rFonts w:ascii="Times New Roman" w:hAnsi="Times New Roman" w:cs="Times New Roman"/>
                <w:iCs/>
                <w:szCs w:val="21"/>
              </w:rPr>
              <w:t>能够按操作规程进行装置试运行、装置开停工等操作，能对常见事故进行正确分析、判断及处理；能理解并施行事故应急预案与紧急停工方案；记录并保存生产数据。</w:t>
            </w:r>
          </w:p>
        </w:tc>
        <w:tc>
          <w:tcPr>
            <w:tcW w:w="343" w:type="pct"/>
            <w:vAlign w:val="center"/>
          </w:tcPr>
          <w:p w14:paraId="6F91931B">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5E516DCD">
            <w:pPr>
              <w:adjustRightInd w:val="0"/>
              <w:snapToGrid w:val="0"/>
              <w:jc w:val="center"/>
              <w:rPr>
                <w:rFonts w:hint="eastAsia" w:ascii="宋体" w:hAnsi="宋体" w:eastAsia="宋体" w:cs="宋体"/>
                <w:sz w:val="24"/>
              </w:rPr>
            </w:pPr>
          </w:p>
        </w:tc>
      </w:tr>
      <w:tr w14:paraId="6F9D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09" w:type="pct"/>
            <w:vAlign w:val="center"/>
          </w:tcPr>
          <w:p w14:paraId="623D1264">
            <w:pPr>
              <w:adjustRightInd w:val="0"/>
              <w:snapToGrid w:val="0"/>
              <w:jc w:val="center"/>
              <w:rPr>
                <w:rFonts w:ascii="Times New Roman" w:hAnsi="Times New Roman" w:cs="Times New Roman"/>
                <w:color w:val="000000"/>
                <w:szCs w:val="21"/>
              </w:rPr>
            </w:pPr>
          </w:p>
        </w:tc>
        <w:tc>
          <w:tcPr>
            <w:tcW w:w="760" w:type="pct"/>
            <w:vAlign w:val="center"/>
          </w:tcPr>
          <w:p w14:paraId="45E763AA">
            <w:pPr>
              <w:adjustRightInd w:val="0"/>
              <w:snapToGrid w:val="0"/>
              <w:jc w:val="center"/>
              <w:rPr>
                <w:rFonts w:ascii="Times New Roman" w:hAnsi="Times New Roman" w:cs="Times New Roman"/>
                <w:color w:val="000000"/>
                <w:szCs w:val="21"/>
              </w:rPr>
            </w:pPr>
            <w:r>
              <w:rPr>
                <w:rFonts w:hint="eastAsia" w:ascii="Times New Roman" w:hAnsi="Times New Roman" w:cs="Times New Roman"/>
                <w:color w:val="000000"/>
                <w:szCs w:val="21"/>
              </w:rPr>
              <w:t>复习</w:t>
            </w:r>
          </w:p>
        </w:tc>
        <w:tc>
          <w:tcPr>
            <w:tcW w:w="344" w:type="pct"/>
            <w:vAlign w:val="center"/>
          </w:tcPr>
          <w:p w14:paraId="4E3DB73B">
            <w:pPr>
              <w:adjustRightInd w:val="0"/>
              <w:snapToGrid w:val="0"/>
              <w:jc w:val="center"/>
              <w:rPr>
                <w:rFonts w:hint="eastAsia" w:ascii="宋体" w:hAnsi="宋体" w:eastAsia="宋体" w:cs="宋体"/>
                <w:sz w:val="24"/>
              </w:rPr>
            </w:pPr>
          </w:p>
        </w:tc>
        <w:tc>
          <w:tcPr>
            <w:tcW w:w="411" w:type="pct"/>
            <w:vAlign w:val="center"/>
          </w:tcPr>
          <w:p w14:paraId="044491C9">
            <w:pPr>
              <w:adjustRightInd w:val="0"/>
              <w:snapToGrid w:val="0"/>
              <w:jc w:val="center"/>
              <w:rPr>
                <w:rFonts w:hint="eastAsia" w:ascii="宋体" w:hAnsi="宋体" w:eastAsia="宋体" w:cs="宋体"/>
                <w:sz w:val="24"/>
              </w:rPr>
            </w:pPr>
          </w:p>
        </w:tc>
        <w:tc>
          <w:tcPr>
            <w:tcW w:w="481" w:type="pct"/>
            <w:vAlign w:val="center"/>
          </w:tcPr>
          <w:p w14:paraId="150091F3">
            <w:pPr>
              <w:adjustRightInd w:val="0"/>
              <w:snapToGrid w:val="0"/>
              <w:jc w:val="center"/>
              <w:rPr>
                <w:rFonts w:hint="eastAsia" w:ascii="宋体" w:hAnsi="宋体" w:eastAsia="宋体" w:cs="宋体"/>
                <w:sz w:val="24"/>
              </w:rPr>
            </w:pPr>
          </w:p>
        </w:tc>
        <w:tc>
          <w:tcPr>
            <w:tcW w:w="461" w:type="pct"/>
            <w:vAlign w:val="center"/>
          </w:tcPr>
          <w:p w14:paraId="14699C5A">
            <w:pPr>
              <w:adjustRightInd w:val="0"/>
              <w:snapToGrid w:val="0"/>
              <w:jc w:val="center"/>
              <w:rPr>
                <w:rFonts w:hint="eastAsia" w:ascii="宋体" w:hAnsi="宋体" w:eastAsia="宋体" w:cs="宋体"/>
                <w:sz w:val="24"/>
              </w:rPr>
            </w:pPr>
          </w:p>
        </w:tc>
        <w:tc>
          <w:tcPr>
            <w:tcW w:w="1312" w:type="pct"/>
          </w:tcPr>
          <w:p w14:paraId="537D0899">
            <w:pPr>
              <w:adjustRightInd w:val="0"/>
              <w:snapToGrid w:val="0"/>
              <w:jc w:val="center"/>
              <w:rPr>
                <w:rFonts w:ascii="Times New Roman" w:hAnsi="Times New Roman" w:cs="Times New Roman"/>
                <w:iCs/>
                <w:szCs w:val="21"/>
              </w:rPr>
            </w:pPr>
          </w:p>
        </w:tc>
        <w:tc>
          <w:tcPr>
            <w:tcW w:w="343" w:type="pct"/>
            <w:vAlign w:val="center"/>
          </w:tcPr>
          <w:p w14:paraId="3A257900">
            <w:pPr>
              <w:adjustRightInd w:val="0"/>
              <w:snapToGrid w:val="0"/>
              <w:jc w:val="center"/>
              <w:rPr>
                <w:rFonts w:hint="eastAsia" w:ascii="宋体" w:hAnsi="宋体" w:eastAsia="宋体" w:cs="宋体"/>
                <w:sz w:val="24"/>
              </w:rPr>
            </w:pPr>
            <w:r>
              <w:rPr>
                <w:rFonts w:hint="eastAsia" w:ascii="宋体" w:hAnsi="宋体" w:eastAsia="宋体" w:cs="宋体"/>
                <w:sz w:val="24"/>
              </w:rPr>
              <w:t>2</w:t>
            </w:r>
          </w:p>
        </w:tc>
        <w:tc>
          <w:tcPr>
            <w:tcW w:w="376" w:type="pct"/>
            <w:vAlign w:val="center"/>
          </w:tcPr>
          <w:p w14:paraId="03B980FD">
            <w:pPr>
              <w:adjustRightInd w:val="0"/>
              <w:snapToGrid w:val="0"/>
              <w:jc w:val="center"/>
              <w:rPr>
                <w:rFonts w:hint="eastAsia" w:ascii="宋体" w:hAnsi="宋体" w:eastAsia="宋体" w:cs="宋体"/>
                <w:sz w:val="24"/>
              </w:rPr>
            </w:pPr>
          </w:p>
        </w:tc>
      </w:tr>
    </w:tbl>
    <w:p w14:paraId="56A5D0CB">
      <w:pPr>
        <w:pStyle w:val="3"/>
        <w:bidi w:val="0"/>
        <w:rPr>
          <w:rFonts w:hint="eastAsia"/>
        </w:rPr>
      </w:pPr>
      <w:r>
        <w:rPr>
          <w:rFonts w:hint="eastAsia"/>
          <w:lang w:val="en-US" w:eastAsia="zh-CN"/>
        </w:rPr>
        <w:t>六、</w:t>
      </w:r>
      <w:r>
        <w:rPr>
          <w:rFonts w:hint="eastAsia"/>
        </w:rPr>
        <w:t>课程考核与评价</w:t>
      </w:r>
    </w:p>
    <w:p w14:paraId="2CB1349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60FD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FAD600E">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11827AD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38B23A9D">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09A91605">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04CB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AC45D7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18FAA6D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vAlign w:val="center"/>
          </w:tcPr>
          <w:p w14:paraId="4BE8F946">
            <w:pPr>
              <w:rPr>
                <w:rFonts w:ascii="Arial" w:hAnsi="Arial" w:eastAsia="宋体" w:cs="Arial"/>
              </w:rPr>
            </w:pPr>
            <w:r>
              <w:rPr>
                <w:rFonts w:hint="eastAsia" w:ascii="Arial" w:hAnsi="Arial" w:eastAsia="宋体" w:cs="Arial"/>
              </w:rPr>
              <w:t>考勤、作业、课堂表现</w:t>
            </w:r>
          </w:p>
        </w:tc>
        <w:tc>
          <w:tcPr>
            <w:tcW w:w="1311" w:type="dxa"/>
            <w:tcBorders>
              <w:left w:val="single" w:color="auto" w:sz="4" w:space="0"/>
              <w:right w:val="single" w:color="auto" w:sz="4" w:space="0"/>
            </w:tcBorders>
            <w:vAlign w:val="center"/>
          </w:tcPr>
          <w:p w14:paraId="3C232543">
            <w:pPr>
              <w:jc w:val="center"/>
              <w:rPr>
                <w:rFonts w:ascii="Arial" w:hAnsi="Arial" w:eastAsia="宋体" w:cs="Arial"/>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2FF1E0FA">
            <w:pPr>
              <w:rPr>
                <w:rFonts w:hint="eastAsia" w:ascii="宋体" w:hAnsi="宋体" w:eastAsia="宋体" w:cs="宋体"/>
                <w:szCs w:val="21"/>
              </w:rPr>
            </w:pPr>
            <w:r>
              <w:rPr>
                <w:rFonts w:hint="eastAsia" w:ascii="Arial" w:hAnsi="Arial" w:eastAsia="宋体" w:cs="Arial"/>
              </w:rPr>
              <w:t>出勤比率、完成作业情况、参与课堂教学情况</w:t>
            </w:r>
          </w:p>
        </w:tc>
      </w:tr>
      <w:tr w14:paraId="7302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8CDC041">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10F0B614">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3E97F4A2">
            <w:pPr>
              <w:rPr>
                <w:rFonts w:hint="eastAsia" w:ascii="宋体" w:hAnsi="宋体" w:eastAsia="宋体" w:cs="宋体"/>
                <w:szCs w:val="21"/>
              </w:rPr>
            </w:pPr>
            <w:r>
              <w:rPr>
                <w:rFonts w:hint="eastAsia" w:ascii="Arial" w:hAnsi="Arial" w:eastAsia="宋体" w:cs="Arial"/>
              </w:rPr>
              <w:t>单元测验</w:t>
            </w:r>
          </w:p>
        </w:tc>
        <w:tc>
          <w:tcPr>
            <w:tcW w:w="1311" w:type="dxa"/>
            <w:tcBorders>
              <w:left w:val="single" w:color="auto" w:sz="4" w:space="0"/>
              <w:right w:val="single" w:color="auto" w:sz="4" w:space="0"/>
            </w:tcBorders>
            <w:vAlign w:val="center"/>
          </w:tcPr>
          <w:p w14:paraId="369F9367">
            <w:pPr>
              <w:jc w:val="center"/>
              <w:rPr>
                <w:rFonts w:hint="eastAsia"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14A8D8D1">
            <w:pPr>
              <w:rPr>
                <w:rFonts w:hint="eastAsia" w:ascii="宋体" w:hAnsi="宋体" w:eastAsia="宋体" w:cs="宋体"/>
                <w:szCs w:val="21"/>
              </w:rPr>
            </w:pPr>
            <w:r>
              <w:rPr>
                <w:rFonts w:hint="eastAsia" w:ascii="Arial" w:hAnsi="Arial" w:eastAsia="宋体" w:cs="Arial"/>
              </w:rPr>
              <w:t>测验分数</w:t>
            </w:r>
          </w:p>
        </w:tc>
      </w:tr>
      <w:tr w14:paraId="19BB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1A214FB">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097C1C5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19041159">
            <w:pPr>
              <w:rPr>
                <w:rFonts w:hint="eastAsia"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50C88049">
            <w:pPr>
              <w:jc w:val="center"/>
              <w:rPr>
                <w:rFonts w:hint="eastAsia"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50796701">
            <w:pPr>
              <w:rPr>
                <w:rFonts w:hint="eastAsia" w:ascii="宋体" w:hAnsi="宋体" w:eastAsia="宋体" w:cs="宋体"/>
                <w:szCs w:val="21"/>
              </w:rPr>
            </w:pPr>
            <w:r>
              <w:rPr>
                <w:rFonts w:hint="eastAsia" w:ascii="Arial" w:hAnsi="Arial" w:eastAsia="宋体" w:cs="Arial"/>
              </w:rPr>
              <w:t>以大型单元为节点进行阶段性考核评价</w:t>
            </w:r>
          </w:p>
        </w:tc>
      </w:tr>
      <w:tr w14:paraId="21E4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82F4C34">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10EE4E0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11E2BC01">
            <w:pPr>
              <w:rPr>
                <w:rFonts w:hint="eastAsia" w:ascii="宋体" w:hAnsi="宋体" w:eastAsia="宋体" w:cs="宋体"/>
                <w:szCs w:val="21"/>
              </w:rPr>
            </w:pPr>
            <w:r>
              <w:rPr>
                <w:rFonts w:hint="eastAsia" w:ascii="Arial" w:hAnsi="Arial" w:eastAsia="宋体" w:cs="Arial"/>
              </w:rPr>
              <w:t>仿真操作考核</w:t>
            </w:r>
          </w:p>
        </w:tc>
        <w:tc>
          <w:tcPr>
            <w:tcW w:w="1311" w:type="dxa"/>
            <w:tcBorders>
              <w:left w:val="single" w:color="auto" w:sz="4" w:space="0"/>
              <w:right w:val="single" w:color="auto" w:sz="4" w:space="0"/>
            </w:tcBorders>
            <w:vAlign w:val="center"/>
          </w:tcPr>
          <w:p w14:paraId="35C8F808">
            <w:pPr>
              <w:jc w:val="center"/>
              <w:rPr>
                <w:rFonts w:hint="eastAsia"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48762653">
            <w:pPr>
              <w:rPr>
                <w:rFonts w:hint="eastAsia" w:ascii="宋体" w:hAnsi="宋体" w:eastAsia="宋体" w:cs="宋体"/>
                <w:szCs w:val="21"/>
              </w:rPr>
            </w:pPr>
            <w:r>
              <w:rPr>
                <w:rFonts w:hint="eastAsia" w:ascii="Arial" w:hAnsi="Arial" w:eastAsia="宋体" w:cs="Arial"/>
              </w:rPr>
              <w:t>操作得分</w:t>
            </w:r>
          </w:p>
        </w:tc>
      </w:tr>
      <w:tr w14:paraId="76DD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28B85D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34FF3D29">
            <w:pPr>
              <w:rPr>
                <w:rFonts w:hint="eastAsia" w:ascii="宋体" w:hAnsi="宋体" w:eastAsia="宋体" w:cs="宋体"/>
                <w:szCs w:val="21"/>
              </w:rPr>
            </w:pPr>
            <w:r>
              <w:rPr>
                <w:rFonts w:hint="eastAsia" w:ascii="Arial" w:hAnsi="Arial" w:eastAsia="宋体" w:cs="Arial"/>
              </w:rPr>
              <w:t>期末考试</w:t>
            </w:r>
          </w:p>
        </w:tc>
        <w:tc>
          <w:tcPr>
            <w:tcW w:w="1311" w:type="dxa"/>
            <w:tcBorders>
              <w:left w:val="single" w:color="auto" w:sz="4" w:space="0"/>
              <w:right w:val="single" w:color="auto" w:sz="4" w:space="0"/>
            </w:tcBorders>
            <w:vAlign w:val="center"/>
          </w:tcPr>
          <w:p w14:paraId="58EE3D22">
            <w:pPr>
              <w:jc w:val="center"/>
              <w:rPr>
                <w:rFonts w:hint="eastAsia"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4BB6BEA0">
            <w:pPr>
              <w:rPr>
                <w:rFonts w:hint="eastAsia"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2803C385">
      <w:pPr>
        <w:pStyle w:val="3"/>
        <w:bidi w:val="0"/>
        <w:rPr>
          <w:rFonts w:hint="eastAsia"/>
        </w:rPr>
      </w:pPr>
      <w:r>
        <w:rPr>
          <w:rFonts w:hint="eastAsia"/>
        </w:rPr>
        <w:t>七、课程实施与保障</w:t>
      </w:r>
    </w:p>
    <w:p w14:paraId="2621AE8E">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4865234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在线上线下混合式教学模式下，教学实施以应用案例为主线展开。案例教学为学生提供了可模仿、借鉴与延伸的具体范例，通过增强师生互动充分贯彻以学生为中心的理念。该策略注重从实际问题导入，有效激发学习兴趣，引导学生有针对性地探索并运用理论知识，从而系统提升其分析及解决实际问题的综合能力。</w:t>
      </w:r>
    </w:p>
    <w:p w14:paraId="78EA6EA6">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637882B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构建了在教学过程中，教师通过精心设计的系列教学活动自然融入课程思政元素，在活动结束时结合学生任务完成情况进行集中点评，既总结知识应用要点，又针对其中出现的典型错误展开解析，明确指出现阶段需重点提升的能力与素质目标。例如，通过分析测试结果引导学生逐步提升阅读理解力、观察力与分析判断能力；借助课堂讨论、头脑风暴等互动形式锻炼学生的逻辑思维与语言表达能力；在实践教学环节中着重强化团队协作能力、安全操作意识以及求真务实的工匠精神；同时依托仿真软件和实际装置的操作训练，有效提升学生解决实际工程问题的综合能力，从而实现知识传授、能力培养与价值引领的有机统一。</w:t>
      </w:r>
    </w:p>
    <w:p w14:paraId="3E293F32">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（三）教学基本条件</w:t>
      </w:r>
    </w:p>
    <w:p w14:paraId="6850EC96">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1.教学团队基本要求</w:t>
      </w:r>
    </w:p>
    <w:p w14:paraId="6265737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专职教师在15人左右，其中专职教师12人，来自企业的兼职教师3人。应具备双师素质资格，具有一定的实践经验，教学效果良好，职称和年龄结构合理。。</w:t>
      </w:r>
    </w:p>
    <w:p w14:paraId="7442ACC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2.教学硬件环境基本要求</w:t>
      </w:r>
    </w:p>
    <w:p w14:paraId="4353C98C">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0D94EC4B">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537A6D8D">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C99A185">
      <w:pPr>
        <w:spacing w:line="440" w:lineRule="exact"/>
        <w:ind w:firstLine="480"/>
        <w:rPr>
          <w:rFonts w:hint="eastAsia" w:ascii="宋体" w:hAnsi="宋体"/>
          <w:sz w:val="24"/>
        </w:rPr>
      </w:pPr>
      <w:r>
        <w:rPr>
          <w:rFonts w:hint="eastAsia" w:ascii="宋体" w:hAnsi="宋体"/>
          <w:sz w:val="24"/>
        </w:rPr>
        <w:t>a化工总控工国家职业技能标准</w:t>
      </w:r>
    </w:p>
    <w:p w14:paraId="573EFF69">
      <w:pPr>
        <w:spacing w:line="440" w:lineRule="exact"/>
        <w:ind w:firstLine="480"/>
        <w:rPr>
          <w:rFonts w:hint="eastAsia" w:ascii="宋体" w:hAnsi="宋体"/>
          <w:sz w:val="24"/>
        </w:rPr>
      </w:pPr>
      <w:r>
        <w:rPr>
          <w:rFonts w:hint="eastAsia" w:ascii="宋体" w:hAnsi="宋体"/>
          <w:sz w:val="24"/>
        </w:rPr>
        <w:t>b企业的单元生产操作规程资料</w:t>
      </w:r>
    </w:p>
    <w:p w14:paraId="051630D7">
      <w:pPr>
        <w:spacing w:line="440" w:lineRule="exact"/>
        <w:ind w:firstLine="480"/>
        <w:rPr>
          <w:rFonts w:hint="eastAsia" w:ascii="宋体" w:hAnsi="宋体"/>
          <w:sz w:val="24"/>
        </w:rPr>
      </w:pPr>
      <w:r>
        <w:rPr>
          <w:rFonts w:hint="eastAsia" w:ascii="宋体" w:hAnsi="宋体"/>
          <w:sz w:val="24"/>
        </w:rPr>
        <w:t>c校企合作开发的工学结合教材《化工单元操作技术》</w:t>
      </w:r>
    </w:p>
    <w:p w14:paraId="0C6CE94C">
      <w:pPr>
        <w:spacing w:line="440" w:lineRule="exact"/>
        <w:ind w:firstLine="480"/>
        <w:rPr>
          <w:rFonts w:hint="eastAsia" w:ascii="宋体" w:hAnsi="宋体"/>
        </w:rPr>
      </w:pPr>
      <w:r>
        <w:rPr>
          <w:rFonts w:hint="eastAsia" w:ascii="宋体" w:hAnsi="宋体"/>
          <w:sz w:val="24"/>
        </w:rPr>
        <w:t>d课程相关的图书、期刊资料</w:t>
      </w:r>
    </w:p>
    <w:p w14:paraId="0CEDD32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5F47F41E">
      <w:pPr>
        <w:spacing w:line="440" w:lineRule="exact"/>
        <w:ind w:firstLine="480"/>
        <w:rPr>
          <w:rFonts w:hint="eastAsia" w:ascii="宋体" w:hAnsi="宋体"/>
          <w:sz w:val="24"/>
        </w:rPr>
      </w:pPr>
      <w:r>
        <w:rPr>
          <w:rFonts w:hint="eastAsia" w:ascii="宋体" w:hAnsi="宋体"/>
          <w:sz w:val="24"/>
        </w:rPr>
        <w:t>a多媒体课件、试题库、动画等教学资源</w:t>
      </w:r>
    </w:p>
    <w:p w14:paraId="03D3C1A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sz w:val="24"/>
        </w:rPr>
      </w:pPr>
      <w:r>
        <w:rPr>
          <w:rFonts w:hint="eastAsia" w:ascii="宋体" w:hAnsi="宋体"/>
          <w:sz w:val="24"/>
        </w:rPr>
        <w:t>b计算机网络系统、万方数据、超星图书等资源</w:t>
      </w:r>
    </w:p>
    <w:p w14:paraId="2BFCB5ED">
      <w:pPr>
        <w:rPr>
          <w:rFonts w:hint="eastAsia" w:ascii="宋体" w:hAnsi="宋体"/>
          <w:sz w:val="24"/>
        </w:rPr>
      </w:pPr>
      <w:r>
        <w:rPr>
          <w:rFonts w:hint="eastAsia" w:ascii="宋体" w:hAnsi="宋体"/>
          <w:sz w:val="24"/>
        </w:rPr>
        <w:br w:type="page"/>
      </w:r>
    </w:p>
    <w:p w14:paraId="3B796121">
      <w:pPr>
        <w:pStyle w:val="2"/>
        <w:bidi w:val="0"/>
      </w:pPr>
      <w:bookmarkStart w:id="29" w:name="_Toc13499"/>
      <w:bookmarkStart w:id="30" w:name="_Toc14233"/>
      <w:r>
        <w:rPr>
          <w:rFonts w:hint="eastAsia"/>
        </w:rPr>
        <w:t>《工程材料及成型技术》课程标准</w:t>
      </w:r>
      <w:bookmarkEnd w:id="29"/>
      <w:bookmarkEnd w:id="30"/>
    </w:p>
    <w:p w14:paraId="4B06AB56">
      <w:pPr>
        <w:pStyle w:val="3"/>
        <w:bidi w:val="0"/>
        <w:rPr>
          <w:rFonts w:hint="eastAsia"/>
        </w:rPr>
      </w:pPr>
      <w:r>
        <w:rPr>
          <w:rFonts w:hint="eastAsia"/>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3"/>
        <w:gridCol w:w="1235"/>
        <w:gridCol w:w="3114"/>
      </w:tblGrid>
      <w:tr w14:paraId="606F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5EF980A8">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2180" w:type="pct"/>
            <w:gridSpan w:val="3"/>
            <w:tcBorders>
              <w:top w:val="single" w:color="auto" w:sz="4" w:space="0"/>
              <w:left w:val="single" w:color="auto" w:sz="4" w:space="0"/>
              <w:bottom w:val="single" w:color="auto" w:sz="4" w:space="0"/>
              <w:right w:val="single" w:color="auto" w:sz="4" w:space="0"/>
            </w:tcBorders>
            <w:vAlign w:val="center"/>
          </w:tcPr>
          <w:p w14:paraId="7F0C9846">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工程材料及成型技术</w:t>
            </w:r>
          </w:p>
        </w:tc>
        <w:tc>
          <w:tcPr>
            <w:tcW w:w="627" w:type="pct"/>
            <w:tcBorders>
              <w:top w:val="single" w:color="auto" w:sz="4" w:space="0"/>
              <w:left w:val="single" w:color="auto" w:sz="4" w:space="0"/>
              <w:bottom w:val="single" w:color="auto" w:sz="4" w:space="0"/>
              <w:right w:val="single" w:color="auto" w:sz="4" w:space="0"/>
            </w:tcBorders>
            <w:vAlign w:val="center"/>
          </w:tcPr>
          <w:p w14:paraId="724BA317">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1578" w:type="pct"/>
            <w:tcBorders>
              <w:top w:val="single" w:color="auto" w:sz="4" w:space="0"/>
              <w:left w:val="single" w:color="auto" w:sz="4" w:space="0"/>
              <w:bottom w:val="single" w:color="auto" w:sz="4" w:space="0"/>
              <w:right w:val="single" w:color="auto" w:sz="4" w:space="0"/>
            </w:tcBorders>
            <w:vAlign w:val="center"/>
          </w:tcPr>
          <w:p w14:paraId="30130E46">
            <w:pPr>
              <w:pStyle w:val="16"/>
              <w:spacing w:before="0" w:beforeAutospacing="0" w:after="0" w:afterAutospacing="0"/>
              <w:ind w:right="-145"/>
              <w:jc w:val="center"/>
              <w:rPr>
                <w:rFonts w:ascii="Times New Roman" w:hAnsi="Times New Roman" w:eastAsia="宋体" w:cs="Times New Roman"/>
                <w:color w:val="FF0000"/>
                <w:sz w:val="21"/>
                <w:szCs w:val="21"/>
              </w:rPr>
            </w:pPr>
            <w:bookmarkStart w:id="31" w:name="OLE_LINK37"/>
            <w:r>
              <w:rPr>
                <w:rFonts w:hint="eastAsia" w:ascii="宋体" w:hAnsi="宋体" w:eastAsia="宋体" w:cs="宋体"/>
                <w:color w:val="auto"/>
                <w:sz w:val="18"/>
              </w:rPr>
              <w:t>jxhj23003</w:t>
            </w:r>
            <w:bookmarkEnd w:id="31"/>
          </w:p>
        </w:tc>
      </w:tr>
      <w:tr w14:paraId="04B4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4945D260">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801" w:type="pct"/>
            <w:tcBorders>
              <w:top w:val="single" w:color="auto" w:sz="4" w:space="0"/>
              <w:left w:val="single" w:color="auto" w:sz="4" w:space="0"/>
              <w:bottom w:val="single" w:color="auto" w:sz="4" w:space="0"/>
              <w:right w:val="single" w:color="auto" w:sz="4" w:space="0"/>
            </w:tcBorders>
          </w:tcPr>
          <w:p w14:paraId="72EC9F9A">
            <w:pPr>
              <w:jc w:val="center"/>
              <w:rPr>
                <w:rFonts w:ascii="Times New Roman" w:hAnsi="Times New Roman" w:cs="Times New Roman"/>
                <w:szCs w:val="21"/>
              </w:rPr>
            </w:pPr>
            <w:r>
              <w:rPr>
                <w:rFonts w:hint="eastAsia" w:ascii="Times New Roman" w:hAnsi="Times New Roman" w:cs="Times New Roman"/>
                <w:szCs w:val="21"/>
              </w:rPr>
              <w:t>48</w:t>
            </w:r>
            <w:r>
              <w:rPr>
                <w:rFonts w:ascii="Times New Roman" w:hAnsi="Times New Roman" w:cs="Times New Roman"/>
                <w:szCs w:val="21"/>
              </w:rPr>
              <w:t>学时</w:t>
            </w:r>
          </w:p>
        </w:tc>
        <w:tc>
          <w:tcPr>
            <w:tcW w:w="875" w:type="pct"/>
            <w:tcBorders>
              <w:top w:val="single" w:color="auto" w:sz="4" w:space="0"/>
              <w:left w:val="single" w:color="auto" w:sz="4" w:space="0"/>
              <w:bottom w:val="single" w:color="auto" w:sz="4" w:space="0"/>
              <w:right w:val="single" w:color="auto" w:sz="4" w:space="0"/>
            </w:tcBorders>
          </w:tcPr>
          <w:p w14:paraId="238656C7">
            <w:pPr>
              <w:rPr>
                <w:rFonts w:ascii="Times New Roman" w:hAnsi="Times New Roman" w:cs="Times New Roman"/>
                <w:szCs w:val="21"/>
              </w:rPr>
            </w:pPr>
            <w:r>
              <w:rPr>
                <w:rFonts w:ascii="Times New Roman" w:hAnsi="Times New Roman" w:eastAsia="宋体" w:cs="Times New Roman"/>
                <w:b/>
                <w:bCs/>
                <w:kern w:val="0"/>
                <w:szCs w:val="21"/>
              </w:rPr>
              <w:t>其中实践学时</w:t>
            </w:r>
          </w:p>
        </w:tc>
        <w:tc>
          <w:tcPr>
            <w:tcW w:w="504" w:type="pct"/>
            <w:tcBorders>
              <w:top w:val="single" w:color="auto" w:sz="4" w:space="0"/>
              <w:left w:val="single" w:color="auto" w:sz="4" w:space="0"/>
              <w:bottom w:val="single" w:color="auto" w:sz="4" w:space="0"/>
              <w:right w:val="single" w:color="auto" w:sz="4" w:space="0"/>
            </w:tcBorders>
          </w:tcPr>
          <w:p w14:paraId="41D4AE04">
            <w:pPr>
              <w:jc w:val="center"/>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cs="Times New Roman"/>
                <w:szCs w:val="21"/>
              </w:rPr>
              <w:t>学时</w:t>
            </w:r>
          </w:p>
        </w:tc>
        <w:tc>
          <w:tcPr>
            <w:tcW w:w="627" w:type="pct"/>
            <w:tcBorders>
              <w:top w:val="single" w:color="auto" w:sz="4" w:space="0"/>
              <w:left w:val="single" w:color="auto" w:sz="4" w:space="0"/>
              <w:bottom w:val="single" w:color="auto" w:sz="4" w:space="0"/>
              <w:right w:val="single" w:color="auto" w:sz="4" w:space="0"/>
            </w:tcBorders>
            <w:vAlign w:val="center"/>
          </w:tcPr>
          <w:p w14:paraId="21B27E04">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1578" w:type="pct"/>
            <w:tcBorders>
              <w:top w:val="single" w:color="auto" w:sz="4" w:space="0"/>
              <w:left w:val="single" w:color="auto" w:sz="4" w:space="0"/>
              <w:bottom w:val="single" w:color="auto" w:sz="4" w:space="0"/>
              <w:right w:val="single" w:color="auto" w:sz="4" w:space="0"/>
            </w:tcBorders>
            <w:vAlign w:val="center"/>
          </w:tcPr>
          <w:p w14:paraId="0EF6A988">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cs="Times New Roman" w:eastAsiaTheme="minorEastAsia"/>
                <w:color w:val="auto"/>
                <w:kern w:val="2"/>
                <w:sz w:val="21"/>
                <w:szCs w:val="21"/>
              </w:rPr>
              <w:t>3</w:t>
            </w:r>
            <w:r>
              <w:rPr>
                <w:rFonts w:ascii="Times New Roman" w:hAnsi="Times New Roman" w:cs="Times New Roman" w:eastAsiaTheme="minorEastAsia"/>
                <w:color w:val="auto"/>
                <w:kern w:val="2"/>
                <w:sz w:val="21"/>
                <w:szCs w:val="21"/>
              </w:rPr>
              <w:t>学分</w:t>
            </w:r>
          </w:p>
        </w:tc>
      </w:tr>
      <w:tr w14:paraId="607E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57954256">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0B888F9B">
            <w:pPr>
              <w:pStyle w:val="16"/>
              <w:spacing w:before="0" w:beforeAutospacing="0" w:after="0" w:afterAutospacing="0"/>
              <w:jc w:val="center"/>
              <w:rPr>
                <w:rFonts w:ascii="Times New Roman" w:hAnsi="Times New Roman" w:cs="Times New Roman" w:eastAsiaTheme="minorEastAsia"/>
                <w:color w:val="auto"/>
                <w:kern w:val="2"/>
                <w:sz w:val="21"/>
                <w:szCs w:val="21"/>
              </w:rPr>
            </w:pPr>
            <w:r>
              <w:rPr>
                <w:rFonts w:ascii="Times New Roman" w:hAnsi="Times New Roman" w:cs="Times New Roman" w:eastAsiaTheme="minorEastAsia"/>
                <w:color w:val="auto"/>
                <w:kern w:val="2"/>
                <w:sz w:val="21"/>
                <w:szCs w:val="21"/>
              </w:rPr>
              <w:t>化工装备技术</w:t>
            </w:r>
          </w:p>
        </w:tc>
      </w:tr>
      <w:tr w14:paraId="751C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449D61C3">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2180" w:type="pct"/>
            <w:gridSpan w:val="3"/>
            <w:tcBorders>
              <w:top w:val="single" w:color="auto" w:sz="4" w:space="0"/>
              <w:left w:val="single" w:color="auto" w:sz="4" w:space="0"/>
              <w:right w:val="single" w:color="auto" w:sz="4" w:space="0"/>
            </w:tcBorders>
          </w:tcPr>
          <w:p w14:paraId="4257A660">
            <w:pPr>
              <w:widowControl/>
              <w:jc w:val="left"/>
              <w:rPr>
                <w:rFonts w:ascii="Times New Roman" w:hAnsi="Times New Roman" w:cs="Times New Roman"/>
                <w:szCs w:val="21"/>
              </w:rPr>
            </w:pPr>
            <w:r>
              <w:rPr>
                <w:rFonts w:ascii="Times New Roman" w:hAnsi="Times New Roman" w:eastAsia="宋体" w:cs="Times New Roman"/>
                <w:szCs w:val="21"/>
              </w:rPr>
              <w:t>√专业基础课</w:t>
            </w:r>
            <w:r>
              <w:rPr>
                <w:rFonts w:ascii="Times New Roman" w:hAnsi="Times New Roman" w:cs="Times New Roman"/>
                <w:szCs w:val="21"/>
              </w:rPr>
              <w:t>□专业核心课□专业选修课□专业技能课</w:t>
            </w:r>
          </w:p>
        </w:tc>
        <w:tc>
          <w:tcPr>
            <w:tcW w:w="627" w:type="pct"/>
            <w:tcBorders>
              <w:top w:val="single" w:color="auto" w:sz="4" w:space="0"/>
              <w:left w:val="single" w:color="auto" w:sz="4" w:space="0"/>
              <w:bottom w:val="single" w:color="auto" w:sz="4" w:space="0"/>
              <w:right w:val="single" w:color="auto" w:sz="4" w:space="0"/>
            </w:tcBorders>
            <w:vAlign w:val="center"/>
          </w:tcPr>
          <w:p w14:paraId="15E5B81E">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1578" w:type="pct"/>
            <w:tcBorders>
              <w:top w:val="single" w:color="auto" w:sz="4" w:space="0"/>
              <w:left w:val="single" w:color="auto" w:sz="4" w:space="0"/>
              <w:bottom w:val="single" w:color="auto" w:sz="4" w:space="0"/>
              <w:right w:val="single" w:color="auto" w:sz="4" w:space="0"/>
            </w:tcBorders>
            <w:vAlign w:val="center"/>
          </w:tcPr>
          <w:p w14:paraId="4B7BDE79">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EQ \o\ac(□)</w:instrText>
            </w:r>
            <w:r>
              <w:rPr>
                <w:rFonts w:ascii="Times New Roman" w:hAnsi="Times New Roman" w:eastAsia="宋体" w:cs="Times New Roman"/>
                <w:color w:val="auto"/>
                <w:sz w:val="21"/>
                <w:szCs w:val="21"/>
              </w:rPr>
              <w:fldChar w:fldCharType="end"/>
            </w:r>
            <w:r>
              <w:rPr>
                <w:rFonts w:ascii="Times New Roman" w:hAnsi="Times New Roman" w:eastAsia="宋体" w:cs="Times New Roman"/>
                <w:bCs/>
                <w:color w:val="auto"/>
                <w:sz w:val="21"/>
                <w:szCs w:val="21"/>
              </w:rPr>
              <w:t>理论课</w:t>
            </w:r>
            <w:r>
              <w:rPr>
                <w:rFonts w:ascii="Times New Roman" w:hAnsi="Times New Roman" w:eastAsia="宋体" w:cs="Times New Roman"/>
                <w:color w:val="auto"/>
                <w:sz w:val="21"/>
                <w:szCs w:val="21"/>
              </w:rPr>
              <w:t>√</w:t>
            </w:r>
            <w:r>
              <w:rPr>
                <w:rFonts w:ascii="Times New Roman" w:hAnsi="Times New Roman" w:eastAsia="宋体" w:cs="Times New Roman"/>
                <w:bCs/>
                <w:color w:val="auto"/>
                <w:sz w:val="21"/>
                <w:szCs w:val="21"/>
              </w:rPr>
              <w:t>理实一体</w:t>
            </w:r>
          </w:p>
          <w:p w14:paraId="42654D4C">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□集中性实践环节</w:t>
            </w:r>
          </w:p>
        </w:tc>
      </w:tr>
      <w:tr w14:paraId="69E1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B60728D">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4387" w:type="pct"/>
            <w:gridSpan w:val="5"/>
            <w:tcBorders>
              <w:top w:val="single" w:color="auto" w:sz="4" w:space="0"/>
              <w:left w:val="single" w:color="auto" w:sz="4" w:space="0"/>
              <w:right w:val="single" w:color="auto" w:sz="4" w:space="0"/>
            </w:tcBorders>
          </w:tcPr>
          <w:p w14:paraId="383D487F">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化工制图</w:t>
            </w:r>
            <w:r>
              <w:rPr>
                <w:rFonts w:hint="eastAsia" w:ascii="Times New Roman" w:hAnsi="Times New Roman" w:eastAsia="宋体" w:cs="Times New Roman"/>
                <w:color w:val="auto"/>
                <w:sz w:val="21"/>
                <w:szCs w:val="21"/>
              </w:rPr>
              <w:t>、工程力学、工程材料及成型技术</w:t>
            </w:r>
          </w:p>
        </w:tc>
      </w:tr>
      <w:tr w14:paraId="31F8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E911C30">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4387" w:type="pct"/>
            <w:gridSpan w:val="5"/>
            <w:tcBorders>
              <w:top w:val="single" w:color="auto" w:sz="4" w:space="0"/>
              <w:left w:val="single" w:color="auto" w:sz="4" w:space="0"/>
              <w:right w:val="single" w:color="auto" w:sz="4" w:space="0"/>
            </w:tcBorders>
          </w:tcPr>
          <w:p w14:paraId="148EFCA8">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化工容器及设备、化工机器维护检修、化工装备制造技术</w:t>
            </w:r>
          </w:p>
        </w:tc>
      </w:tr>
      <w:tr w14:paraId="3DDE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9FDBC93">
            <w:pPr>
              <w:jc w:val="center"/>
              <w:rPr>
                <w:rFonts w:ascii="Times New Roman" w:hAnsi="Times New Roman" w:cs="Times New Roman"/>
                <w:b/>
              </w:rPr>
            </w:pPr>
            <w:r>
              <w:rPr>
                <w:rFonts w:ascii="Times New Roman" w:hAnsi="Times New Roman" w:eastAsia="宋体" w:cs="Times New Roman"/>
                <w:b/>
              </w:rPr>
              <w:t>选用教材</w:t>
            </w:r>
          </w:p>
        </w:tc>
        <w:tc>
          <w:tcPr>
            <w:tcW w:w="4387" w:type="pct"/>
            <w:gridSpan w:val="5"/>
            <w:tcBorders>
              <w:top w:val="single" w:color="auto" w:sz="4" w:space="0"/>
              <w:left w:val="single" w:color="auto" w:sz="4" w:space="0"/>
              <w:right w:val="single" w:color="auto" w:sz="4" w:space="0"/>
            </w:tcBorders>
          </w:tcPr>
          <w:p w14:paraId="2597B890">
            <w:pP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金属学与热处理</w:t>
            </w:r>
            <w:r>
              <w:rPr>
                <w:rFonts w:ascii="Times New Roman" w:hAnsi="Times New Roman" w:eastAsia="宋体" w:cs="Times New Roman"/>
                <w:szCs w:val="21"/>
              </w:rPr>
              <w:t>》（</w:t>
            </w:r>
            <w:r>
              <w:rPr>
                <w:rFonts w:hint="eastAsia" w:ascii="Times New Roman" w:hAnsi="Times New Roman" w:eastAsia="宋体" w:cs="Times New Roman"/>
                <w:szCs w:val="21"/>
              </w:rPr>
              <w:t>王书田</w:t>
            </w:r>
            <w:r>
              <w:rPr>
                <w:rFonts w:ascii="Times New Roman" w:hAnsi="Times New Roman" w:eastAsia="宋体" w:cs="Times New Roman"/>
                <w:szCs w:val="21"/>
              </w:rPr>
              <w:t>，</w:t>
            </w:r>
            <w:r>
              <w:rPr>
                <w:rFonts w:hint="eastAsia" w:ascii="Times New Roman" w:hAnsi="Times New Roman" w:eastAsia="宋体" w:cs="Times New Roman"/>
                <w:szCs w:val="21"/>
              </w:rPr>
              <w:t>大连工业</w:t>
            </w:r>
            <w:r>
              <w:rPr>
                <w:rFonts w:ascii="Times New Roman" w:hAnsi="Times New Roman" w:eastAsia="宋体" w:cs="Times New Roman"/>
                <w:szCs w:val="21"/>
              </w:rPr>
              <w:t>大学出版社，202</w:t>
            </w:r>
            <w:r>
              <w:rPr>
                <w:rFonts w:hint="eastAsia" w:ascii="Times New Roman" w:hAnsi="Times New Roman" w:eastAsia="宋体" w:cs="Times New Roman"/>
                <w:szCs w:val="21"/>
              </w:rPr>
              <w:t>4</w:t>
            </w:r>
            <w:r>
              <w:rPr>
                <w:rFonts w:ascii="Times New Roman" w:hAnsi="Times New Roman" w:eastAsia="宋体" w:cs="Times New Roman"/>
                <w:szCs w:val="21"/>
              </w:rPr>
              <w:t>年1</w:t>
            </w:r>
            <w:r>
              <w:rPr>
                <w:rFonts w:hint="eastAsia" w:ascii="Times New Roman" w:hAnsi="Times New Roman" w:eastAsia="宋体" w:cs="Times New Roman"/>
                <w:szCs w:val="21"/>
              </w:rPr>
              <w:t>2</w:t>
            </w:r>
            <w:r>
              <w:rPr>
                <w:rFonts w:ascii="Times New Roman" w:hAnsi="Times New Roman" w:eastAsia="宋体" w:cs="Times New Roman"/>
                <w:szCs w:val="21"/>
              </w:rPr>
              <w:t>月出版，ISBN9787568553223)</w:t>
            </w:r>
          </w:p>
        </w:tc>
      </w:tr>
      <w:tr w14:paraId="5C7F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362B470D">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2180" w:type="pct"/>
            <w:gridSpan w:val="3"/>
            <w:tcBorders>
              <w:top w:val="single" w:color="auto" w:sz="4" w:space="0"/>
              <w:left w:val="single" w:color="auto" w:sz="4" w:space="0"/>
              <w:right w:val="single" w:color="auto" w:sz="4" w:space="0"/>
            </w:tcBorders>
          </w:tcPr>
          <w:p w14:paraId="25A8202B">
            <w:pPr>
              <w:widowControl/>
              <w:jc w:val="left"/>
              <w:rPr>
                <w:rFonts w:ascii="Times New Roman" w:hAnsi="Times New Roman" w:cs="Times New Roman"/>
                <w:szCs w:val="21"/>
              </w:rPr>
            </w:pPr>
            <w:r>
              <w:rPr>
                <w:rFonts w:ascii="Times New Roman" w:hAnsi="Times New Roman" w:cs="Times New Roman"/>
                <w:szCs w:val="21"/>
              </w:rPr>
              <w:t>富玉竹</w:t>
            </w:r>
          </w:p>
        </w:tc>
        <w:tc>
          <w:tcPr>
            <w:tcW w:w="627" w:type="pct"/>
            <w:tcBorders>
              <w:top w:val="single" w:color="auto" w:sz="4" w:space="0"/>
              <w:left w:val="single" w:color="auto" w:sz="4" w:space="0"/>
              <w:bottom w:val="single" w:color="auto" w:sz="4" w:space="0"/>
              <w:right w:val="single" w:color="auto" w:sz="4" w:space="0"/>
            </w:tcBorders>
            <w:vAlign w:val="center"/>
          </w:tcPr>
          <w:p w14:paraId="35591FCB">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1578" w:type="pct"/>
            <w:tcBorders>
              <w:top w:val="single" w:color="auto" w:sz="4" w:space="0"/>
              <w:left w:val="single" w:color="auto" w:sz="4" w:space="0"/>
              <w:bottom w:val="single" w:color="auto" w:sz="4" w:space="0"/>
              <w:right w:val="single" w:color="auto" w:sz="4" w:space="0"/>
            </w:tcBorders>
            <w:vAlign w:val="center"/>
          </w:tcPr>
          <w:p w14:paraId="502F13A0">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06F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9D250E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hint="eastAsia" w:ascii="宋体" w:hAnsi="宋体" w:eastAsia="宋体" w:cs="Arial Unicode MS"/>
                <w:b/>
                <w:bCs/>
                <w:color w:val="auto"/>
                <w:sz w:val="21"/>
                <w:szCs w:val="21"/>
                <w:lang w:val="en-US" w:eastAsia="zh-CN"/>
                <w14:ligatures w14:val="none"/>
              </w:rPr>
              <w:t>审核人</w:t>
            </w:r>
          </w:p>
        </w:tc>
        <w:tc>
          <w:tcPr>
            <w:tcW w:w="2180" w:type="pct"/>
            <w:gridSpan w:val="3"/>
            <w:tcBorders>
              <w:top w:val="single" w:color="auto" w:sz="4" w:space="0"/>
              <w:left w:val="single" w:color="auto" w:sz="4" w:space="0"/>
              <w:right w:val="single" w:color="auto" w:sz="4" w:space="0"/>
            </w:tcBorders>
            <w:vAlign w:val="top"/>
          </w:tcPr>
          <w:p w14:paraId="2DCA43FB">
            <w:pPr>
              <w:widowControl/>
              <w:jc w:val="left"/>
              <w:rPr>
                <w:rFonts w:ascii="Times New Roman" w:hAnsi="Times New Roman" w:cs="Times New Roman"/>
              </w:rPr>
            </w:pPr>
            <w:r>
              <w:rPr>
                <w:rFonts w:hint="eastAsia" w:ascii="Calibri" w:hAnsi="Calibri" w:eastAsia="宋体" w:cs="黑体"/>
                <w:lang w:val="en-US" w:eastAsia="zh-CN"/>
              </w:rPr>
              <w:t>侯海晶</w:t>
            </w:r>
          </w:p>
        </w:tc>
        <w:tc>
          <w:tcPr>
            <w:tcW w:w="627" w:type="pct"/>
            <w:tcBorders>
              <w:top w:val="single" w:color="auto" w:sz="4" w:space="0"/>
              <w:left w:val="single" w:color="auto" w:sz="4" w:space="0"/>
              <w:bottom w:val="single" w:color="auto" w:sz="4" w:space="0"/>
              <w:right w:val="single" w:color="auto" w:sz="4" w:space="0"/>
            </w:tcBorders>
            <w:vAlign w:val="center"/>
          </w:tcPr>
          <w:p w14:paraId="6638D098">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ascii="Times New Roman" w:hAnsi="Times New Roman" w:eastAsia="宋体" w:cs="Times New Roman"/>
                <w:b/>
                <w:bCs/>
                <w:color w:val="auto"/>
                <w:sz w:val="21"/>
                <w:szCs w:val="21"/>
              </w:rPr>
            </w:pPr>
            <w:r>
              <w:rPr>
                <w:rFonts w:hint="eastAsia" w:ascii="宋体" w:hAnsi="宋体" w:eastAsia="宋体" w:cs="Arial Unicode MS"/>
                <w:b/>
                <w:bCs/>
                <w:color w:val="auto"/>
                <w:sz w:val="21"/>
                <w:szCs w:val="21"/>
                <w:lang w:val="en-US" w:eastAsia="zh-CN"/>
                <w14:ligatures w14:val="none"/>
              </w:rPr>
              <w:t>审核时间</w:t>
            </w:r>
          </w:p>
        </w:tc>
        <w:tc>
          <w:tcPr>
            <w:tcW w:w="1578" w:type="pct"/>
            <w:tcBorders>
              <w:top w:val="single" w:color="auto" w:sz="4" w:space="0"/>
              <w:left w:val="single" w:color="auto" w:sz="4" w:space="0"/>
              <w:bottom w:val="single" w:color="auto" w:sz="4" w:space="0"/>
              <w:right w:val="single" w:color="auto" w:sz="4" w:space="0"/>
            </w:tcBorders>
            <w:vAlign w:val="center"/>
          </w:tcPr>
          <w:p w14:paraId="667BD50A">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22CB073A">
      <w:pPr>
        <w:adjustRightInd w:val="0"/>
        <w:snapToGrid w:val="0"/>
        <w:jc w:val="left"/>
        <w:rPr>
          <w:rFonts w:hint="eastAsia" w:ascii="黑体" w:hAnsi="宋体" w:eastAsia="黑体"/>
          <w:szCs w:val="21"/>
        </w:rPr>
      </w:pPr>
    </w:p>
    <w:p w14:paraId="41FE721F">
      <w:pPr>
        <w:pStyle w:val="3"/>
        <w:bidi w:val="0"/>
        <w:rPr>
          <w:rFonts w:hint="eastAsia"/>
        </w:rPr>
      </w:pPr>
      <w:r>
        <w:rPr>
          <w:rFonts w:hint="eastAsia"/>
        </w:rPr>
        <w:t>二、课程定位</w:t>
      </w:r>
    </w:p>
    <w:p w14:paraId="7A83FBC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化工装备技术专业必修的一门专业基础课程，是在《化工制图》《工程力学》等先修课程基础上开设的一门理论+实践的课程。课程紧密对接化工装备制造、检修、维护等专业人才培养目标，面向化工装备制造工艺员、材料选用专员、装备检修技术员、成型加工操作员等一线工作岗位，培养学生具备严谨务实的工程素养、精益求精的工匠精神、“安全为先、绿色低碳”的职业操守，具备化工常用工程材料识别与选用、典型成型工艺分析与应用、材料性能检测及质量控制的核心能力，为后续《机械设计》、《化工装备制造技术》、《化工容器及设备》、《化工装备检修维护》等课程学习及1+X证书考核奠定坚实的材料与工艺基础。同时，将课程思政内容融入课程核心内容体系，帮助学生树立正确的世界观、人生观、价值观。</w:t>
      </w:r>
    </w:p>
    <w:p w14:paraId="5CE0552A">
      <w:pPr>
        <w:rPr>
          <w:rFonts w:hint="eastAsia" w:ascii="黑体" w:hAnsi="黑体" w:eastAsia="黑体" w:cs="黑体"/>
          <w:sz w:val="28"/>
          <w:szCs w:val="28"/>
        </w:rPr>
      </w:pPr>
      <w:r>
        <w:rPr>
          <w:rFonts w:hint="eastAsia" w:ascii="黑体" w:hAnsi="黑体" w:eastAsia="黑体" w:cs="黑体"/>
          <w:sz w:val="28"/>
          <w:szCs w:val="28"/>
        </w:rPr>
        <w:t>三、课程设计思路</w:t>
      </w:r>
    </w:p>
    <w:p w14:paraId="077AF5D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化工装备技术专业人才培养方案、化工行业设备操作与检修岗位需求及相关教材确定教学核心内容，从压力容器、换热器、化工管路等典型装备的力学应用出发，聚焦静力学平衡分析、材料基本变形应力计算等岗位必备基础技能；然后，跟进化工装备安全检测、新型防腐材料应用等行业发展趋势，融入1+X证书考核相关力学要点与行业安全规范；最后，将力学理论与装备实操场景深度融合，形成“岗位需求—理论支撑—实操应用”的内容体系。</w:t>
      </w:r>
    </w:p>
    <w:p w14:paraId="369E09F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化工装备技术专业人才培养方案及化工装备制造、检修、维护等行业岗位核心需求，在《化工制图》《工程力学》等先修课程基础上，以化工装备常用材料选用、典型成型工艺应用为核心，确定“材料认知—性能分析—工艺选择—质量控制”的教学内容主线，梳理贴合岗位实操的知识点与技能点；然后，紧跟化工装备行业绿色制造、新型工程材料应用等新趋势，融入行业标准（如材料选型规范、成型工艺安全准则）及1+X证书考核相关要求，强化课程与职业岗位的衔接。</w:t>
      </w:r>
    </w:p>
    <w:p w14:paraId="530C7A2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采用多媒体授课、实物教具演示、化工装备材料/成型案例分析等方式，将抽象知识具象化；实践部分以理实一体化教学为核心，结合虚拟仿真（材料性能模拟、成型工艺仿真）、校内实操（材料硬度检测、简单成型工艺实操）、企业见习（观摩化工装备制造车间成型生产线）等形式，实现“学做一体”；同时，采用“双师共育+小组协作+任务驱动”的教学模式，发挥校内专职教师的理论教学优势与企业兼职教师的实操经验，通过真实化工装备材料选用、成型工艺优化等任务，培养学生团队协作与问题解决能力。通过过程性评价（出勤、作业、实操表现）与终结性评价（理论考试、综合任务设计）相结合的方式，衡量教学内容适配性与教学效果，持续优化授课方案，确保课程目标与专业人才培养目标精准对接。</w:t>
      </w:r>
    </w:p>
    <w:p w14:paraId="1CD1CEB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装备强国+绿色匠心+安全担当”的课程思政价值链，将国产化工装备核心材料自主研发故事、行业工匠坚守材料精度与成型工艺优化的事迹引入课堂，融入化工行业安全法规与绿色制造政策，促使专业知识与思政教育深度交融。</w:t>
      </w:r>
    </w:p>
    <w:p w14:paraId="2A768CE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重视传统课堂教学与现代信息化手段的结合，构筑“理实一体、虚实结合”的全方位教学模式。创新采用“模块化+分层次+课内外联动”的教学模式，按“材料认知—性能检测—工艺选型—质量控制”拆分核心模块，针对不同基础学生设计阶梯式任务；改革评价方式，强化过程考核，建立“理论知识+实操技能+思政素养+岗位适配”的多维度考核评价体系，注重知识传授、职业素质培养与创新能力提升的有机统一。</w:t>
      </w:r>
    </w:p>
    <w:p w14:paraId="56DEE5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为适应新一轮科技革命和产业变革趋势，紧紧围绕国家“中国制造2025”“绿色化工”战略及区域化工装备产业发展需要，精准对接化工装备制造工艺员、材料选用专员、装备检修技术员等岗位新需求，融入新型工程材料（耐腐蚀、轻量化）、绿色成型工艺（节能锻造、环保焊接）、1+X证书考核标准、职业技能大赛（化工装备材料检测、成型工艺优化）及创新创业实践等重构教学内容。创新“产学研创”协同模式，依托校企合作基地开展真实化工装备材料选型、成型工艺实操训练，初步实现“岗课赛证”深度融通，以培养具备化工装备材料识别与选用、成型工艺分析与应用核心能力，兼具工匠精神、安全意识与绿色责任的高素质复合型高职技能人才为目标。</w:t>
      </w:r>
    </w:p>
    <w:p w14:paraId="321E55AE">
      <w:pPr>
        <w:pStyle w:val="3"/>
        <w:bidi w:val="0"/>
        <w:rPr>
          <w:rFonts w:hint="eastAsia"/>
        </w:rPr>
      </w:pPr>
      <w:r>
        <w:rPr>
          <w:rFonts w:hint="eastAsia"/>
        </w:rPr>
        <w:t>四、课程目标</w:t>
      </w:r>
    </w:p>
    <w:p w14:paraId="44D271F0">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2FDD226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A1.了解化工装备常用工程材料的分类、成分及基本性能特点，知晓新型工程材料（耐腐蚀、轻量化）在化工领域的应用趋势；</w:t>
      </w:r>
    </w:p>
    <w:p w14:paraId="517E93D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A2.熟悉化工装备典型成型工艺的基本原理、适用范围及工艺特点，了解不同成型工艺对装备质量的影响；</w:t>
      </w:r>
    </w:p>
    <w:p w14:paraId="7FFAED6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A3.熟悉工程材料性能检测的常用方法、检测标准及数据解读规则，知晓化工装备材料质量控制的基本要求；</w:t>
      </w:r>
    </w:p>
    <w:p w14:paraId="5871A4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A4.掌握化工装备常用金属材料的耐腐蚀、耐高温等关键性能，能结合化工介质、工况条件判断材料适配性；</w:t>
      </w:r>
    </w:p>
    <w:p w14:paraId="1AC4F6F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A5.掌握典型成型工艺参数的选择逻辑，理解工艺优化对提升化工装备可靠性、使用寿命的核心作用；</w:t>
      </w:r>
    </w:p>
    <w:p w14:paraId="354C2AA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A6.掌握化工装备常见材料失效的基本原因及预防措施，熟悉材料选用、成型工艺与装备安全运行的关联规律。</w:t>
      </w:r>
    </w:p>
    <w:p w14:paraId="7CCA1DA7">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7DF030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B1.精通化工装备常用金属材料的外观及核心特性识别方法，善用化工介质、温度等典型工况条件，选择适配的基础装备材料；</w:t>
      </w:r>
    </w:p>
    <w:p w14:paraId="0277EF1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B2.精通铸造、焊接、机械加工等核心成型工艺的基本操作流程，善用不同工艺的适用特点，为简单零部件选择合理的成型方式；</w:t>
      </w:r>
    </w:p>
    <w:p w14:paraId="4E1C88F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B3.精通硬度计等常用检测工具的规范操作步骤，善用材料性能检测方法，完成基础性能数据采集与质量初步判定；</w:t>
      </w:r>
    </w:p>
    <w:p w14:paraId="37C05C3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B4.精通化工装备常见材料腐蚀、磨损等失效的典型表现，善用所学知识分析简单失效原因，提出基础预防建议；</w:t>
      </w:r>
    </w:p>
    <w:p w14:paraId="699F19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B5.精通化工装备材料选用、成型工艺相关基础行业标准，善用标准要求填写简单工艺卡、材料选型清单等技术文件；</w:t>
      </w:r>
    </w:p>
    <w:p w14:paraId="6C18E20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B6.精通小组协作完成实操任务的基本逻辑，善用分工配合模式，协同解决材料识别、工艺实操中的常见问题。</w:t>
      </w:r>
    </w:p>
    <w:p w14:paraId="68D8A64E">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004F1FD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C1.培养学生精益求精的工匠精神，对待材料识别、工艺操作、性能检测等实操任务严谨细致，注重细节把控与质量追求；</w:t>
      </w:r>
    </w:p>
    <w:p w14:paraId="76851F8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C2.培养学生安全为先的职业责任意识，严格遵守材料检测、成型工艺的安全规范及化工行业安全准则，重视自身与装备运行安全；</w:t>
      </w:r>
    </w:p>
    <w:p w14:paraId="6C1715CB">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C3.培养学生绿色环保的职业素养，在材料选用、工艺选择中践行节能降耗、环保生产理念，契合化工行业绿色发展需求；</w:t>
      </w:r>
    </w:p>
    <w:p w14:paraId="4CAC0B4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C4.培养学生协同协作的沟通能力，能与团队成员分工配合完成工艺实操、问题分析等任务，高效对接岗位工作协作场景；</w:t>
      </w:r>
    </w:p>
    <w:p w14:paraId="7F3A5AD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C5.培养学生求真务实的探究素质，面对材料适配难题、工艺优化问题时，主动结合案例分析、实操验证寻找解决方案，不敷衍塞责；</w:t>
      </w:r>
    </w:p>
    <w:p w14:paraId="435A74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C6.培养学生适应发展的自主学习能力，关注化工装备新型材料、绿色成型工艺的行业动态，主动提升职业可持续发展潜力。</w:t>
      </w:r>
    </w:p>
    <w:p w14:paraId="1CD5EE3A">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16BBF41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D1.职业道德：培养学生坚守化工装备材料选型、成型工艺操作的职业诚信，杜绝材料以次充好、工艺违规操作等行为，树立“质量为本、安全为要”的岗位职业操守。</w:t>
      </w:r>
    </w:p>
    <w:p w14:paraId="438F7E1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D2.工匠精神：引导学生在材料性能检测、工艺参数调试、零部件成型实操中追求精准高效，锤炼精益求精、专注执着的工匠精神，重视每一个工艺细节对装备可靠性的影响。</w:t>
      </w:r>
    </w:p>
    <w:p w14:paraId="72E4A4C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D3.法治意识：强化学生对化工装备材料标准、成型工艺安全法规、环保条例等相关法律法规的敬畏之心，养成依法依规开展材料选用、工艺实施的职业习惯。</w:t>
      </w:r>
    </w:p>
    <w:p w14:paraId="489316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D4.社会责任：培养学生对化工装备质量安全的责任担当，明确材料适配性、工艺合理性直接关系到化工生产安全与从业人员生命健康，树立“岗位有责、失职追责”的责任意识。</w:t>
      </w:r>
    </w:p>
    <w:p w14:paraId="4DD8D7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D5.家国情怀：通过国产耐腐蚀、耐高温化工装备材料自主研发案例，激发学生科技报国的志向，增强对民族化工装备产业的认同感与自豪感，立志为突破国外技术壁垒贡献力量。</w:t>
      </w:r>
    </w:p>
    <w:p w14:paraId="12DFFE4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D6.创新意识：鼓励学生在材料选用优化、成型工艺改进、失效问题解决中主动探索新思路，敢于尝试新型绿色工艺、新型适配材料的应用，培养岗位创新思维与实践能力。</w:t>
      </w:r>
    </w:p>
    <w:p w14:paraId="75EFD91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D7.生态文明：引导学生践行绿色发展理念，在材料选型中优先考虑环保、可回收材料，在工艺选择中偏好节能、低排放技术，树立减少资源浪费、降低环境污染的生态责任意识。</w:t>
      </w:r>
    </w:p>
    <w:p w14:paraId="7E79B956">
      <w:pPr>
        <w:pStyle w:val="3"/>
        <w:bidi w:val="0"/>
        <w:rPr>
          <w:rFonts w:hint="eastAsia"/>
        </w:rPr>
      </w:pPr>
      <w:r>
        <w:rPr>
          <w:rFonts w:hint="eastAsia"/>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52"/>
        <w:gridCol w:w="1256"/>
        <w:gridCol w:w="1256"/>
        <w:gridCol w:w="1256"/>
        <w:gridCol w:w="1256"/>
        <w:gridCol w:w="1685"/>
        <w:gridCol w:w="473"/>
        <w:gridCol w:w="473"/>
      </w:tblGrid>
      <w:tr w14:paraId="35EC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78" w:type="pct"/>
          </w:tcPr>
          <w:p w14:paraId="79CA442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635" w:type="pct"/>
          </w:tcPr>
          <w:p w14:paraId="19380CFF">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637" w:type="pct"/>
          </w:tcPr>
          <w:p w14:paraId="1617CBA5">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637" w:type="pct"/>
          </w:tcPr>
          <w:p w14:paraId="1AC52FF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637" w:type="pct"/>
          </w:tcPr>
          <w:p w14:paraId="2652BB09">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637" w:type="pct"/>
          </w:tcPr>
          <w:p w14:paraId="1913A22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855" w:type="pct"/>
          </w:tcPr>
          <w:p w14:paraId="6A42F2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240" w:type="pct"/>
          </w:tcPr>
          <w:p w14:paraId="17E222A4">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240" w:type="pct"/>
          </w:tcPr>
          <w:p w14:paraId="2855546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0924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tcPr>
          <w:p w14:paraId="43399DE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情境一：金属材料基础认知</w:t>
            </w:r>
          </w:p>
        </w:tc>
        <w:tc>
          <w:tcPr>
            <w:tcW w:w="635" w:type="pct"/>
          </w:tcPr>
          <w:p w14:paraId="6D69F03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1.金属晶体结构与合金相结构分析2.金属与合金的结晶过程观察</w:t>
            </w:r>
          </w:p>
          <w:p w14:paraId="02A85C2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3.结晶组织对材料性能的影响判断</w:t>
            </w:r>
          </w:p>
        </w:tc>
        <w:tc>
          <w:tcPr>
            <w:tcW w:w="637" w:type="pct"/>
          </w:tcPr>
          <w:p w14:paraId="3AC7CFF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A1:金属晶体结构；合金相结构；金属结晶的形核与长大规律、合金结晶特点</w:t>
            </w:r>
          </w:p>
        </w:tc>
        <w:tc>
          <w:tcPr>
            <w:tcW w:w="637" w:type="pct"/>
          </w:tcPr>
          <w:p w14:paraId="7CCE82D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B1：识别常见金属的晶体结构类型；分析合金相结构与材料性能的关联；基于结晶规律解释材料组织形成原因</w:t>
            </w:r>
          </w:p>
        </w:tc>
        <w:tc>
          <w:tcPr>
            <w:tcW w:w="637" w:type="pct"/>
          </w:tcPr>
          <w:p w14:paraId="3A84A13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C1：建立“结构-性能”的关联思维；培养微观分析与逻辑推理能力</w:t>
            </w:r>
          </w:p>
        </w:tc>
        <w:tc>
          <w:tcPr>
            <w:tcW w:w="637" w:type="pct"/>
          </w:tcPr>
          <w:p w14:paraId="3EDDE38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D1:科学精神：通过微观结构探究材料性能本质；严谨态度：晶体结构与结晶过程的精准分析是性能判断的基础</w:t>
            </w:r>
          </w:p>
        </w:tc>
        <w:tc>
          <w:tcPr>
            <w:tcW w:w="855" w:type="pct"/>
          </w:tcPr>
          <w:p w14:paraId="1F6C82A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知识目标1、2</w:t>
            </w:r>
          </w:p>
          <w:p w14:paraId="0ABD980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能力目标1、2</w:t>
            </w:r>
          </w:p>
          <w:p w14:paraId="473850D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素质目标1-6</w:t>
            </w:r>
          </w:p>
        </w:tc>
        <w:tc>
          <w:tcPr>
            <w:tcW w:w="240" w:type="pct"/>
          </w:tcPr>
          <w:p w14:paraId="3DC7693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6</w:t>
            </w:r>
          </w:p>
        </w:tc>
        <w:tc>
          <w:tcPr>
            <w:tcW w:w="240" w:type="pct"/>
          </w:tcPr>
          <w:p w14:paraId="560BF1BC">
            <w:pPr>
              <w:adjustRightInd w:val="0"/>
              <w:snapToGrid w:val="0"/>
              <w:rPr>
                <w:rFonts w:ascii="Times New Roman" w:hAnsi="Times New Roman" w:eastAsia="宋体" w:cs="Times New Roman"/>
                <w:szCs w:val="21"/>
              </w:rPr>
            </w:pPr>
          </w:p>
        </w:tc>
      </w:tr>
      <w:tr w14:paraId="5636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tcPr>
          <w:p w14:paraId="081AAB5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情境二：金属的力学性能与塑性变形</w:t>
            </w:r>
          </w:p>
        </w:tc>
        <w:tc>
          <w:tcPr>
            <w:tcW w:w="635" w:type="pct"/>
          </w:tcPr>
          <w:p w14:paraId="57D8E61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1.金属力学性能（强度、硬度、韧性等）检测</w:t>
            </w:r>
          </w:p>
          <w:p w14:paraId="0A317EC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2.金属塑性变形的原理与应用3. 再结晶对变形金属性能的影响</w:t>
            </w:r>
          </w:p>
        </w:tc>
        <w:tc>
          <w:tcPr>
            <w:tcW w:w="637" w:type="pct"/>
          </w:tcPr>
          <w:p w14:paraId="045370F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A2:力学性能指标的物理意义；塑性变形的微观机理；加工硬化、回复与再结晶的规律</w:t>
            </w:r>
          </w:p>
        </w:tc>
        <w:tc>
          <w:tcPr>
            <w:tcW w:w="637" w:type="pct"/>
          </w:tcPr>
          <w:p w14:paraId="633E85F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B2：操作硬度计、拉力试验机完成力学性能检测；分析塑性变形对材料性能的影响；利用再结晶规律制定简单的热处理工艺</w:t>
            </w:r>
          </w:p>
        </w:tc>
        <w:tc>
          <w:tcPr>
            <w:tcW w:w="637" w:type="pct"/>
          </w:tcPr>
          <w:p w14:paraId="027DA0E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C2：强化“性能检测是质量保障”的意识；提升理论联系实际的工程应用能力</w:t>
            </w:r>
          </w:p>
        </w:tc>
        <w:tc>
          <w:tcPr>
            <w:tcW w:w="637" w:type="pct"/>
          </w:tcPr>
          <w:p w14:paraId="48785AD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D2：质量意识：力学性能不达标会导致装备失效，需严格检测；工匠精神：精准控制塑性变形与再结晶过程，优化材料性能</w:t>
            </w:r>
          </w:p>
        </w:tc>
        <w:tc>
          <w:tcPr>
            <w:tcW w:w="855" w:type="pct"/>
          </w:tcPr>
          <w:p w14:paraId="40313DBC">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知识目标3、4</w:t>
            </w:r>
          </w:p>
          <w:p w14:paraId="51479DA4">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能力目标3</w:t>
            </w:r>
          </w:p>
          <w:p w14:paraId="6E11A41B">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素质目标1-6</w:t>
            </w:r>
          </w:p>
        </w:tc>
        <w:tc>
          <w:tcPr>
            <w:tcW w:w="240" w:type="pct"/>
          </w:tcPr>
          <w:p w14:paraId="6D753D0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40" w:type="pct"/>
          </w:tcPr>
          <w:p w14:paraId="4312CA62">
            <w:pPr>
              <w:adjustRightInd w:val="0"/>
              <w:snapToGrid w:val="0"/>
              <w:jc w:val="center"/>
              <w:rPr>
                <w:rFonts w:ascii="Times New Roman" w:hAnsi="Times New Roman" w:eastAsia="宋体" w:cs="Times New Roman"/>
                <w:szCs w:val="21"/>
              </w:rPr>
            </w:pPr>
          </w:p>
        </w:tc>
      </w:tr>
      <w:tr w14:paraId="3389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tcPr>
          <w:p w14:paraId="408B601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情境三：钢的热处理技术</w:t>
            </w:r>
          </w:p>
        </w:tc>
        <w:tc>
          <w:tcPr>
            <w:tcW w:w="635" w:type="pct"/>
          </w:tcPr>
          <w:p w14:paraId="7A6693D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1.钢的热处理工艺（退火、正火、淬火、回火）原理与操作</w:t>
            </w:r>
          </w:p>
          <w:p w14:paraId="439B23F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2.热处理工艺对钢组织与性能的影响3.化工装备用钢的热处理工艺选择</w:t>
            </w:r>
          </w:p>
        </w:tc>
        <w:tc>
          <w:tcPr>
            <w:tcW w:w="637" w:type="pct"/>
          </w:tcPr>
          <w:p w14:paraId="50B785C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A3：铁碳合金相图的核心应用；四大热处理工艺的加热、保温、冷却特点；热处理组织的性能差异</w:t>
            </w:r>
          </w:p>
        </w:tc>
        <w:tc>
          <w:tcPr>
            <w:tcW w:w="637" w:type="pct"/>
          </w:tcPr>
          <w:p w14:paraId="7564397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B3：根据材料性能要求选择合适的热处理工艺；分析热处理工艺参数对组织性能的影响；制定化工装备零部件的热处理方案</w:t>
            </w:r>
          </w:p>
        </w:tc>
        <w:tc>
          <w:tcPr>
            <w:tcW w:w="637" w:type="pct"/>
          </w:tcPr>
          <w:p w14:paraId="72B34D5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C3：培养“工艺-组织-性能”的逻辑思维；养成精益求精的工艺优化习惯</w:t>
            </w:r>
          </w:p>
        </w:tc>
        <w:tc>
          <w:tcPr>
            <w:tcW w:w="637" w:type="pct"/>
          </w:tcPr>
          <w:p w14:paraId="2B5AAB8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D3：责任担当：热处理工艺不当会引发装备安全隐患，需严格把控参数；创新意识：通过工艺优化提升化工用钢的耐蚀、耐高温性能</w:t>
            </w:r>
          </w:p>
        </w:tc>
        <w:tc>
          <w:tcPr>
            <w:tcW w:w="855" w:type="pct"/>
          </w:tcPr>
          <w:p w14:paraId="5DD4CF65">
            <w:pPr>
              <w:adjustRightInd w:val="0"/>
              <w:snapToGrid w:val="0"/>
              <w:rPr>
                <w:rFonts w:hint="eastAsia" w:ascii="Times New Roman" w:hAnsi="Times New Roman" w:eastAsia="宋体" w:cs="Times New Roman"/>
                <w:szCs w:val="21"/>
              </w:rPr>
            </w:pPr>
            <w:bookmarkStart w:id="32" w:name="OLE_LINK13"/>
            <w:r>
              <w:rPr>
                <w:rFonts w:hint="eastAsia" w:ascii="Times New Roman" w:hAnsi="Times New Roman" w:eastAsia="宋体" w:cs="Times New Roman"/>
                <w:szCs w:val="21"/>
              </w:rPr>
              <w:t>知识目标4、5</w:t>
            </w:r>
          </w:p>
          <w:p w14:paraId="5A06F34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能力目标4</w:t>
            </w:r>
          </w:p>
          <w:p w14:paraId="4564AB4E">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素质目标</w:t>
            </w:r>
            <w:bookmarkEnd w:id="32"/>
            <w:r>
              <w:rPr>
                <w:rFonts w:hint="eastAsia" w:ascii="Times New Roman" w:hAnsi="Times New Roman" w:eastAsia="宋体" w:cs="Times New Roman"/>
                <w:szCs w:val="21"/>
              </w:rPr>
              <w:t>1-6</w:t>
            </w:r>
          </w:p>
        </w:tc>
        <w:tc>
          <w:tcPr>
            <w:tcW w:w="240" w:type="pct"/>
          </w:tcPr>
          <w:p w14:paraId="0C1ABB15">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240" w:type="pct"/>
          </w:tcPr>
          <w:p w14:paraId="471279D9">
            <w:pPr>
              <w:adjustRightInd w:val="0"/>
              <w:snapToGrid w:val="0"/>
              <w:jc w:val="center"/>
              <w:rPr>
                <w:rFonts w:ascii="Times New Roman" w:hAnsi="Times New Roman" w:eastAsia="宋体" w:cs="Times New Roman"/>
                <w:szCs w:val="21"/>
              </w:rPr>
            </w:pPr>
          </w:p>
        </w:tc>
      </w:tr>
      <w:tr w14:paraId="0CCB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tcPr>
          <w:p w14:paraId="6F5E87A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情境四：常用金属材料（铸铁与非铁合金）</w:t>
            </w:r>
          </w:p>
        </w:tc>
        <w:tc>
          <w:tcPr>
            <w:tcW w:w="635" w:type="pct"/>
          </w:tcPr>
          <w:p w14:paraId="3A330DF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1.铸铁的分类、组织与性能特点</w:t>
            </w:r>
          </w:p>
          <w:p w14:paraId="1886401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2.非铁合金（铝、铜、钛合金）的性能与应用3.化工装备中铸铁与非铁合金的选型</w:t>
            </w:r>
          </w:p>
        </w:tc>
        <w:tc>
          <w:tcPr>
            <w:tcW w:w="637" w:type="pct"/>
          </w:tcPr>
          <w:p w14:paraId="7154D3D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A4：灰铸铁、球墨铸铁、可锻铸铁的组织与性能；铝、铜、钛合金的成分与性能优势；铸铁与非铁合金在化工工况下的适用性</w:t>
            </w:r>
          </w:p>
        </w:tc>
        <w:tc>
          <w:tcPr>
            <w:tcW w:w="637" w:type="pct"/>
          </w:tcPr>
          <w:p w14:paraId="5E50E9F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B4：识别化工装备中铸铁零部件；根据工况选择合适的非铁合金材料；分析铸铁与非铁合金的失效原因</w:t>
            </w:r>
          </w:p>
        </w:tc>
        <w:tc>
          <w:tcPr>
            <w:tcW w:w="637" w:type="pct"/>
          </w:tcPr>
          <w:p w14:paraId="4C8A862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C4：提升材料选型的综合判断能力；树立“因地制宜”的材料应用理念</w:t>
            </w:r>
          </w:p>
        </w:tc>
        <w:tc>
          <w:tcPr>
            <w:tcW w:w="637" w:type="pct"/>
          </w:tcPr>
          <w:p w14:paraId="612CFF4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D4：节能意识：非铁合金的轻量化应用可降低装备能耗；标准意识：材料选型需符合化工装备制造标准</w:t>
            </w:r>
          </w:p>
        </w:tc>
        <w:tc>
          <w:tcPr>
            <w:tcW w:w="855" w:type="pct"/>
          </w:tcPr>
          <w:p w14:paraId="08EA230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知识目标6</w:t>
            </w:r>
          </w:p>
          <w:p w14:paraId="194EFBF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能力目标5</w:t>
            </w:r>
          </w:p>
          <w:p w14:paraId="781F7368">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素质目标1-6</w:t>
            </w:r>
          </w:p>
        </w:tc>
        <w:tc>
          <w:tcPr>
            <w:tcW w:w="240" w:type="pct"/>
          </w:tcPr>
          <w:p w14:paraId="1649158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40" w:type="pct"/>
          </w:tcPr>
          <w:p w14:paraId="6C9FD3D9">
            <w:pPr>
              <w:adjustRightInd w:val="0"/>
              <w:snapToGrid w:val="0"/>
              <w:jc w:val="center"/>
              <w:rPr>
                <w:rFonts w:ascii="Times New Roman" w:hAnsi="Times New Roman" w:eastAsia="宋体" w:cs="Times New Roman"/>
                <w:szCs w:val="21"/>
              </w:rPr>
            </w:pPr>
          </w:p>
        </w:tc>
      </w:tr>
      <w:tr w14:paraId="1997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tcPr>
          <w:p w14:paraId="5B3B82F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情境五：综合实践：化工装备零部件材料选择与热处理工艺设计</w:t>
            </w:r>
          </w:p>
        </w:tc>
        <w:tc>
          <w:tcPr>
            <w:tcW w:w="635" w:type="pct"/>
          </w:tcPr>
          <w:p w14:paraId="79CCC99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1.给定化工工况（如耐腐蚀、高压）下零部件材料选型（钢/铸铁/非铁合金）</w:t>
            </w:r>
          </w:p>
          <w:p w14:paraId="151C168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2.配套热处理工艺设计与参数优化</w:t>
            </w:r>
          </w:p>
        </w:tc>
        <w:tc>
          <w:tcPr>
            <w:tcW w:w="637" w:type="pct"/>
          </w:tcPr>
          <w:p w14:paraId="7198CF8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A5：材料选型与热处理工艺设计的基本原则；化工工况对材料性能的核心要求；实践报告的结构与论证要点</w:t>
            </w:r>
          </w:p>
        </w:tc>
        <w:tc>
          <w:tcPr>
            <w:tcW w:w="637" w:type="pct"/>
          </w:tcPr>
          <w:p w14:paraId="0E5E0E0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B5：完成特定工况下的材料选；设计合理的热处理工艺路线；撰写规范的实践报告并参与答辩</w:t>
            </w:r>
          </w:p>
        </w:tc>
        <w:tc>
          <w:tcPr>
            <w:tcW w:w="637" w:type="pct"/>
          </w:tcPr>
          <w:p w14:paraId="09C7DA0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C5：培养团队协作与方案论证能力；养成规范表达与解决复杂问题的素养</w:t>
            </w:r>
          </w:p>
        </w:tc>
        <w:tc>
          <w:tcPr>
            <w:tcW w:w="637" w:type="pct"/>
          </w:tcPr>
          <w:p w14:paraId="494D5EB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D5：团队协作：分工调研材料性能、工艺参数，协同优化方案；诚信敬业：基于客观数据进行选型与设计，杜绝虚假论证</w:t>
            </w:r>
          </w:p>
        </w:tc>
        <w:tc>
          <w:tcPr>
            <w:tcW w:w="855" w:type="pct"/>
          </w:tcPr>
          <w:p w14:paraId="03E3BAE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知识目标6</w:t>
            </w:r>
          </w:p>
          <w:p w14:paraId="52868B1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能力目标6</w:t>
            </w:r>
          </w:p>
          <w:p w14:paraId="09A111FC">
            <w:pPr>
              <w:adjustRightInd w:val="0"/>
              <w:snapToGrid w:val="0"/>
              <w:rPr>
                <w:rFonts w:hint="eastAsia" w:ascii="Times New Roman" w:hAnsi="Times New Roman" w:eastAsia="宋体" w:cs="Times New Roman"/>
                <w:szCs w:val="21"/>
              </w:rPr>
            </w:pPr>
            <w:r>
              <w:rPr>
                <w:rFonts w:hint="eastAsia" w:ascii="Times New Roman" w:hAnsi="Times New Roman" w:eastAsia="宋体" w:cs="Times New Roman"/>
                <w:szCs w:val="21"/>
              </w:rPr>
              <w:t>素质目标1-6</w:t>
            </w:r>
          </w:p>
        </w:tc>
        <w:tc>
          <w:tcPr>
            <w:tcW w:w="240" w:type="pct"/>
          </w:tcPr>
          <w:p w14:paraId="3836639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240" w:type="pct"/>
          </w:tcPr>
          <w:p w14:paraId="6CDC1D97">
            <w:pPr>
              <w:adjustRightInd w:val="0"/>
              <w:snapToGrid w:val="0"/>
              <w:jc w:val="center"/>
              <w:rPr>
                <w:rFonts w:ascii="Times New Roman" w:hAnsi="Times New Roman" w:eastAsia="宋体" w:cs="Times New Roman"/>
                <w:szCs w:val="21"/>
              </w:rPr>
            </w:pPr>
          </w:p>
        </w:tc>
      </w:tr>
    </w:tbl>
    <w:p w14:paraId="1CF1B90A">
      <w:pPr>
        <w:pStyle w:val="3"/>
        <w:bidi w:val="0"/>
        <w:rPr>
          <w:rFonts w:hint="eastAsia"/>
        </w:rPr>
      </w:pPr>
      <w:r>
        <w:rPr>
          <w:rFonts w:hint="eastAsia"/>
          <w:lang w:val="en-US" w:eastAsia="zh-CN"/>
        </w:rPr>
        <w:t>六、</w:t>
      </w:r>
      <w:r>
        <w:rPr>
          <w:rFonts w:hint="eastAsia"/>
        </w:rPr>
        <w:t>课程考核与评价</w:t>
      </w:r>
    </w:p>
    <w:p w14:paraId="1506360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C7FE5E0">
      <w:pPr>
        <w:rPr>
          <w:rFonts w:hint="eastAsia" w:asciiTheme="minorEastAsia" w:hAnsiTheme="minorEastAsia" w:cstheme="minorEastAsia"/>
          <w:sz w:val="24"/>
        </w:rPr>
      </w:pPr>
      <w:r>
        <w:rPr>
          <w:rFonts w:hint="eastAsia" w:asciiTheme="minorEastAsia" w:hAnsiTheme="minorEastAsia" w:cstheme="minorEastAsia"/>
          <w:sz w:val="24"/>
        </w:rPr>
        <w:br w:type="page"/>
      </w:r>
    </w:p>
    <w:p w14:paraId="548330C2">
      <w:pPr>
        <w:adjustRightInd w:val="0"/>
        <w:snapToGrid w:val="0"/>
        <w:spacing w:line="440" w:lineRule="exact"/>
        <w:ind w:firstLine="480" w:firstLineChars="200"/>
        <w:rPr>
          <w:rFonts w:hint="eastAsia" w:asciiTheme="minorEastAsia" w:hAnsiTheme="minorEastAsia" w:cstheme="minorEastAsia"/>
          <w:sz w:val="24"/>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621"/>
        <w:gridCol w:w="2277"/>
        <w:gridCol w:w="1419"/>
        <w:gridCol w:w="3819"/>
      </w:tblGrid>
      <w:tr w14:paraId="1BDB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727093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26DCEC1A">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4818363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78AF00ED">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50DC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41B642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056202B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vAlign w:val="center"/>
          </w:tcPr>
          <w:p w14:paraId="10470107">
            <w:pPr>
              <w:rPr>
                <w:rFonts w:ascii="Times New Roman" w:hAnsi="Times New Roman" w:cs="Times New Roman"/>
                <w:szCs w:val="21"/>
              </w:rPr>
            </w:pPr>
            <w:r>
              <w:rPr>
                <w:rFonts w:ascii="Times New Roman" w:hAnsi="Times New Roman" w:cs="Times New Roman"/>
                <w:szCs w:val="21"/>
              </w:rPr>
              <w:t>课堂出勤、课后作业、课堂表现</w:t>
            </w:r>
          </w:p>
        </w:tc>
        <w:tc>
          <w:tcPr>
            <w:tcW w:w="1311" w:type="dxa"/>
            <w:tcBorders>
              <w:left w:val="single" w:color="auto" w:sz="4" w:space="0"/>
              <w:right w:val="single" w:color="auto" w:sz="4" w:space="0"/>
            </w:tcBorders>
            <w:vAlign w:val="center"/>
          </w:tcPr>
          <w:p w14:paraId="2F989DCE">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77621073">
            <w:pP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出</w:t>
            </w:r>
            <w:r>
              <w:rPr>
                <w:rFonts w:ascii="Times New Roman" w:hAnsi="Times New Roman" w:cs="Times New Roman"/>
                <w:szCs w:val="21"/>
              </w:rPr>
              <w:t>勤</w:t>
            </w:r>
            <w:r>
              <w:rPr>
                <w:rFonts w:hint="eastAsia" w:ascii="Times New Roman" w:hAnsi="Times New Roman" w:cs="Times New Roman"/>
                <w:szCs w:val="21"/>
              </w:rPr>
              <w:t>达标</w:t>
            </w:r>
            <w:r>
              <w:rPr>
                <w:rFonts w:ascii="Times New Roman" w:hAnsi="Times New Roman" w:cs="Times New Roman"/>
                <w:szCs w:val="21"/>
              </w:rPr>
              <w:t>，缺勤</w:t>
            </w:r>
            <w:r>
              <w:rPr>
                <w:rFonts w:hint="eastAsia" w:ascii="Times New Roman" w:hAnsi="Times New Roman" w:cs="Times New Roman"/>
                <w:szCs w:val="21"/>
              </w:rPr>
              <w:t>≤3</w:t>
            </w:r>
            <w:r>
              <w:rPr>
                <w:rFonts w:ascii="Times New Roman" w:hAnsi="Times New Roman" w:cs="Times New Roman"/>
                <w:szCs w:val="21"/>
              </w:rPr>
              <w:t>次；2.作业完成</w:t>
            </w:r>
            <w:r>
              <w:rPr>
                <w:rFonts w:hint="eastAsia" w:ascii="Times New Roman" w:hAnsi="Times New Roman" w:cs="Times New Roman"/>
                <w:szCs w:val="21"/>
              </w:rPr>
              <w:t>质量</w:t>
            </w:r>
            <w:r>
              <w:rPr>
                <w:rFonts w:ascii="Times New Roman" w:hAnsi="Times New Roman" w:cs="Times New Roman"/>
                <w:szCs w:val="21"/>
              </w:rPr>
              <w:t>且正确率，迟交/错误率；</w:t>
            </w:r>
          </w:p>
          <w:p w14:paraId="55B76C17">
            <w:pPr>
              <w:rPr>
                <w:rFonts w:ascii="Times New Roman" w:hAnsi="Times New Roman" w:cs="Times New Roman"/>
                <w:szCs w:val="21"/>
              </w:rPr>
            </w:pPr>
            <w:r>
              <w:rPr>
                <w:rFonts w:ascii="Times New Roman" w:hAnsi="Times New Roman" w:cs="Times New Roman"/>
                <w:szCs w:val="21"/>
              </w:rPr>
              <w:t>3.课堂</w:t>
            </w:r>
            <w:r>
              <w:rPr>
                <w:rFonts w:hint="eastAsia" w:ascii="Times New Roman" w:hAnsi="Times New Roman" w:cs="Times New Roman"/>
                <w:szCs w:val="21"/>
              </w:rPr>
              <w:t>积极回应</w:t>
            </w:r>
          </w:p>
        </w:tc>
      </w:tr>
      <w:tr w14:paraId="2A95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6A4DFFE">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42262142">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66F0E87F">
            <w:pPr>
              <w:rPr>
                <w:rFonts w:ascii="Times New Roman" w:hAnsi="Times New Roman" w:cs="Times New Roman"/>
                <w:szCs w:val="21"/>
              </w:rPr>
            </w:pPr>
            <w:r>
              <w:rPr>
                <w:rFonts w:ascii="Times New Roman" w:hAnsi="Times New Roman" w:cs="Times New Roman"/>
                <w:szCs w:val="21"/>
              </w:rPr>
              <w:t>每教学单元的结课考核（试卷/提问）</w:t>
            </w:r>
          </w:p>
        </w:tc>
        <w:tc>
          <w:tcPr>
            <w:tcW w:w="1311" w:type="dxa"/>
            <w:tcBorders>
              <w:left w:val="single" w:color="auto" w:sz="4" w:space="0"/>
              <w:right w:val="single" w:color="auto" w:sz="4" w:space="0"/>
            </w:tcBorders>
            <w:vAlign w:val="center"/>
          </w:tcPr>
          <w:p w14:paraId="0BA9C79C">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06242B29">
            <w:pPr>
              <w:rPr>
                <w:rFonts w:ascii="Times New Roman" w:hAnsi="Times New Roman" w:cs="Times New Roman"/>
                <w:szCs w:val="21"/>
              </w:rPr>
            </w:pPr>
            <w:r>
              <w:rPr>
                <w:rFonts w:ascii="Times New Roman" w:hAnsi="Times New Roman" w:cs="Times New Roman"/>
                <w:szCs w:val="21"/>
              </w:rPr>
              <w:t>覆盖单元核心知识点（如</w:t>
            </w:r>
            <w:r>
              <w:rPr>
                <w:rFonts w:hint="eastAsia" w:ascii="Times New Roman" w:hAnsi="Times New Roman" w:cs="Times New Roman"/>
                <w:szCs w:val="21"/>
              </w:rPr>
              <w:t>金属结晶原理、合金相结构、钢的牌号</w:t>
            </w:r>
            <w:r>
              <w:rPr>
                <w:rFonts w:ascii="Times New Roman" w:hAnsi="Times New Roman" w:cs="Times New Roman"/>
                <w:szCs w:val="21"/>
              </w:rPr>
              <w:t>），测试</w:t>
            </w:r>
            <w:r>
              <w:rPr>
                <w:rFonts w:hint="eastAsia" w:ascii="Times New Roman" w:hAnsi="Times New Roman" w:cs="Times New Roman"/>
                <w:szCs w:val="21"/>
              </w:rPr>
              <w:t>正确率</w:t>
            </w:r>
            <w:r>
              <w:rPr>
                <w:rFonts w:ascii="Times New Roman" w:hAnsi="Times New Roman" w:cs="Times New Roman"/>
                <w:szCs w:val="21"/>
              </w:rPr>
              <w:t>≥80%</w:t>
            </w:r>
          </w:p>
        </w:tc>
      </w:tr>
      <w:tr w14:paraId="1BFE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218E623">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4D9FE97F">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09FC0EA0">
            <w:pPr>
              <w:rPr>
                <w:rFonts w:ascii="Times New Roman" w:hAnsi="Times New Roman" w:cs="Times New Roman"/>
                <w:szCs w:val="21"/>
              </w:rPr>
            </w:pPr>
            <w:r>
              <w:rPr>
                <w:rFonts w:ascii="Times New Roman" w:hAnsi="Times New Roman" w:cs="Times New Roman"/>
                <w:szCs w:val="21"/>
              </w:rPr>
              <w:t>期中考试（闭卷）</w:t>
            </w:r>
          </w:p>
        </w:tc>
        <w:tc>
          <w:tcPr>
            <w:tcW w:w="1311" w:type="dxa"/>
            <w:tcBorders>
              <w:left w:val="single" w:color="auto" w:sz="4" w:space="0"/>
              <w:right w:val="single" w:color="auto" w:sz="4" w:space="0"/>
            </w:tcBorders>
            <w:vAlign w:val="center"/>
          </w:tcPr>
          <w:p w14:paraId="58B44A67">
            <w:pPr>
              <w:jc w:val="center"/>
              <w:rPr>
                <w:rFonts w:ascii="Times New Roman" w:hAnsi="Times New Roman" w:cs="Times New Roman"/>
                <w:szCs w:val="21"/>
              </w:rPr>
            </w:pPr>
            <w:r>
              <w:rPr>
                <w:rFonts w:ascii="Times New Roman" w:hAnsi="Times New Roman" w:cs="Times New Roman"/>
                <w:szCs w:val="21"/>
              </w:rPr>
              <w:t>20%</w:t>
            </w:r>
          </w:p>
        </w:tc>
        <w:tc>
          <w:tcPr>
            <w:tcW w:w="3540" w:type="dxa"/>
            <w:tcBorders>
              <w:left w:val="single" w:color="auto" w:sz="4" w:space="0"/>
              <w:right w:val="single" w:color="auto" w:sz="4" w:space="0"/>
            </w:tcBorders>
            <w:vAlign w:val="center"/>
          </w:tcPr>
          <w:p w14:paraId="1758F219">
            <w:pPr>
              <w:rPr>
                <w:rFonts w:ascii="Times New Roman" w:hAnsi="Times New Roman" w:cs="Times New Roman"/>
                <w:szCs w:val="21"/>
              </w:rPr>
            </w:pPr>
            <w:r>
              <w:rPr>
                <w:rFonts w:ascii="Times New Roman" w:hAnsi="Times New Roman" w:cs="Times New Roman"/>
                <w:szCs w:val="21"/>
              </w:rPr>
              <w:t>考核前</w:t>
            </w:r>
            <w:r>
              <w:rPr>
                <w:rFonts w:hint="eastAsia" w:ascii="Times New Roman" w:hAnsi="Times New Roman" w:cs="Times New Roman"/>
                <w:szCs w:val="21"/>
              </w:rPr>
              <w:t>半程课程</w:t>
            </w:r>
            <w:r>
              <w:rPr>
                <w:rFonts w:ascii="Times New Roman" w:hAnsi="Times New Roman" w:cs="Times New Roman"/>
                <w:szCs w:val="21"/>
              </w:rPr>
              <w:t>内容，</w:t>
            </w:r>
            <w:r>
              <w:rPr>
                <w:rFonts w:hint="eastAsia" w:ascii="Times New Roman" w:hAnsi="Times New Roman" w:cs="Times New Roman"/>
                <w:szCs w:val="21"/>
              </w:rPr>
              <w:t>金属力学性能、塑性变形与再结晶等综合掌握程度</w:t>
            </w:r>
          </w:p>
        </w:tc>
      </w:tr>
      <w:tr w14:paraId="6BEB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2EABF70">
            <w:pPr>
              <w:adjustRightInd w:val="0"/>
              <w:snapToGrid w:val="0"/>
              <w:spacing w:line="440" w:lineRule="exact"/>
              <w:ind w:firstLine="422" w:firstLineChars="200"/>
              <w:jc w:val="center"/>
              <w:rPr>
                <w:rFonts w:hint="eastAsia" w:ascii="宋体" w:hAnsi="宋体" w:eastAsia="宋体" w:cs="宋体"/>
                <w:b/>
                <w:bCs/>
                <w:szCs w:val="21"/>
              </w:rPr>
            </w:pPr>
          </w:p>
        </w:tc>
        <w:tc>
          <w:tcPr>
            <w:tcW w:w="1499" w:type="dxa"/>
            <w:tcBorders>
              <w:left w:val="single" w:color="auto" w:sz="4" w:space="0"/>
              <w:right w:val="single" w:color="auto" w:sz="4" w:space="0"/>
            </w:tcBorders>
            <w:vAlign w:val="center"/>
          </w:tcPr>
          <w:p w14:paraId="5E97D74B">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12242B40">
            <w:pPr>
              <w:rPr>
                <w:rFonts w:ascii="Times New Roman" w:hAnsi="Times New Roman" w:cs="Times New Roman"/>
                <w:szCs w:val="21"/>
              </w:rPr>
            </w:pPr>
            <w:r>
              <w:rPr>
                <w:rFonts w:ascii="Times New Roman" w:hAnsi="Times New Roman" w:cs="Times New Roman"/>
                <w:szCs w:val="21"/>
              </w:rPr>
              <w:t>技能操作、</w:t>
            </w:r>
            <w:r>
              <w:rPr>
                <w:rFonts w:hint="eastAsia" w:ascii="Times New Roman" w:hAnsi="Times New Roman" w:cs="Times New Roman"/>
                <w:szCs w:val="21"/>
              </w:rPr>
              <w:t>实践报告</w:t>
            </w:r>
          </w:p>
        </w:tc>
        <w:tc>
          <w:tcPr>
            <w:tcW w:w="1311" w:type="dxa"/>
            <w:tcBorders>
              <w:left w:val="single" w:color="auto" w:sz="4" w:space="0"/>
              <w:right w:val="single" w:color="auto" w:sz="4" w:space="0"/>
            </w:tcBorders>
            <w:vAlign w:val="center"/>
          </w:tcPr>
          <w:p w14:paraId="66503CB2">
            <w:pPr>
              <w:jc w:val="center"/>
              <w:rPr>
                <w:rFonts w:ascii="Times New Roman" w:hAnsi="Times New Roman" w:cs="Times New Roman"/>
                <w:szCs w:val="21"/>
              </w:rPr>
            </w:pPr>
            <w:r>
              <w:rPr>
                <w:rFonts w:ascii="Times New Roman" w:hAnsi="Times New Roman" w:cs="Times New Roman"/>
                <w:szCs w:val="21"/>
              </w:rPr>
              <w:t>10%</w:t>
            </w:r>
          </w:p>
        </w:tc>
        <w:tc>
          <w:tcPr>
            <w:tcW w:w="3540" w:type="dxa"/>
            <w:tcBorders>
              <w:left w:val="single" w:color="auto" w:sz="4" w:space="0"/>
              <w:right w:val="single" w:color="auto" w:sz="4" w:space="0"/>
            </w:tcBorders>
            <w:vAlign w:val="center"/>
          </w:tcPr>
          <w:p w14:paraId="607FDCC2">
            <w:pPr>
              <w:rPr>
                <w:rFonts w:ascii="Times New Roman" w:hAnsi="Times New Roman" w:cs="Times New Roman"/>
                <w:szCs w:val="21"/>
              </w:rPr>
            </w:pPr>
            <w:r>
              <w:rPr>
                <w:rFonts w:ascii="Times New Roman" w:hAnsi="Times New Roman" w:cs="Times New Roman"/>
                <w:szCs w:val="21"/>
              </w:rPr>
              <w:t>1.实训操作规范、数据准确</w:t>
            </w:r>
            <w:r>
              <w:rPr>
                <w:rFonts w:hint="eastAsia" w:ascii="Times New Roman" w:hAnsi="Times New Roman" w:cs="Times New Roman"/>
                <w:szCs w:val="21"/>
              </w:rPr>
              <w:t>性</w:t>
            </w:r>
            <w:r>
              <w:rPr>
                <w:rFonts w:ascii="Times New Roman" w:hAnsi="Times New Roman" w:cs="Times New Roman"/>
                <w:szCs w:val="21"/>
              </w:rPr>
              <w:t>；</w:t>
            </w:r>
          </w:p>
          <w:p w14:paraId="29765C29">
            <w:pP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实践报告：数据记录完整，分析合理，结论明确</w:t>
            </w:r>
          </w:p>
        </w:tc>
      </w:tr>
      <w:tr w14:paraId="6770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D9E30F7">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02B4249D">
            <w:pPr>
              <w:rPr>
                <w:rFonts w:ascii="Times New Roman" w:hAnsi="Times New Roman" w:cs="Times New Roman"/>
                <w:szCs w:val="21"/>
              </w:rPr>
            </w:pPr>
            <w:r>
              <w:rPr>
                <w:rFonts w:ascii="Times New Roman" w:hAnsi="Times New Roman" w:cs="Times New Roman"/>
                <w:szCs w:val="21"/>
              </w:rPr>
              <w:t>闭卷期末考试</w:t>
            </w:r>
          </w:p>
        </w:tc>
        <w:tc>
          <w:tcPr>
            <w:tcW w:w="1311" w:type="dxa"/>
            <w:tcBorders>
              <w:left w:val="single" w:color="auto" w:sz="4" w:space="0"/>
              <w:right w:val="single" w:color="auto" w:sz="4" w:space="0"/>
            </w:tcBorders>
            <w:vAlign w:val="center"/>
          </w:tcPr>
          <w:p w14:paraId="6A433ACF">
            <w:pPr>
              <w:jc w:val="center"/>
              <w:rPr>
                <w:rFonts w:ascii="Times New Roman" w:hAnsi="Times New Roman" w:cs="Times New Roman"/>
                <w:szCs w:val="21"/>
              </w:rPr>
            </w:pPr>
            <w:r>
              <w:rPr>
                <w:rFonts w:ascii="Times New Roman" w:hAnsi="Times New Roman" w:cs="Times New Roman"/>
                <w:szCs w:val="21"/>
              </w:rPr>
              <w:t>50%</w:t>
            </w:r>
          </w:p>
        </w:tc>
        <w:tc>
          <w:tcPr>
            <w:tcW w:w="3540" w:type="dxa"/>
            <w:tcBorders>
              <w:left w:val="single" w:color="auto" w:sz="4" w:space="0"/>
              <w:right w:val="single" w:color="auto" w:sz="4" w:space="0"/>
            </w:tcBorders>
            <w:vAlign w:val="center"/>
          </w:tcPr>
          <w:p w14:paraId="55395915">
            <w:pP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考核全课程知识与技能</w:t>
            </w:r>
            <w:r>
              <w:rPr>
                <w:rFonts w:hint="eastAsia" w:ascii="Times New Roman" w:hAnsi="Times New Roman" w:cs="Times New Roman"/>
                <w:szCs w:val="21"/>
              </w:rPr>
              <w:t>；</w:t>
            </w:r>
          </w:p>
          <w:p w14:paraId="6649325B">
            <w:pPr>
              <w:rPr>
                <w:rFonts w:ascii="Times New Roman" w:hAnsi="Times New Roman" w:cs="Times New Roman"/>
                <w:szCs w:val="21"/>
              </w:rPr>
            </w:pPr>
            <w:r>
              <w:rPr>
                <w:rFonts w:hint="eastAsia" w:ascii="Times New Roman" w:hAnsi="Times New Roman" w:cs="Times New Roman"/>
                <w:szCs w:val="21"/>
              </w:rPr>
              <w:t>2.综合设计：完成材料选型与工艺设计方案。</w:t>
            </w:r>
          </w:p>
        </w:tc>
      </w:tr>
    </w:tbl>
    <w:p w14:paraId="7FB9B397">
      <w:pPr>
        <w:pStyle w:val="3"/>
        <w:bidi w:val="0"/>
        <w:rPr>
          <w:rFonts w:hint="eastAsia"/>
        </w:rPr>
      </w:pPr>
      <w:r>
        <w:rPr>
          <w:rFonts w:hint="eastAsia"/>
        </w:rPr>
        <w:t>七、课程实施与保障</w:t>
      </w:r>
    </w:p>
    <w:p w14:paraId="357F0C9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p>
    <w:p w14:paraId="000FD28C">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课程建议采用任务驱动+理实一体化教学方法，结合金属材料识别、热处理工艺实操、材料性能检测等岗位真实任务开展教学，选用线上线下混合式教学组织形式。建议采用信息化仿真教学法（如金属结晶过程动画、热处理虚拟实操软件）、小组协作探究法、岗位模拟演练法等教学方法，选用“学练结合+实操验证+案例分析”的学习方法。依托校内智慧职教、学习通等教学平台、金属材料及成型技术虚拟仿真实训资源、化工装备零部件实物教具、企业一线工艺案例及1+X证书考核相关资源实施教学，实现理论学习与岗位实操无缝衔接。</w:t>
      </w:r>
    </w:p>
    <w:p w14:paraId="050FA41B">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5AAA7C83">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构建“装备强国+匠心铸材+绿色守责”的课程思政价值链，将专业知识与思政教育深度交融。融入国产化工装备核心材料（如耐蚀不锈钢、高端钛合金）自主研发案例，讲述行业工程师攻克国外技术垄断、优化材料成分与成型工艺的事迹，激发学生科技报国的家国情怀；融入化工行业材料选用标准、成型工艺安全法规及质量规范，强化学生“按标选材、依规施工”的法治意识与“质量为本、杜绝瑕疵”的职业道德；融入行业工匠专注热处理参数精准调控、材料性能检测极致严谨的事迹，培育学生精益求精的工匠精神；融入绿色化工发展政策与节能成型工艺（如低碳焊接、环保铸造）、可回收材料应用知识，传递生态文明责任；融入材料失效引发化工生产安全事故的警示案例，强化学生“材料适配关乎生产安全”的社会责任与风险防范能力；融入新型材料（如轻量化合金）、绿色成型技术的创新应用案例，鼓励学生在工艺优化、材料选型中探索新思路，培养创新意识；融入实训操作中的安全规范与自我防护要求，提升学生安全责任担当与应急处置能力。</w:t>
      </w:r>
    </w:p>
    <w:p w14:paraId="34C0C4F1">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71B80A71">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37FA68C9">
      <w:pPr>
        <w:spacing w:line="440" w:lineRule="exact"/>
        <w:ind w:firstLine="480" w:firstLineChars="200"/>
        <w:rPr>
          <w:rFonts w:hint="eastAsia" w:ascii="宋体" w:hAnsi="宋体" w:eastAsia="宋体" w:cs="宋体"/>
          <w:sz w:val="24"/>
        </w:rPr>
      </w:pPr>
      <w:r>
        <w:rPr>
          <w:rFonts w:ascii="Times New Roman" w:hAnsi="Times New Roman" w:eastAsia="宋体" w:cs="Times New Roman"/>
          <w:sz w:val="24"/>
        </w:rPr>
        <w:t>专职教师在3-4人左右，其中专职教师2-3人，来自化工装备制造、</w:t>
      </w:r>
      <w:r>
        <w:rPr>
          <w:rFonts w:hint="eastAsia" w:ascii="宋体" w:hAnsi="宋体" w:eastAsia="宋体" w:cs="宋体"/>
          <w:sz w:val="24"/>
        </w:rPr>
        <w:t>材料加工</w:t>
      </w:r>
      <w:r>
        <w:rPr>
          <w:rFonts w:ascii="Times New Roman" w:hAnsi="Times New Roman" w:eastAsia="宋体" w:cs="Times New Roman"/>
          <w:sz w:val="24"/>
        </w:rPr>
        <w:t>企业的兼职教师1-2人。专职教师应具备</w:t>
      </w:r>
      <w:r>
        <w:rPr>
          <w:rFonts w:hint="eastAsia" w:ascii="宋体" w:hAnsi="宋体" w:eastAsia="宋体" w:cs="宋体"/>
          <w:sz w:val="24"/>
        </w:rPr>
        <w:t>材料科学与工程</w:t>
      </w:r>
      <w:r>
        <w:rPr>
          <w:rFonts w:ascii="Times New Roman" w:hAnsi="Times New Roman" w:eastAsia="宋体" w:cs="Times New Roman"/>
          <w:sz w:val="24"/>
        </w:rPr>
        <w:t>或化工装备相关专业背景，双师素质资格占比≥80%，具有3年以上相关教学经验或企业实践经历，熟练掌握</w:t>
      </w:r>
      <w:r>
        <w:rPr>
          <w:rFonts w:hint="eastAsia" w:ascii="宋体" w:hAnsi="宋体" w:eastAsia="宋体" w:cs="宋体"/>
          <w:sz w:val="24"/>
        </w:rPr>
        <w:t>金属材料性能、热处理工艺、材</w:t>
      </w:r>
      <w:r>
        <w:rPr>
          <w:rFonts w:ascii="Times New Roman" w:hAnsi="Times New Roman" w:eastAsia="宋体" w:cs="Times New Roman"/>
          <w:sz w:val="24"/>
        </w:rPr>
        <w:t>料检测等核心内容的理实一体化教学方法；兼职教师需为企业一线技术骨干或工程师，具备丰富的化工装备材料选型、成型工艺实操及质量控制经验。教学团队职称（中高级占比≥60%）和年龄</w:t>
      </w:r>
      <w:r>
        <w:rPr>
          <w:rFonts w:hint="eastAsia" w:ascii="宋体" w:hAnsi="宋体" w:eastAsia="宋体" w:cs="宋体"/>
          <w:sz w:val="24"/>
        </w:rPr>
        <w:t>结构合理，能协同完成理论教学、实践指导及1+X证书考核相关教学任务，教学效果良好。</w:t>
      </w:r>
    </w:p>
    <w:p w14:paraId="7365944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0BFEA3DC">
      <w:pPr>
        <w:spacing w:line="360" w:lineRule="auto"/>
        <w:rPr>
          <w:rFonts w:hint="eastAsia" w:ascii="宋体" w:hAnsi="宋体" w:eastAsia="宋体" w:cs="宋体"/>
          <w:sz w:val="24"/>
        </w:rPr>
      </w:pPr>
      <w:r>
        <w:rPr>
          <w:rFonts w:hint="eastAsia" w:ascii="宋体" w:hAnsi="宋体" w:eastAsia="宋体" w:cs="宋体"/>
          <w:sz w:val="24"/>
        </w:rPr>
        <w:t>实施课程教学，校内应具备以下实训条件：</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3"/>
        <w:gridCol w:w="6559"/>
      </w:tblGrid>
      <w:tr w14:paraId="2C1E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48B1DC76">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硬件类型</w:t>
            </w:r>
          </w:p>
        </w:tc>
        <w:tc>
          <w:tcPr>
            <w:tcW w:w="3328" w:type="pct"/>
          </w:tcPr>
          <w:p w14:paraId="75FA4479">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具体配置</w:t>
            </w:r>
          </w:p>
        </w:tc>
      </w:tr>
      <w:tr w14:paraId="29D4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612BA4AC">
            <w:pPr>
              <w:spacing w:line="440" w:lineRule="exact"/>
              <w:rPr>
                <w:rFonts w:hint="eastAsia" w:ascii="宋体" w:hAnsi="宋体" w:eastAsia="宋体" w:cs="宋体"/>
                <w:sz w:val="21"/>
                <w:szCs w:val="21"/>
              </w:rPr>
            </w:pPr>
            <w:r>
              <w:rPr>
                <w:rFonts w:hint="eastAsia" w:ascii="宋体" w:hAnsi="宋体" w:eastAsia="宋体" w:cs="宋体"/>
                <w:sz w:val="21"/>
                <w:szCs w:val="21"/>
              </w:rPr>
              <w:t>理实一体化教室</w:t>
            </w:r>
          </w:p>
        </w:tc>
        <w:tc>
          <w:tcPr>
            <w:tcW w:w="3328" w:type="pct"/>
          </w:tcPr>
          <w:p w14:paraId="6D458CA8">
            <w:pPr>
              <w:spacing w:line="440" w:lineRule="exact"/>
              <w:rPr>
                <w:rFonts w:hint="eastAsia" w:ascii="宋体" w:hAnsi="宋体" w:eastAsia="宋体" w:cs="宋体"/>
                <w:sz w:val="21"/>
                <w:szCs w:val="21"/>
              </w:rPr>
            </w:pPr>
            <w:r>
              <w:rPr>
                <w:rFonts w:hint="eastAsia" w:ascii="宋体" w:hAnsi="宋体" w:eastAsia="宋体" w:cs="宋体"/>
                <w:sz w:val="21"/>
                <w:szCs w:val="21"/>
              </w:rPr>
              <w:t>配备多媒体教学设备、金属材料及化工装备零部件实物展示台、教学白板及小组讨论工位，满足“边讲边练、学做一体”教学需求；</w:t>
            </w:r>
          </w:p>
        </w:tc>
      </w:tr>
      <w:tr w14:paraId="446D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2C13E7A1">
            <w:pPr>
              <w:spacing w:line="440" w:lineRule="exact"/>
              <w:rPr>
                <w:rFonts w:hint="eastAsia" w:ascii="宋体" w:hAnsi="宋体" w:eastAsia="宋体" w:cs="宋体"/>
                <w:sz w:val="21"/>
                <w:szCs w:val="21"/>
              </w:rPr>
            </w:pPr>
            <w:r>
              <w:rPr>
                <w:rFonts w:hint="eastAsia" w:ascii="宋体" w:hAnsi="宋体" w:eastAsia="宋体" w:cs="宋体"/>
                <w:sz w:val="21"/>
                <w:szCs w:val="21"/>
              </w:rPr>
              <w:t>金属材料陈列室</w:t>
            </w:r>
          </w:p>
        </w:tc>
        <w:tc>
          <w:tcPr>
            <w:tcW w:w="3328" w:type="pct"/>
          </w:tcPr>
          <w:p w14:paraId="6D4E9474">
            <w:pPr>
              <w:spacing w:line="440" w:lineRule="exact"/>
              <w:rPr>
                <w:rFonts w:hint="eastAsia" w:ascii="宋体" w:hAnsi="宋体" w:eastAsia="宋体" w:cs="宋体"/>
                <w:sz w:val="21"/>
                <w:szCs w:val="21"/>
              </w:rPr>
            </w:pPr>
            <w:r>
              <w:rPr>
                <w:rFonts w:hint="eastAsia" w:ascii="宋体" w:hAnsi="宋体" w:eastAsia="宋体" w:cs="宋体"/>
                <w:sz w:val="21"/>
                <w:szCs w:val="21"/>
              </w:rPr>
              <w:t>陈列碳钢、合金钢、不锈钢、铸铁、铜合金、铝合金等常用金属材料及失效件样本，配套牌号标识、成分性能说明牌，辅助材料识别教学；</w:t>
            </w:r>
          </w:p>
        </w:tc>
      </w:tr>
      <w:tr w14:paraId="772A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209F5DD2">
            <w:pPr>
              <w:spacing w:line="440" w:lineRule="exact"/>
              <w:rPr>
                <w:rFonts w:hint="eastAsia" w:ascii="宋体" w:hAnsi="宋体" w:eastAsia="宋体" w:cs="宋体"/>
                <w:sz w:val="21"/>
                <w:szCs w:val="21"/>
              </w:rPr>
            </w:pPr>
            <w:r>
              <w:rPr>
                <w:rFonts w:hint="eastAsia" w:ascii="宋体" w:hAnsi="宋体" w:eastAsia="宋体" w:cs="宋体"/>
                <w:sz w:val="21"/>
                <w:szCs w:val="21"/>
              </w:rPr>
              <w:t>材料性能检测实训室</w:t>
            </w:r>
          </w:p>
        </w:tc>
        <w:tc>
          <w:tcPr>
            <w:tcW w:w="3328" w:type="pct"/>
          </w:tcPr>
          <w:p w14:paraId="0B58836A">
            <w:pPr>
              <w:spacing w:line="440" w:lineRule="exact"/>
              <w:rPr>
                <w:rFonts w:hint="eastAsia" w:ascii="宋体" w:hAnsi="宋体" w:eastAsia="宋体" w:cs="宋体"/>
                <w:sz w:val="21"/>
                <w:szCs w:val="21"/>
              </w:rPr>
            </w:pPr>
            <w:r>
              <w:rPr>
                <w:rFonts w:hint="eastAsia" w:ascii="宋体" w:hAnsi="宋体" w:eastAsia="宋体" w:cs="宋体"/>
                <w:sz w:val="21"/>
                <w:szCs w:val="21"/>
              </w:rPr>
              <w:t>配备硬度计（布氏、洛氏）、拉力试验机、冲击试验机等核心检测设备，以及游标卡尺、千分尺等常用量具，满足力学性能检测实操需求；</w:t>
            </w:r>
          </w:p>
        </w:tc>
      </w:tr>
      <w:tr w14:paraId="26E8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3F3BC70B">
            <w:pPr>
              <w:spacing w:line="440" w:lineRule="exact"/>
              <w:rPr>
                <w:rFonts w:hint="eastAsia" w:ascii="宋体" w:hAnsi="宋体" w:eastAsia="宋体" w:cs="宋体"/>
                <w:sz w:val="21"/>
                <w:szCs w:val="21"/>
              </w:rPr>
            </w:pPr>
            <w:r>
              <w:rPr>
                <w:rFonts w:hint="eastAsia" w:ascii="宋体" w:hAnsi="宋体" w:eastAsia="宋体" w:cs="宋体"/>
                <w:sz w:val="21"/>
                <w:szCs w:val="21"/>
              </w:rPr>
              <w:t>热处理实训室</w:t>
            </w:r>
          </w:p>
        </w:tc>
        <w:tc>
          <w:tcPr>
            <w:tcW w:w="3328" w:type="pct"/>
          </w:tcPr>
          <w:p w14:paraId="0B2C51EE">
            <w:pPr>
              <w:spacing w:line="440" w:lineRule="exact"/>
              <w:rPr>
                <w:rFonts w:hint="eastAsia" w:ascii="宋体" w:hAnsi="宋体" w:eastAsia="宋体" w:cs="宋体"/>
                <w:sz w:val="21"/>
                <w:szCs w:val="21"/>
              </w:rPr>
            </w:pPr>
            <w:r>
              <w:rPr>
                <w:rFonts w:hint="eastAsia" w:ascii="宋体" w:hAnsi="宋体" w:eastAsia="宋体" w:cs="宋体"/>
                <w:sz w:val="21"/>
                <w:szCs w:val="21"/>
              </w:rPr>
              <w:t>配备箱式电阻炉、淬火槽、回火炉等基础热处理设备，配套温度控制系统、安全防护设施（耐高温手套、防火毯、通风设备），支持退火、正火、淬火、回火工艺实操；</w:t>
            </w:r>
          </w:p>
        </w:tc>
      </w:tr>
      <w:tr w14:paraId="00F4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pct"/>
          </w:tcPr>
          <w:p w14:paraId="562A66A0">
            <w:pPr>
              <w:spacing w:line="440" w:lineRule="exact"/>
              <w:rPr>
                <w:rFonts w:hint="eastAsia" w:ascii="宋体" w:hAnsi="宋体" w:eastAsia="宋体" w:cs="宋体"/>
                <w:sz w:val="21"/>
                <w:szCs w:val="21"/>
              </w:rPr>
            </w:pPr>
            <w:r>
              <w:rPr>
                <w:rFonts w:hint="eastAsia" w:ascii="宋体" w:hAnsi="宋体" w:eastAsia="宋体" w:cs="宋体"/>
                <w:sz w:val="21"/>
                <w:szCs w:val="21"/>
              </w:rPr>
              <w:t>安全防护设施</w:t>
            </w:r>
          </w:p>
        </w:tc>
        <w:tc>
          <w:tcPr>
            <w:tcW w:w="3328" w:type="pct"/>
          </w:tcPr>
          <w:p w14:paraId="33AFF91E">
            <w:pPr>
              <w:spacing w:line="440" w:lineRule="exact"/>
              <w:rPr>
                <w:rFonts w:hint="eastAsia" w:ascii="宋体" w:hAnsi="宋体" w:eastAsia="宋体" w:cs="宋体"/>
                <w:sz w:val="21"/>
                <w:szCs w:val="21"/>
              </w:rPr>
            </w:pPr>
            <w:r>
              <w:rPr>
                <w:rFonts w:hint="eastAsia" w:ascii="宋体" w:hAnsi="宋体" w:eastAsia="宋体" w:cs="宋体"/>
                <w:sz w:val="21"/>
                <w:szCs w:val="21"/>
              </w:rPr>
              <w:t>实训区域张贴安全操作规范、设备安全警示标识，配备应急工具箱、灭火器等，符合化工装备材料实训安全要求。</w:t>
            </w:r>
          </w:p>
        </w:tc>
      </w:tr>
    </w:tbl>
    <w:p w14:paraId="49C229C4">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16948FEE">
      <w:pPr>
        <w:adjustRightInd w:val="0"/>
        <w:snapToGrid w:val="0"/>
        <w:spacing w:line="440" w:lineRule="exact"/>
        <w:ind w:firstLine="480" w:firstLineChars="200"/>
        <w:contextualSpacing/>
        <w:rPr>
          <w:rFonts w:hint="eastAsia" w:ascii="宋体" w:hAnsi="宋体" w:eastAsia="宋体" w:cs="宋体"/>
          <w:sz w:val="24"/>
        </w:rPr>
      </w:pPr>
      <w:r>
        <w:rPr>
          <w:rFonts w:hint="eastAsia" w:ascii="宋体" w:hAnsi="宋体" w:eastAsia="宋体" w:cs="宋体"/>
          <w:sz w:val="24"/>
        </w:rPr>
        <w:t>（1）基本教学资源：</w:t>
      </w:r>
    </w:p>
    <w:p w14:paraId="68B2D976">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教材：选用高职高专化工装备技术专业专用教材，内容覆盖金属材料性能、晶体结构、热处理、工业用钢等核心模块，贴合岗位实操需求；</w:t>
      </w:r>
    </w:p>
    <w:p w14:paraId="304D7EAD">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教学文件：包含课程标准、教案、课件、实训指导书（材料检测、热处理工艺实操）、单元测试题库、综合设计任务书，明确知识点、技能点及思政融入点；</w:t>
      </w:r>
    </w:p>
    <w:p w14:paraId="28018186">
      <w:pPr>
        <w:spacing w:line="440" w:lineRule="exact"/>
        <w:ind w:firstLine="480" w:firstLineChars="200"/>
        <w:rPr>
          <w:rFonts w:hint="eastAsia" w:ascii="宋体" w:hAnsi="宋体" w:eastAsia="宋体" w:cs="宋体"/>
          <w:sz w:val="24"/>
        </w:rPr>
      </w:pPr>
      <w:r>
        <w:rPr>
          <w:rFonts w:hint="eastAsia" w:ascii="宋体" w:hAnsi="宋体" w:eastAsia="宋体" w:cs="宋体"/>
          <w:sz w:val="24"/>
        </w:rPr>
        <w:t>行业资源：收集化工装备材料选用标准（如《不锈钢牌号及化学成分》）、成型工艺安全规范、企业岗位操作手册、典型材料失效案例集；</w:t>
      </w:r>
    </w:p>
    <w:p w14:paraId="5CD2C0E1">
      <w:pPr>
        <w:spacing w:line="440" w:lineRule="exact"/>
        <w:ind w:firstLine="480" w:firstLineChars="200"/>
        <w:rPr>
          <w:rFonts w:hint="eastAsia" w:ascii="宋体" w:hAnsi="宋体" w:eastAsia="宋体" w:cs="宋体"/>
          <w:sz w:val="24"/>
        </w:rPr>
      </w:pPr>
      <w:r>
        <w:rPr>
          <w:rFonts w:hint="eastAsia" w:ascii="宋体" w:hAnsi="宋体" w:eastAsia="宋体" w:cs="宋体"/>
          <w:sz w:val="24"/>
        </w:rPr>
        <w:t>实物教具：金属晶体结构模型、合金相结构演示模型、热处理工艺流程图解、化工装备核心零部件（阀门、轴类）实物，辅助理论知识具象化讲解。</w:t>
      </w:r>
    </w:p>
    <w:p w14:paraId="15F698EA">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67F42B4B">
      <w:pPr>
        <w:spacing w:line="440" w:lineRule="exact"/>
        <w:ind w:firstLine="480" w:firstLineChars="200"/>
        <w:rPr>
          <w:rFonts w:hint="eastAsia" w:ascii="宋体" w:hAnsi="宋体" w:eastAsia="宋体" w:cs="宋体"/>
          <w:sz w:val="24"/>
        </w:rPr>
      </w:pPr>
      <w:r>
        <w:rPr>
          <w:rFonts w:hint="eastAsia" w:ascii="宋体" w:hAnsi="宋体" w:eastAsia="宋体" w:cs="宋体"/>
          <w:sz w:val="24"/>
        </w:rPr>
        <w:t>线上教学平台：依托智慧职教、学习通、超星等平台，建设课程线上资源库，包含微课视频（材料识别、硬度检测、热处理实操步骤）、知识点讲解动画（金属结晶、塑性变形）；</w:t>
      </w:r>
    </w:p>
    <w:p w14:paraId="1D2DD8C8">
      <w:pPr>
        <w:spacing w:line="440" w:lineRule="exact"/>
        <w:ind w:firstLine="480" w:firstLineChars="200"/>
        <w:rPr>
          <w:rFonts w:hint="eastAsia" w:ascii="宋体" w:hAnsi="宋体" w:eastAsia="宋体" w:cs="宋体"/>
          <w:sz w:val="24"/>
        </w:rPr>
      </w:pPr>
      <w:r>
        <w:rPr>
          <w:rFonts w:hint="eastAsia" w:ascii="宋体" w:hAnsi="宋体" w:eastAsia="宋体" w:cs="宋体"/>
          <w:sz w:val="24"/>
        </w:rPr>
        <w:t>虚拟仿真资源：金属结晶过程仿真动画、热处理工艺参数模拟软件、材料性能检测虚拟实操系统，降低实操风险并强化抽象知识理解；</w:t>
      </w:r>
    </w:p>
    <w:p w14:paraId="02E21FCA">
      <w:pPr>
        <w:spacing w:line="440" w:lineRule="exact"/>
        <w:ind w:firstLine="480" w:firstLineChars="200"/>
        <w:rPr>
          <w:rFonts w:hint="eastAsia" w:ascii="宋体" w:hAnsi="宋体" w:eastAsia="宋体" w:cs="宋体"/>
          <w:sz w:val="24"/>
        </w:rPr>
      </w:pPr>
      <w:r>
        <w:rPr>
          <w:rFonts w:hint="eastAsia" w:ascii="宋体" w:hAnsi="宋体" w:eastAsia="宋体" w:cs="宋体"/>
          <w:sz w:val="24"/>
        </w:rPr>
        <w:t>视频素材：化工装备企业材料加工生产线实景视频、行业工匠工艺优化访谈视频、国产高端金属材料研发纪录片；</w:t>
      </w:r>
    </w:p>
    <w:p w14:paraId="37EA4586">
      <w:pPr>
        <w:spacing w:line="440" w:lineRule="exact"/>
        <w:ind w:firstLine="480" w:firstLineChars="200"/>
        <w:rPr>
          <w:rFonts w:hint="eastAsia" w:ascii="宋体" w:hAnsi="宋体" w:eastAsia="宋体" w:cs="宋体"/>
          <w:sz w:val="24"/>
        </w:rPr>
      </w:pPr>
      <w:r>
        <w:rPr>
          <w:rFonts w:hint="eastAsia" w:ascii="宋体" w:hAnsi="宋体" w:eastAsia="宋体" w:cs="宋体"/>
          <w:sz w:val="24"/>
        </w:rPr>
        <w:t>考核资源：线上题库（含材料识别、相结构分析、工艺设计等题型）、1+X证书考核模拟题库、综合设计任务线上提交与评价系统；</w:t>
      </w:r>
    </w:p>
    <w:p w14:paraId="47A6A23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共享资源：链接国家职业教育材料成型与控制技术专业教学资源库、化工装备行业企业线上开放课程，拓展学生学习渠道。</w:t>
      </w:r>
    </w:p>
    <w:p w14:paraId="294E85C8">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461E32EA">
      <w:pPr>
        <w:pStyle w:val="2"/>
        <w:bidi w:val="0"/>
        <w:jc w:val="center"/>
        <w:rPr>
          <w:rFonts w:hint="eastAsia"/>
          <w:lang w:val="en-US" w:eastAsia="zh-CN"/>
        </w:rPr>
      </w:pPr>
      <w:bookmarkStart w:id="33" w:name="_Toc18063"/>
      <w:bookmarkStart w:id="34" w:name="_Toc19119"/>
      <w:r>
        <w:rPr>
          <w:rFonts w:hint="eastAsia"/>
          <w:lang w:val="en-US" w:eastAsia="zh-CN"/>
        </w:rPr>
        <w:t>《化工机器维护检修（三）》课程标准</w:t>
      </w:r>
      <w:bookmarkEnd w:id="33"/>
      <w:bookmarkEnd w:id="34"/>
    </w:p>
    <w:p w14:paraId="218F570C">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260"/>
        <w:gridCol w:w="3089"/>
      </w:tblGrid>
      <w:tr w14:paraId="32F4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A92778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67C9BA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化工机器维护检修（三）</w:t>
            </w:r>
          </w:p>
        </w:tc>
        <w:tc>
          <w:tcPr>
            <w:tcW w:w="1166" w:type="dxa"/>
            <w:tcBorders>
              <w:top w:val="single" w:color="auto" w:sz="4" w:space="0"/>
              <w:left w:val="single" w:color="auto" w:sz="4" w:space="0"/>
              <w:bottom w:val="single" w:color="auto" w:sz="4" w:space="0"/>
              <w:right w:val="single" w:color="auto" w:sz="4" w:space="0"/>
            </w:tcBorders>
            <w:vAlign w:val="center"/>
          </w:tcPr>
          <w:p w14:paraId="7217472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2858" w:type="dxa"/>
            <w:tcBorders>
              <w:top w:val="single" w:color="auto" w:sz="4" w:space="0"/>
              <w:left w:val="single" w:color="auto" w:sz="4" w:space="0"/>
              <w:bottom w:val="single" w:color="auto" w:sz="4" w:space="0"/>
              <w:right w:val="single" w:color="auto" w:sz="4" w:space="0"/>
            </w:tcBorders>
            <w:vAlign w:val="center"/>
          </w:tcPr>
          <w:p w14:paraId="47C8DEAB">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jxhj23012</w:t>
            </w:r>
          </w:p>
        </w:tc>
      </w:tr>
      <w:tr w14:paraId="6566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B30938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5B01BF88">
            <w:pPr>
              <w:jc w:val="center"/>
              <w:rPr>
                <w:rFonts w:hint="default" w:eastAsiaTheme="minorEastAsia"/>
                <w:lang w:val="en-US" w:eastAsia="zh-CN"/>
              </w:rPr>
            </w:pPr>
            <w:r>
              <w:rPr>
                <w:rFonts w:hint="eastAsia" w:asciiTheme="minorHAnsi" w:eastAsiaTheme="minorEastAsia"/>
                <w:lang w:val="en-US" w:eastAsia="zh-CN"/>
              </w:rPr>
              <w:t>56学时</w:t>
            </w:r>
          </w:p>
        </w:tc>
        <w:tc>
          <w:tcPr>
            <w:tcW w:w="1595" w:type="dxa"/>
            <w:tcBorders>
              <w:top w:val="single" w:color="auto" w:sz="4" w:space="0"/>
              <w:left w:val="single" w:color="auto" w:sz="4" w:space="0"/>
              <w:bottom w:val="single" w:color="auto" w:sz="4" w:space="0"/>
              <w:right w:val="single" w:color="auto" w:sz="4" w:space="0"/>
            </w:tcBorders>
          </w:tcPr>
          <w:p w14:paraId="7704197B">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44926670">
            <w:pPr>
              <w:jc w:val="center"/>
              <w:rPr>
                <w:rFonts w:hint="eastAsia"/>
                <w:lang w:val="en-US" w:eastAsia="zh-CN"/>
              </w:rPr>
            </w:pPr>
            <w:r>
              <w:rPr>
                <w:rFonts w:hint="eastAsia" w:asciiTheme="minorHAnsi" w:eastAsiaTheme="minorEastAsia"/>
                <w:lang w:val="en-US" w:eastAsia="zh-CN"/>
              </w:rPr>
              <w:t>16学时</w:t>
            </w:r>
          </w:p>
        </w:tc>
        <w:tc>
          <w:tcPr>
            <w:tcW w:w="1166" w:type="dxa"/>
            <w:tcBorders>
              <w:top w:val="single" w:color="auto" w:sz="4" w:space="0"/>
              <w:left w:val="single" w:color="auto" w:sz="4" w:space="0"/>
              <w:bottom w:val="single" w:color="auto" w:sz="4" w:space="0"/>
              <w:right w:val="single" w:color="auto" w:sz="4" w:space="0"/>
            </w:tcBorders>
            <w:vAlign w:val="center"/>
          </w:tcPr>
          <w:p w14:paraId="0E6FAC9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2858" w:type="dxa"/>
            <w:tcBorders>
              <w:top w:val="single" w:color="auto" w:sz="4" w:space="0"/>
              <w:left w:val="single" w:color="auto" w:sz="4" w:space="0"/>
              <w:bottom w:val="single" w:color="auto" w:sz="4" w:space="0"/>
              <w:right w:val="single" w:color="auto" w:sz="4" w:space="0"/>
            </w:tcBorders>
            <w:vAlign w:val="center"/>
          </w:tcPr>
          <w:p w14:paraId="1BC5DBB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3.5学分</w:t>
            </w:r>
          </w:p>
        </w:tc>
      </w:tr>
      <w:tr w14:paraId="2B92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221D95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5" w:type="dxa"/>
            <w:gridSpan w:val="5"/>
            <w:tcBorders>
              <w:top w:val="single" w:color="auto" w:sz="4" w:space="0"/>
              <w:left w:val="single" w:color="auto" w:sz="4" w:space="0"/>
              <w:bottom w:val="single" w:color="auto" w:sz="4" w:space="0"/>
              <w:right w:val="single" w:color="auto" w:sz="4" w:space="0"/>
            </w:tcBorders>
          </w:tcPr>
          <w:p w14:paraId="278F3ECA">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化工装备技术专业</w:t>
            </w:r>
          </w:p>
        </w:tc>
      </w:tr>
      <w:tr w14:paraId="3468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F6785DA">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1C21AD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1166" w:type="dxa"/>
            <w:tcBorders>
              <w:top w:val="single" w:color="auto" w:sz="4" w:space="0"/>
              <w:left w:val="single" w:color="auto" w:sz="4" w:space="0"/>
              <w:bottom w:val="single" w:color="auto" w:sz="4" w:space="0"/>
              <w:right w:val="single" w:color="auto" w:sz="4" w:space="0"/>
            </w:tcBorders>
            <w:vAlign w:val="center"/>
          </w:tcPr>
          <w:p w14:paraId="5049D54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2858" w:type="dxa"/>
            <w:tcBorders>
              <w:top w:val="single" w:color="auto" w:sz="4" w:space="0"/>
              <w:left w:val="single" w:color="auto" w:sz="4" w:space="0"/>
              <w:bottom w:val="single" w:color="auto" w:sz="4" w:space="0"/>
              <w:right w:val="single" w:color="auto" w:sz="4" w:space="0"/>
            </w:tcBorders>
            <w:vAlign w:val="center"/>
          </w:tcPr>
          <w:p w14:paraId="59F9B09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4AF952C">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19E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848481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5" w:type="dxa"/>
            <w:gridSpan w:val="5"/>
            <w:tcBorders>
              <w:top w:val="single" w:color="auto" w:sz="4" w:space="0"/>
              <w:left w:val="single" w:color="auto" w:sz="4" w:space="0"/>
              <w:right w:val="single" w:color="auto" w:sz="4" w:space="0"/>
            </w:tcBorders>
            <w:vAlign w:val="top"/>
          </w:tcPr>
          <w:p w14:paraId="2EDF6973">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化工制图及测绘、化工单元操作、机械设计</w:t>
            </w:r>
          </w:p>
        </w:tc>
      </w:tr>
      <w:tr w14:paraId="6FAF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B7786F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5" w:type="dxa"/>
            <w:gridSpan w:val="5"/>
            <w:tcBorders>
              <w:top w:val="single" w:color="auto" w:sz="4" w:space="0"/>
              <w:left w:val="single" w:color="auto" w:sz="4" w:space="0"/>
              <w:right w:val="single" w:color="auto" w:sz="4" w:space="0"/>
            </w:tcBorders>
            <w:vAlign w:val="top"/>
          </w:tcPr>
          <w:p w14:paraId="0F7159C9">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顶岗实习、化工机器检修实训、技能实训及考核</w:t>
            </w:r>
          </w:p>
        </w:tc>
      </w:tr>
      <w:tr w14:paraId="7E01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A94F75A">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5" w:type="dxa"/>
            <w:gridSpan w:val="5"/>
            <w:tcBorders>
              <w:top w:val="single" w:color="auto" w:sz="4" w:space="0"/>
              <w:left w:val="single" w:color="auto" w:sz="4" w:space="0"/>
              <w:right w:val="single" w:color="auto" w:sz="4" w:space="0"/>
            </w:tcBorders>
            <w:shd w:val="clear" w:color="auto" w:fill="auto"/>
            <w:vAlign w:val="top"/>
          </w:tcPr>
          <w:p w14:paraId="7F701488">
            <w:pPr>
              <w:rPr>
                <w:rFonts w:hint="eastAsia" w:ascii="Arial" w:hAnsi="Arial" w:eastAsia="宋体" w:cs="Arial"/>
                <w:lang w:val="en-US" w:eastAsia="zh-CN"/>
              </w:rPr>
            </w:pPr>
            <w:r>
              <w:rPr>
                <w:rFonts w:hint="eastAsia" w:ascii="Arial" w:hAnsi="Arial" w:eastAsia="宋体" w:cs="Arial"/>
                <w:lang w:val="en-US" w:eastAsia="zh-CN"/>
              </w:rPr>
              <w:t>《泵维护与检修》（金雅娟，隋博远，李楠，东北大学出版社，2020.12，ISBN 978-7-5517-2618-4)</w:t>
            </w:r>
          </w:p>
        </w:tc>
      </w:tr>
      <w:tr w14:paraId="6265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01271D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D64C50C">
            <w:pPr>
              <w:widowControl/>
              <w:jc w:val="left"/>
              <w:rPr>
                <w:rFonts w:hint="eastAsia" w:eastAsiaTheme="minorEastAsia"/>
                <w:lang w:val="en-US" w:eastAsia="zh-CN"/>
              </w:rPr>
            </w:pPr>
            <w:r>
              <w:rPr>
                <w:rFonts w:hint="eastAsia" w:asciiTheme="minorHAnsi" w:eastAsiaTheme="minorEastAsia"/>
                <w:lang w:val="en-US" w:eastAsia="zh-CN"/>
              </w:rPr>
              <w:t>徐晶晶</w:t>
            </w:r>
          </w:p>
        </w:tc>
        <w:tc>
          <w:tcPr>
            <w:tcW w:w="1166" w:type="dxa"/>
            <w:tcBorders>
              <w:top w:val="single" w:color="auto" w:sz="4" w:space="0"/>
              <w:left w:val="single" w:color="auto" w:sz="4" w:space="0"/>
              <w:bottom w:val="single" w:color="auto" w:sz="4" w:space="0"/>
              <w:right w:val="single" w:color="auto" w:sz="4" w:space="0"/>
            </w:tcBorders>
            <w:vAlign w:val="center"/>
          </w:tcPr>
          <w:p w14:paraId="2469641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2858" w:type="dxa"/>
            <w:tcBorders>
              <w:top w:val="single" w:color="auto" w:sz="4" w:space="0"/>
              <w:left w:val="single" w:color="auto" w:sz="4" w:space="0"/>
              <w:bottom w:val="single" w:color="auto" w:sz="4" w:space="0"/>
              <w:right w:val="single" w:color="auto" w:sz="4" w:space="0"/>
            </w:tcBorders>
            <w:vAlign w:val="center"/>
          </w:tcPr>
          <w:p w14:paraId="52878B4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E1D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3B00251">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b/>
                <w:bCs/>
                <w:color w:val="auto"/>
                <w:sz w:val="21"/>
                <w:szCs w:val="21"/>
              </w:rPr>
            </w:pPr>
            <w:r>
              <w:rPr>
                <w:rFonts w:hint="eastAsia" w:ascii="宋体" w:hAnsi="宋体" w:eastAsia="宋体" w:cs="Arial Unicode MS"/>
                <w:b/>
                <w:bCs/>
                <w:color w:val="auto"/>
                <w:sz w:val="21"/>
                <w:szCs w:val="21"/>
                <w:lang w:val="en-US" w:eastAsia="zh-CN"/>
                <w14:ligatures w14:val="none"/>
              </w:rPr>
              <w:t>审核人</w:t>
            </w:r>
          </w:p>
        </w:tc>
        <w:tc>
          <w:tcPr>
            <w:tcW w:w="3971" w:type="dxa"/>
            <w:gridSpan w:val="3"/>
            <w:tcBorders>
              <w:top w:val="single" w:color="auto" w:sz="4" w:space="0"/>
              <w:left w:val="single" w:color="auto" w:sz="4" w:space="0"/>
              <w:right w:val="single" w:color="auto" w:sz="4" w:space="0"/>
            </w:tcBorders>
            <w:vAlign w:val="top"/>
          </w:tcPr>
          <w:p w14:paraId="2C12B8F2">
            <w:pPr>
              <w:widowControl/>
              <w:jc w:val="left"/>
              <w:rPr>
                <w:rFonts w:hint="eastAsia"/>
              </w:rPr>
            </w:pPr>
            <w:r>
              <w:rPr>
                <w:rFonts w:hint="eastAsia" w:ascii="Calibri" w:hAnsi="Calibri" w:eastAsia="宋体" w:cs="黑体"/>
                <w:lang w:val="en-US" w:eastAsia="zh-CN"/>
              </w:rPr>
              <w:t>隋博远</w:t>
            </w:r>
          </w:p>
        </w:tc>
        <w:tc>
          <w:tcPr>
            <w:tcW w:w="1166" w:type="dxa"/>
            <w:tcBorders>
              <w:top w:val="single" w:color="auto" w:sz="4" w:space="0"/>
              <w:left w:val="single" w:color="auto" w:sz="4" w:space="0"/>
              <w:bottom w:val="single" w:color="auto" w:sz="4" w:space="0"/>
              <w:right w:val="single" w:color="auto" w:sz="4" w:space="0"/>
            </w:tcBorders>
            <w:vAlign w:val="center"/>
          </w:tcPr>
          <w:p w14:paraId="0607BFCF">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b/>
                <w:bCs/>
                <w:color w:val="auto"/>
                <w:sz w:val="21"/>
                <w:szCs w:val="21"/>
                <w:lang w:val="en-US" w:eastAsia="zh-CN"/>
              </w:rPr>
            </w:pPr>
            <w:r>
              <w:rPr>
                <w:rFonts w:hint="eastAsia" w:ascii="宋体" w:hAnsi="宋体" w:eastAsia="宋体" w:cs="Arial Unicode MS"/>
                <w:b/>
                <w:bCs/>
                <w:color w:val="auto"/>
                <w:sz w:val="21"/>
                <w:szCs w:val="21"/>
                <w:lang w:val="en-US" w:eastAsia="zh-CN"/>
                <w14:ligatures w14:val="none"/>
              </w:rPr>
              <w:t>审核时间</w:t>
            </w:r>
          </w:p>
        </w:tc>
        <w:tc>
          <w:tcPr>
            <w:tcW w:w="2858" w:type="dxa"/>
            <w:tcBorders>
              <w:top w:val="single" w:color="auto" w:sz="4" w:space="0"/>
              <w:left w:val="single" w:color="auto" w:sz="4" w:space="0"/>
              <w:bottom w:val="single" w:color="auto" w:sz="4" w:space="0"/>
              <w:right w:val="single" w:color="auto" w:sz="4" w:space="0"/>
            </w:tcBorders>
            <w:vAlign w:val="center"/>
          </w:tcPr>
          <w:p w14:paraId="1E4FDA0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0F5C64D9">
      <w:pPr>
        <w:pStyle w:val="3"/>
        <w:bidi w:val="0"/>
        <w:rPr>
          <w:rFonts w:hint="eastAsia"/>
          <w:lang w:val="en-US" w:eastAsia="zh-CN"/>
        </w:rPr>
      </w:pPr>
      <w:r>
        <w:rPr>
          <w:rFonts w:hint="eastAsia"/>
          <w:lang w:val="en-US" w:eastAsia="zh-CN"/>
        </w:rPr>
        <w:t>二、课程定位</w:t>
      </w:r>
    </w:p>
    <w:p w14:paraId="427EEF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核心课程，是在学习完化工制图与测绘、工程力学及机械设计的基础上开设的一门理论+实践的课程，对接专业人才培养目标，面向化工检修钳工工作岗位，培养学生具备合作意识、质量意识等职业素质，具备认识化工机器的结构及工作原理，掌握一定的检修技术的专业，重视在课程中培养学生语言表达能力、文字表达能力、自理和自律能力，为后续化工机器检修实训、岗位实训等课程学习奠定基础的课程。同时，将课程思政内容融入课程核心内容体系，帮助学生树立正确的世界观、人生观、价值观。</w:t>
      </w:r>
    </w:p>
    <w:p w14:paraId="14C25202">
      <w:pPr>
        <w:pStyle w:val="3"/>
        <w:bidi w:val="0"/>
        <w:rPr>
          <w:rFonts w:hint="eastAsia"/>
          <w:lang w:val="en-US" w:eastAsia="zh-CN"/>
        </w:rPr>
      </w:pPr>
      <w:r>
        <w:rPr>
          <w:rFonts w:hint="eastAsia"/>
          <w:lang w:val="en-US" w:eastAsia="zh-CN"/>
        </w:rPr>
        <w:t>三、课程设计思路</w:t>
      </w:r>
    </w:p>
    <w:p w14:paraId="5B93AA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人才培养方案、行业标准及智能运维技术发展确定教学内容，重点围绕泵的维护规程、故障诊断及智能预测性维护展开，精准对接石化企业检修岗位需求。教学形式上，理论部分通过多媒体动画、实物教具与案例分析进行课堂讲授；实践部分则创新采用“校企双师”团队授课，特邀企业现任工程师传授前沿技术标准，聘请企业退休资深技师指导实操诀窍，实现理论与现场经验的深度融合。通过过程性考核与终结性评价相结合，持续优化教学成效。</w:t>
      </w:r>
    </w:p>
    <w:p w14:paraId="1E595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理念”构建“工匠精神-创新自信”思政主线，将大国工匠事迹、国产重大装备突破案例融入课堂，特别是在企业导师授课中，以其亲身经历的设备抢修、技术革新故事为载体，潜移默化地传递爱岗敬业、精益求精的职业精神，促使专业素养与职业精神水乳交融。在设备精度调试、故障排查实践中渗透责任意识与精益追求，实现价值塑造与知识传授深度融合。</w:t>
      </w:r>
    </w:p>
    <w:p w14:paraId="709B09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创新采用“分层次、课内外结合”的模块化教学，将内容划分为基础认知、核心技能与智能运维三大模块。通过强化过程考核、融入技能竞赛项目与创新实践，构建多维度评价体系。紧密围绕“中国制造2025”与区域石化产业升级需求，融入智能诊断与状态监测新技术，并有效利用企业导师的实战资源，推动“岗课赛证”融通，培养具备竞争力的高素质复合型技术技能人才。</w:t>
      </w:r>
    </w:p>
    <w:p w14:paraId="3D7089AA">
      <w:pPr>
        <w:pStyle w:val="3"/>
        <w:bidi w:val="0"/>
        <w:rPr>
          <w:rFonts w:hint="eastAsia"/>
          <w:lang w:val="en-US" w:eastAsia="zh-CN"/>
        </w:rPr>
      </w:pPr>
      <w:r>
        <w:rPr>
          <w:rFonts w:hint="eastAsia"/>
          <w:lang w:val="en-US" w:eastAsia="zh-CN"/>
        </w:rPr>
        <w:t>四、课程目标</w:t>
      </w:r>
    </w:p>
    <w:p w14:paraId="23C480E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46491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A1.了解化工机器的应用领域、种类、用途、特点及其详细的分类方法，了解过程流体机械的发展历程及其技术发展趋势。</w:t>
      </w:r>
    </w:p>
    <w:p w14:paraId="776274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A2.掌握离心泵的基本原理，性能和运转等有关知识。</w:t>
      </w:r>
    </w:p>
    <w:p w14:paraId="07EE78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w:t>
      </w:r>
      <w:r>
        <w:rPr>
          <w:rFonts w:hint="eastAsia" w:asciiTheme="minorEastAsia" w:hAnsiTheme="minorEastAsia" w:cstheme="minorEastAsia"/>
          <w:sz w:val="24"/>
          <w:szCs w:val="24"/>
          <w:highlight w:val="none"/>
          <w:lang w:val="en-US" w:eastAsia="zh-CN"/>
        </w:rPr>
        <w:t>掌握</w:t>
      </w:r>
      <w:r>
        <w:rPr>
          <w:rFonts w:hint="eastAsia" w:asciiTheme="minorEastAsia" w:hAnsiTheme="minorEastAsia" w:eastAsiaTheme="minorEastAsia" w:cstheme="minorEastAsia"/>
          <w:sz w:val="24"/>
          <w:szCs w:val="24"/>
          <w:highlight w:val="none"/>
          <w:lang w:val="en-US" w:eastAsia="zh-CN"/>
        </w:rPr>
        <w:t>离心泵的类型，结构及主要零部件的作用原理。</w:t>
      </w:r>
    </w:p>
    <w:p w14:paraId="694B37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A4.熟悉离心泵检维修知识和技能，掌握正确选择，使用和维修离心泵的基本知识。</w:t>
      </w:r>
    </w:p>
    <w:p w14:paraId="0EBD4B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A5.了解常用其它类型泵的工作原理，结构类型，了解其检维修知识和技能，具有选型、使用和维修的基本知识。</w:t>
      </w:r>
    </w:p>
    <w:p w14:paraId="122EA2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A6.能查阅有关化工机器的资料、图表，标准、规范及手册，具有一定运算能力，并进一步提高读图能力。</w:t>
      </w:r>
    </w:p>
    <w:p w14:paraId="0FBB62C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E11E0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B1.精通典型化工机器的结构及工作原理的认识能力；</w:t>
      </w:r>
    </w:p>
    <w:p w14:paraId="1996F4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B2.精通按照规范和安全要求对典型化工机器的进行拆卸、装配及零部件更换的能力；</w:t>
      </w:r>
    </w:p>
    <w:p w14:paraId="47565D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B3.精通对典型化工机器操作及运行管理的能力；</w:t>
      </w:r>
    </w:p>
    <w:p w14:paraId="7AEB5D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B4.精通对典型化工机器在运行中常见的故障的初步判断及简单事故的处理能力；</w:t>
      </w:r>
    </w:p>
    <w:p w14:paraId="3E26CD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B5.善用典型化工机器的零件图和装配图，具有对简单的零部件进行测绘能力；</w:t>
      </w:r>
    </w:p>
    <w:p w14:paraId="6050E9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B6.善用典型化工机器拆卸与装配的常用、专用工、量具及仪表；</w:t>
      </w:r>
    </w:p>
    <w:p w14:paraId="148B3D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D879B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培养学生自主学习、严谨求实、勇于创新的能力；</w:t>
      </w:r>
    </w:p>
    <w:p w14:paraId="14C91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培养学生良好职业道德，较好的组织协调能力和团队协作精神；</w:t>
      </w:r>
    </w:p>
    <w:p w14:paraId="63B625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培养学生自主学习的意识，获取信息的方法能力（识图查表、手册、网络资源等）；</w:t>
      </w:r>
    </w:p>
    <w:p w14:paraId="3670D9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培养学生的经济意识、环保意识、安全意识和良好的心理调节能力；</w:t>
      </w:r>
    </w:p>
    <w:p w14:paraId="5E3BB3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C5</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培养学生综合分析问题和解决问题的能力。</w:t>
      </w:r>
    </w:p>
    <w:p w14:paraId="794BC6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C0858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D1.职业道德：树立“安全第一、精益求精、责任至上”的石化行业职业理念，严格遵守设备维护规程和岗位操作规范，养成严谨细致的工作作风；</w:t>
      </w:r>
    </w:p>
    <w:p w14:paraId="792E2B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D2.工匠精神：培育“毫厘不差、追求卓越”的检修工匠精神，在泵体拆装、轴对中等实操中追求零误差，传承行业老师傅”一把扳手、一颗匠心”的优良传统；</w:t>
      </w:r>
    </w:p>
    <w:p w14:paraId="2C804C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D3.法治意识：增强安全生产法治观念，严格遵守《特种设备安全监察条例》等法规，严格执行工作票制度，养成依法依规开展检修作业的职业习惯；</w:t>
      </w:r>
    </w:p>
    <w:p w14:paraId="0AEDA5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D4.社会责任：强化“保障能源安全、守护生产命脉”的责任担当，深刻认识设备可靠运行对产业链安全的重要性，树立为石化装置“安稳长满优”运行保驾护航的信念；</w:t>
      </w:r>
    </w:p>
    <w:p w14:paraId="323A4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D5.家国情怀：结合国产百万吨乙烯压缩机等重大装备攻关案例，激发产业报国热情，培养服务东北老工业基地振兴的使命意识；</w:t>
      </w:r>
    </w:p>
    <w:p w14:paraId="4BB3F3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D6.创新意识：鼓励在检维修工艺、专用工具改进等方面开展小革新，培养在智能运维背景下运用新技术解决设备难题的创新精神；</w:t>
      </w:r>
    </w:p>
    <w:p w14:paraId="1A9EAC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D7.生态文明：树立绿色检修理念，在维护检修中注重润滑油回收、密封件无害化处理，践行“零泄漏、零污染”的环保责任。</w:t>
      </w:r>
    </w:p>
    <w:p w14:paraId="24ED4E10">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609"/>
        <w:gridCol w:w="756"/>
        <w:gridCol w:w="877"/>
        <w:gridCol w:w="913"/>
        <w:gridCol w:w="878"/>
        <w:gridCol w:w="3110"/>
        <w:gridCol w:w="427"/>
        <w:gridCol w:w="427"/>
      </w:tblGrid>
      <w:tr w14:paraId="7AA9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4" w:type="pct"/>
            <w:vAlign w:val="center"/>
          </w:tcPr>
          <w:p w14:paraId="49752D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27" w:type="pct"/>
            <w:vAlign w:val="center"/>
          </w:tcPr>
          <w:p w14:paraId="18E4A2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91" w:type="pct"/>
            <w:vAlign w:val="center"/>
          </w:tcPr>
          <w:p w14:paraId="2F8FAC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52" w:type="pct"/>
            <w:vAlign w:val="center"/>
          </w:tcPr>
          <w:p w14:paraId="5A0143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0" w:type="pct"/>
            <w:vAlign w:val="center"/>
          </w:tcPr>
          <w:p w14:paraId="7DBD24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52" w:type="pct"/>
            <w:vAlign w:val="center"/>
          </w:tcPr>
          <w:p w14:paraId="0397FA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85" w:type="pct"/>
            <w:vAlign w:val="center"/>
          </w:tcPr>
          <w:p w14:paraId="1F82C7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00" w:type="pct"/>
            <w:vAlign w:val="center"/>
          </w:tcPr>
          <w:p w14:paraId="2E7874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86" w:type="pct"/>
            <w:vAlign w:val="center"/>
          </w:tcPr>
          <w:p w14:paraId="6BE8AC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60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trPr>
        <w:tc>
          <w:tcPr>
            <w:tcW w:w="434" w:type="pct"/>
            <w:vMerge w:val="restart"/>
            <w:vAlign w:val="center"/>
          </w:tcPr>
          <w:p w14:paraId="396E756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项目一 离心泵应用、性能及工作原理</w:t>
            </w:r>
          </w:p>
        </w:tc>
        <w:tc>
          <w:tcPr>
            <w:tcW w:w="827" w:type="pct"/>
            <w:vAlign w:val="center"/>
          </w:tcPr>
          <w:p w14:paraId="6F2AD08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泵的用途和分类</w:t>
            </w:r>
          </w:p>
          <w:p w14:paraId="3E3F73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离心泵的工作原理及分类</w:t>
            </w:r>
          </w:p>
        </w:tc>
        <w:tc>
          <w:tcPr>
            <w:tcW w:w="391" w:type="pct"/>
            <w:vAlign w:val="center"/>
          </w:tcPr>
          <w:p w14:paraId="6EC53A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A1、A3、A6</w:t>
            </w:r>
          </w:p>
        </w:tc>
        <w:tc>
          <w:tcPr>
            <w:tcW w:w="452" w:type="pct"/>
            <w:vAlign w:val="center"/>
          </w:tcPr>
          <w:p w14:paraId="1B9E45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w:t>
            </w:r>
          </w:p>
        </w:tc>
        <w:tc>
          <w:tcPr>
            <w:tcW w:w="470" w:type="pct"/>
            <w:vAlign w:val="center"/>
          </w:tcPr>
          <w:p w14:paraId="253058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w:t>
            </w:r>
          </w:p>
        </w:tc>
        <w:tc>
          <w:tcPr>
            <w:tcW w:w="452" w:type="pct"/>
            <w:vAlign w:val="center"/>
          </w:tcPr>
          <w:p w14:paraId="03838A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D1、D2、D4、D5</w:t>
            </w:r>
          </w:p>
        </w:tc>
        <w:tc>
          <w:tcPr>
            <w:tcW w:w="1585" w:type="pct"/>
            <w:vAlign w:val="center"/>
          </w:tcPr>
          <w:p w14:paraId="300479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24555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696006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07D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7C920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32E8823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任务三 离心泵的理论分析</w:t>
            </w:r>
          </w:p>
        </w:tc>
        <w:tc>
          <w:tcPr>
            <w:tcW w:w="391" w:type="pct"/>
            <w:vAlign w:val="center"/>
          </w:tcPr>
          <w:p w14:paraId="52A48B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A2、A6</w:t>
            </w:r>
          </w:p>
        </w:tc>
        <w:tc>
          <w:tcPr>
            <w:tcW w:w="452" w:type="pct"/>
            <w:vAlign w:val="center"/>
          </w:tcPr>
          <w:p w14:paraId="2598FE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1DFB76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348A4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D2、D6</w:t>
            </w:r>
          </w:p>
        </w:tc>
        <w:tc>
          <w:tcPr>
            <w:tcW w:w="1585" w:type="pct"/>
            <w:vAlign w:val="center"/>
          </w:tcPr>
          <w:p w14:paraId="5F7D4F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shd w:val="clear" w:color="auto" w:fill="auto"/>
            <w:vAlign w:val="center"/>
          </w:tcPr>
          <w:p w14:paraId="5EA117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w:t>
            </w:r>
          </w:p>
        </w:tc>
        <w:tc>
          <w:tcPr>
            <w:tcW w:w="186" w:type="pct"/>
            <w:shd w:val="clear" w:color="auto" w:fill="auto"/>
            <w:vAlign w:val="center"/>
          </w:tcPr>
          <w:p w14:paraId="1D0B7A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65A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41EEA8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49CA4735">
            <w:pPr>
              <w:keepNext w:val="0"/>
              <w:keepLines w:val="0"/>
              <w:widowControl/>
              <w:suppressLineNumbers w:val="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任务四 离心泵的汽蚀及预防</w:t>
            </w:r>
          </w:p>
        </w:tc>
        <w:tc>
          <w:tcPr>
            <w:tcW w:w="391" w:type="pct"/>
            <w:vAlign w:val="center"/>
          </w:tcPr>
          <w:p w14:paraId="305F0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A2、A6</w:t>
            </w:r>
          </w:p>
        </w:tc>
        <w:tc>
          <w:tcPr>
            <w:tcW w:w="452" w:type="pct"/>
            <w:shd w:val="clear" w:color="auto" w:fill="auto"/>
            <w:vAlign w:val="center"/>
          </w:tcPr>
          <w:p w14:paraId="6139B5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5B6A90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1F44C4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D1、D3</w:t>
            </w:r>
          </w:p>
        </w:tc>
        <w:tc>
          <w:tcPr>
            <w:tcW w:w="1585" w:type="pct"/>
            <w:vAlign w:val="center"/>
          </w:tcPr>
          <w:p w14:paraId="4FB0D3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shd w:val="clear" w:color="auto" w:fill="auto"/>
            <w:vAlign w:val="center"/>
          </w:tcPr>
          <w:p w14:paraId="424A3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shd w:val="clear" w:color="auto" w:fill="auto"/>
            <w:vAlign w:val="center"/>
          </w:tcPr>
          <w:p w14:paraId="427BF9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5B91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0937E1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37CE39B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任务五 离心泵的装置特性及工况调节</w:t>
            </w:r>
          </w:p>
        </w:tc>
        <w:tc>
          <w:tcPr>
            <w:tcW w:w="391" w:type="pct"/>
            <w:vAlign w:val="center"/>
          </w:tcPr>
          <w:p w14:paraId="600A83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A2、A6</w:t>
            </w:r>
          </w:p>
        </w:tc>
        <w:tc>
          <w:tcPr>
            <w:tcW w:w="452" w:type="pct"/>
            <w:shd w:val="clear" w:color="auto" w:fill="auto"/>
            <w:vAlign w:val="center"/>
          </w:tcPr>
          <w:p w14:paraId="652D28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121854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3EE23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D4、D6</w:t>
            </w:r>
          </w:p>
        </w:tc>
        <w:tc>
          <w:tcPr>
            <w:tcW w:w="1585" w:type="pct"/>
            <w:vAlign w:val="center"/>
          </w:tcPr>
          <w:p w14:paraId="0E1C85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shd w:val="clear" w:color="auto" w:fill="auto"/>
            <w:vAlign w:val="center"/>
          </w:tcPr>
          <w:p w14:paraId="19AD7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shd w:val="clear" w:color="auto" w:fill="auto"/>
            <w:vAlign w:val="center"/>
          </w:tcPr>
          <w:p w14:paraId="304EB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300A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3859C1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5E01964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任务六 离心泵的主要零部件</w:t>
            </w:r>
          </w:p>
        </w:tc>
        <w:tc>
          <w:tcPr>
            <w:tcW w:w="391" w:type="pct"/>
            <w:vAlign w:val="center"/>
          </w:tcPr>
          <w:p w14:paraId="7F9D47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A3、A6</w:t>
            </w:r>
          </w:p>
        </w:tc>
        <w:tc>
          <w:tcPr>
            <w:tcW w:w="452" w:type="pct"/>
            <w:shd w:val="clear" w:color="auto" w:fill="auto"/>
            <w:vAlign w:val="center"/>
          </w:tcPr>
          <w:p w14:paraId="055E70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6C5B46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487B67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D1、D2</w:t>
            </w:r>
          </w:p>
        </w:tc>
        <w:tc>
          <w:tcPr>
            <w:tcW w:w="1585" w:type="pct"/>
            <w:vAlign w:val="center"/>
          </w:tcPr>
          <w:p w14:paraId="51754F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shd w:val="clear" w:color="auto" w:fill="auto"/>
            <w:vAlign w:val="center"/>
          </w:tcPr>
          <w:p w14:paraId="736098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186" w:type="pct"/>
            <w:shd w:val="clear" w:color="auto" w:fill="auto"/>
            <w:vAlign w:val="center"/>
          </w:tcPr>
          <w:p w14:paraId="04240C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4216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204B3F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553482B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任务七 离心泵的选型</w:t>
            </w:r>
          </w:p>
        </w:tc>
        <w:tc>
          <w:tcPr>
            <w:tcW w:w="391" w:type="pct"/>
            <w:vAlign w:val="center"/>
          </w:tcPr>
          <w:p w14:paraId="3EB601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A3、A6</w:t>
            </w:r>
          </w:p>
        </w:tc>
        <w:tc>
          <w:tcPr>
            <w:tcW w:w="452" w:type="pct"/>
            <w:shd w:val="clear" w:color="auto" w:fill="auto"/>
            <w:vAlign w:val="center"/>
          </w:tcPr>
          <w:p w14:paraId="1BA3CF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13D442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1C03D0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w:t>
            </w:r>
          </w:p>
        </w:tc>
        <w:tc>
          <w:tcPr>
            <w:tcW w:w="1585" w:type="pct"/>
            <w:vAlign w:val="center"/>
          </w:tcPr>
          <w:p w14:paraId="4D5B6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shd w:val="clear" w:color="auto" w:fill="auto"/>
            <w:vAlign w:val="center"/>
          </w:tcPr>
          <w:p w14:paraId="443D1A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shd w:val="clear" w:color="auto" w:fill="auto"/>
            <w:vAlign w:val="center"/>
          </w:tcPr>
          <w:p w14:paraId="463C2F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6922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14:paraId="66AE23C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项目二 离心泵的轴封装置</w:t>
            </w:r>
          </w:p>
          <w:p w14:paraId="41C852C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1FBF627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填料密封装置</w:t>
            </w:r>
          </w:p>
        </w:tc>
        <w:tc>
          <w:tcPr>
            <w:tcW w:w="391" w:type="pct"/>
            <w:vAlign w:val="center"/>
          </w:tcPr>
          <w:p w14:paraId="0817C2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A3、A6</w:t>
            </w:r>
          </w:p>
        </w:tc>
        <w:tc>
          <w:tcPr>
            <w:tcW w:w="452" w:type="pct"/>
            <w:vAlign w:val="center"/>
          </w:tcPr>
          <w:p w14:paraId="5D6CDB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01FCDD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73ED6A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D4、D6</w:t>
            </w:r>
          </w:p>
        </w:tc>
        <w:tc>
          <w:tcPr>
            <w:tcW w:w="1585" w:type="pct"/>
            <w:vAlign w:val="center"/>
          </w:tcPr>
          <w:p w14:paraId="7A2BEA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1200BD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671DAB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1C75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2D26778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0B8860E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机械密封装置</w:t>
            </w:r>
          </w:p>
        </w:tc>
        <w:tc>
          <w:tcPr>
            <w:tcW w:w="391" w:type="pct"/>
            <w:shd w:val="clear" w:color="auto" w:fill="auto"/>
            <w:vAlign w:val="center"/>
          </w:tcPr>
          <w:p w14:paraId="7A8960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A3、A6</w:t>
            </w:r>
          </w:p>
        </w:tc>
        <w:tc>
          <w:tcPr>
            <w:tcW w:w="452" w:type="pct"/>
            <w:vAlign w:val="center"/>
          </w:tcPr>
          <w:p w14:paraId="5FA7AA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051813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75D583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D2、D7</w:t>
            </w:r>
          </w:p>
        </w:tc>
        <w:tc>
          <w:tcPr>
            <w:tcW w:w="1585" w:type="pct"/>
            <w:vAlign w:val="center"/>
          </w:tcPr>
          <w:p w14:paraId="5D7ED7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55502B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0236E4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22B6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14:paraId="0631DD5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项目三 离心泵整体安装</w:t>
            </w:r>
          </w:p>
          <w:p w14:paraId="617689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00F9F8A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底座和泵体的安装</w:t>
            </w:r>
          </w:p>
        </w:tc>
        <w:tc>
          <w:tcPr>
            <w:tcW w:w="391" w:type="pct"/>
            <w:vAlign w:val="center"/>
          </w:tcPr>
          <w:p w14:paraId="65E1ED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A2、A6</w:t>
            </w:r>
          </w:p>
        </w:tc>
        <w:tc>
          <w:tcPr>
            <w:tcW w:w="452" w:type="pct"/>
            <w:vAlign w:val="center"/>
          </w:tcPr>
          <w:p w14:paraId="645C5B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7517C2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50DFC5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D1、D3</w:t>
            </w:r>
          </w:p>
        </w:tc>
        <w:tc>
          <w:tcPr>
            <w:tcW w:w="1585" w:type="pct"/>
            <w:vAlign w:val="center"/>
          </w:tcPr>
          <w:p w14:paraId="38E114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52176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7F7988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4785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76038DE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39A8A28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联轴器找正</w:t>
            </w:r>
          </w:p>
        </w:tc>
        <w:tc>
          <w:tcPr>
            <w:tcW w:w="391" w:type="pct"/>
            <w:vAlign w:val="center"/>
          </w:tcPr>
          <w:p w14:paraId="54DAC4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A2、A6</w:t>
            </w:r>
          </w:p>
        </w:tc>
        <w:tc>
          <w:tcPr>
            <w:tcW w:w="452" w:type="pct"/>
            <w:vAlign w:val="center"/>
          </w:tcPr>
          <w:p w14:paraId="021FAD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737C1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535D19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D2、D7</w:t>
            </w:r>
          </w:p>
        </w:tc>
        <w:tc>
          <w:tcPr>
            <w:tcW w:w="1585" w:type="pct"/>
            <w:vAlign w:val="center"/>
          </w:tcPr>
          <w:p w14:paraId="7B7CDB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01AA60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186" w:type="pct"/>
            <w:vAlign w:val="center"/>
          </w:tcPr>
          <w:p w14:paraId="125E3A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11D1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14:paraId="3155D11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项目四 离心泵的拆装和维护</w:t>
            </w:r>
          </w:p>
          <w:p w14:paraId="4FD933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035B76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认识设备拆装常用机具和量具</w:t>
            </w:r>
          </w:p>
        </w:tc>
        <w:tc>
          <w:tcPr>
            <w:tcW w:w="391" w:type="pct"/>
            <w:vAlign w:val="center"/>
          </w:tcPr>
          <w:p w14:paraId="081B9C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A4、A6</w:t>
            </w:r>
          </w:p>
        </w:tc>
        <w:tc>
          <w:tcPr>
            <w:tcW w:w="452" w:type="pct"/>
            <w:vAlign w:val="center"/>
          </w:tcPr>
          <w:p w14:paraId="19D996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7EFD75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590910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D1、D3</w:t>
            </w:r>
          </w:p>
        </w:tc>
        <w:tc>
          <w:tcPr>
            <w:tcW w:w="1585" w:type="pct"/>
            <w:vAlign w:val="center"/>
          </w:tcPr>
          <w:p w14:paraId="422EBF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3F53E7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22214E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40FA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2670EF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17A9D1B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离心泵的拆装规程</w:t>
            </w:r>
          </w:p>
        </w:tc>
        <w:tc>
          <w:tcPr>
            <w:tcW w:w="391" w:type="pct"/>
            <w:vAlign w:val="center"/>
          </w:tcPr>
          <w:p w14:paraId="40DE3E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A4、A6</w:t>
            </w:r>
          </w:p>
        </w:tc>
        <w:tc>
          <w:tcPr>
            <w:tcW w:w="452" w:type="pct"/>
            <w:vAlign w:val="center"/>
          </w:tcPr>
          <w:p w14:paraId="47F51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6C5E39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58F1B7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D2、D4</w:t>
            </w:r>
          </w:p>
        </w:tc>
        <w:tc>
          <w:tcPr>
            <w:tcW w:w="1585" w:type="pct"/>
            <w:vAlign w:val="center"/>
          </w:tcPr>
          <w:p w14:paraId="69DF34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4D26B5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69E6E7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6645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5A795B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5417F4C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任务五 分段式多级离心泵的拆装与维护</w:t>
            </w:r>
          </w:p>
        </w:tc>
        <w:tc>
          <w:tcPr>
            <w:tcW w:w="391" w:type="pct"/>
            <w:vAlign w:val="center"/>
          </w:tcPr>
          <w:p w14:paraId="71E96C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A4、A6</w:t>
            </w:r>
          </w:p>
        </w:tc>
        <w:tc>
          <w:tcPr>
            <w:tcW w:w="452" w:type="pct"/>
            <w:vAlign w:val="center"/>
          </w:tcPr>
          <w:p w14:paraId="60ED82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597285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6BCEEB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D2、D6</w:t>
            </w:r>
          </w:p>
        </w:tc>
        <w:tc>
          <w:tcPr>
            <w:tcW w:w="1585" w:type="pct"/>
            <w:vAlign w:val="center"/>
          </w:tcPr>
          <w:p w14:paraId="0F5B33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65158B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186" w:type="pct"/>
            <w:vAlign w:val="center"/>
          </w:tcPr>
          <w:p w14:paraId="16C3A0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33FD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22EFCC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33E9FE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任务六 离心泵的运行和维护</w:t>
            </w:r>
          </w:p>
        </w:tc>
        <w:tc>
          <w:tcPr>
            <w:tcW w:w="391" w:type="pct"/>
            <w:vAlign w:val="center"/>
          </w:tcPr>
          <w:p w14:paraId="592871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A4、A6</w:t>
            </w:r>
          </w:p>
        </w:tc>
        <w:tc>
          <w:tcPr>
            <w:tcW w:w="452" w:type="pct"/>
            <w:vAlign w:val="center"/>
          </w:tcPr>
          <w:p w14:paraId="200B5E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542405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20283F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D1、D4、D7</w:t>
            </w:r>
          </w:p>
        </w:tc>
        <w:tc>
          <w:tcPr>
            <w:tcW w:w="1585" w:type="pct"/>
            <w:vAlign w:val="center"/>
          </w:tcPr>
          <w:p w14:paraId="563DD5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1CE563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186" w:type="pct"/>
            <w:vAlign w:val="center"/>
          </w:tcPr>
          <w:p w14:paraId="19B195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6261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restart"/>
            <w:vAlign w:val="center"/>
          </w:tcPr>
          <w:p w14:paraId="161132C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项目六 其他类型泵维护检修</w:t>
            </w:r>
          </w:p>
          <w:p w14:paraId="509848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55F4CFE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磁力泵维护与检修</w:t>
            </w:r>
          </w:p>
          <w:p w14:paraId="5BC10A3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任务二螺杆泵维护与检修</w:t>
            </w:r>
          </w:p>
        </w:tc>
        <w:tc>
          <w:tcPr>
            <w:tcW w:w="391" w:type="pct"/>
            <w:vAlign w:val="center"/>
          </w:tcPr>
          <w:p w14:paraId="322D2A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A5、A6</w:t>
            </w:r>
          </w:p>
        </w:tc>
        <w:tc>
          <w:tcPr>
            <w:tcW w:w="452" w:type="pct"/>
            <w:vAlign w:val="center"/>
          </w:tcPr>
          <w:p w14:paraId="5751D2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25CF8D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3EF3B5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D6、D7</w:t>
            </w:r>
          </w:p>
        </w:tc>
        <w:tc>
          <w:tcPr>
            <w:tcW w:w="1585" w:type="pct"/>
            <w:vAlign w:val="center"/>
          </w:tcPr>
          <w:p w14:paraId="2B9A04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633B4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4EF162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2CEE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3B80DEF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5750994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任务三 高速泵维护检修</w:t>
            </w:r>
          </w:p>
        </w:tc>
        <w:tc>
          <w:tcPr>
            <w:tcW w:w="391" w:type="pct"/>
            <w:vAlign w:val="center"/>
          </w:tcPr>
          <w:p w14:paraId="1D587B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A5、A6</w:t>
            </w:r>
          </w:p>
        </w:tc>
        <w:tc>
          <w:tcPr>
            <w:tcW w:w="452" w:type="pct"/>
            <w:vAlign w:val="center"/>
          </w:tcPr>
          <w:p w14:paraId="1AAAAE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0F79F7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2895A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D6、D7</w:t>
            </w:r>
          </w:p>
        </w:tc>
        <w:tc>
          <w:tcPr>
            <w:tcW w:w="1585" w:type="pct"/>
            <w:vAlign w:val="center"/>
          </w:tcPr>
          <w:p w14:paraId="5BF00E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20A60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186" w:type="pct"/>
            <w:vAlign w:val="center"/>
          </w:tcPr>
          <w:p w14:paraId="7DA07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r w14:paraId="09F4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Merge w:val="continue"/>
            <w:vAlign w:val="center"/>
          </w:tcPr>
          <w:p w14:paraId="6E4F2E9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827" w:type="pct"/>
            <w:vAlign w:val="center"/>
          </w:tcPr>
          <w:p w14:paraId="72C5F65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任务四 往复泵的维护与检修</w:t>
            </w:r>
          </w:p>
          <w:p w14:paraId="330600D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任务五 计量泵的维护与检修</w:t>
            </w:r>
          </w:p>
          <w:p w14:paraId="4BDF6E0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任务六 旋涡泵的维护与检修</w:t>
            </w:r>
          </w:p>
          <w:p w14:paraId="7D0F46A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任务七 齿轮泵的维护与检修</w:t>
            </w:r>
          </w:p>
          <w:p w14:paraId="6022E02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任务八 喷射泵的维护与检修</w:t>
            </w:r>
          </w:p>
        </w:tc>
        <w:tc>
          <w:tcPr>
            <w:tcW w:w="391" w:type="pct"/>
            <w:vAlign w:val="center"/>
          </w:tcPr>
          <w:p w14:paraId="4B5543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A5、A6</w:t>
            </w:r>
          </w:p>
        </w:tc>
        <w:tc>
          <w:tcPr>
            <w:tcW w:w="452" w:type="pct"/>
            <w:vAlign w:val="center"/>
          </w:tcPr>
          <w:p w14:paraId="1FF939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70" w:type="pct"/>
            <w:vAlign w:val="center"/>
          </w:tcPr>
          <w:p w14:paraId="6C29E3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52" w:type="pct"/>
            <w:vAlign w:val="center"/>
          </w:tcPr>
          <w:p w14:paraId="354DFB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D6、D7</w:t>
            </w:r>
          </w:p>
        </w:tc>
        <w:tc>
          <w:tcPr>
            <w:tcW w:w="1585" w:type="pct"/>
            <w:vAlign w:val="center"/>
          </w:tcPr>
          <w:p w14:paraId="59207D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泵的结构、工作原理、适用场合及各零部件的结构与功能，及其日常维护保养方法和维检修技术；具有对泵、压缩机等化工装备的维护与检修、运行监测，故障分析与处理的能力，具备安全管理技术技能；</w:t>
            </w:r>
          </w:p>
        </w:tc>
        <w:tc>
          <w:tcPr>
            <w:tcW w:w="200" w:type="pct"/>
            <w:vAlign w:val="center"/>
          </w:tcPr>
          <w:p w14:paraId="59ED64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w:t>
            </w:r>
          </w:p>
        </w:tc>
        <w:tc>
          <w:tcPr>
            <w:tcW w:w="186" w:type="pct"/>
            <w:vAlign w:val="center"/>
          </w:tcPr>
          <w:p w14:paraId="39FAA0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p>
        </w:tc>
      </w:tr>
    </w:tbl>
    <w:p w14:paraId="7FD691EC">
      <w:pPr>
        <w:pStyle w:val="3"/>
        <w:bidi w:val="0"/>
        <w:rPr>
          <w:rFonts w:hint="eastAsia"/>
          <w:lang w:val="en-US" w:eastAsia="zh-CN"/>
        </w:rPr>
      </w:pPr>
      <w:r>
        <w:rPr>
          <w:rFonts w:hint="eastAsia"/>
          <w:lang w:val="en-US" w:eastAsia="zh-CN"/>
        </w:rPr>
        <w:t>六、课程考核与评价</w:t>
      </w:r>
    </w:p>
    <w:p w14:paraId="2C3BD2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2FFA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4AA122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4ED8ADF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526184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E37F78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AEF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CB8C3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09DCB8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573ACECA">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1311" w:type="dxa"/>
            <w:tcBorders>
              <w:left w:val="single" w:color="auto" w:sz="4" w:space="0"/>
              <w:right w:val="single" w:color="auto" w:sz="4" w:space="0"/>
            </w:tcBorders>
            <w:shd w:val="clear" w:color="auto" w:fill="auto"/>
            <w:vAlign w:val="center"/>
          </w:tcPr>
          <w:p w14:paraId="61912217">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62FFC0C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6CD6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0132EB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C8C10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30577DE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311" w:type="dxa"/>
            <w:tcBorders>
              <w:left w:val="single" w:color="auto" w:sz="4" w:space="0"/>
              <w:right w:val="single" w:color="auto" w:sz="4" w:space="0"/>
            </w:tcBorders>
            <w:vAlign w:val="center"/>
          </w:tcPr>
          <w:p w14:paraId="29F34FA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13DD430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396B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D7B9A1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34139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17AFA8C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1311" w:type="dxa"/>
            <w:tcBorders>
              <w:left w:val="single" w:color="auto" w:sz="4" w:space="0"/>
              <w:right w:val="single" w:color="auto" w:sz="4" w:space="0"/>
            </w:tcBorders>
            <w:vAlign w:val="center"/>
          </w:tcPr>
          <w:p w14:paraId="3A32FB5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540" w:type="dxa"/>
            <w:tcBorders>
              <w:left w:val="single" w:color="auto" w:sz="4" w:space="0"/>
              <w:right w:val="single" w:color="auto" w:sz="4" w:space="0"/>
            </w:tcBorders>
            <w:vAlign w:val="center"/>
          </w:tcPr>
          <w:p w14:paraId="44FECD6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6BF1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7F1A4F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B63C8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3D344F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1311" w:type="dxa"/>
            <w:tcBorders>
              <w:left w:val="single" w:color="auto" w:sz="4" w:space="0"/>
              <w:right w:val="single" w:color="auto" w:sz="4" w:space="0"/>
            </w:tcBorders>
            <w:vAlign w:val="center"/>
          </w:tcPr>
          <w:p w14:paraId="30510D5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5A6EB24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09A0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6D7B3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36410CA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311" w:type="dxa"/>
            <w:tcBorders>
              <w:left w:val="single" w:color="auto" w:sz="4" w:space="0"/>
              <w:right w:val="single" w:color="auto" w:sz="4" w:space="0"/>
            </w:tcBorders>
            <w:vAlign w:val="center"/>
          </w:tcPr>
          <w:p w14:paraId="0941BDAB">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540" w:type="dxa"/>
            <w:tcBorders>
              <w:left w:val="single" w:color="auto" w:sz="4" w:space="0"/>
              <w:right w:val="single" w:color="auto" w:sz="4" w:space="0"/>
            </w:tcBorders>
            <w:vAlign w:val="center"/>
          </w:tcPr>
          <w:p w14:paraId="3DC2E2C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628D92EE">
      <w:pPr>
        <w:pStyle w:val="3"/>
        <w:bidi w:val="0"/>
        <w:rPr>
          <w:rFonts w:hint="eastAsia"/>
          <w:lang w:val="en-US" w:eastAsia="zh-CN"/>
        </w:rPr>
      </w:pPr>
      <w:r>
        <w:rPr>
          <w:rFonts w:hint="eastAsia"/>
          <w:lang w:val="en-US" w:eastAsia="zh-CN"/>
        </w:rPr>
        <w:t>七、课程实施与保障</w:t>
      </w:r>
    </w:p>
    <w:p w14:paraId="310C8A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2CB66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w:t>
      </w:r>
      <w:r>
        <w:rPr>
          <w:rFonts w:hint="eastAsia" w:ascii="宋体" w:hAnsi="宋体" w:eastAsia="宋体" w:cs="宋体"/>
          <w:color w:val="000000"/>
          <w:kern w:val="0"/>
          <w:sz w:val="24"/>
          <w:szCs w:val="24"/>
          <w:lang w:val="en-US" w:eastAsia="zh-CN"/>
        </w:rPr>
        <w:t>利用在线精品课程，</w:t>
      </w:r>
      <w:r>
        <w:rPr>
          <w:rFonts w:hint="eastAsia" w:ascii="宋体" w:hAnsi="宋体" w:eastAsia="宋体" w:cs="宋体"/>
          <w:color w:val="000000"/>
          <w:kern w:val="0"/>
          <w:sz w:val="24"/>
          <w:szCs w:val="24"/>
        </w:rPr>
        <w:t>采用线上线下混合式教学模式，教学过程中以</w:t>
      </w:r>
      <w:r>
        <w:rPr>
          <w:rFonts w:hint="eastAsia" w:ascii="宋体" w:hAnsi="宋体" w:eastAsia="宋体" w:cs="宋体"/>
          <w:color w:val="000000"/>
          <w:kern w:val="0"/>
          <w:sz w:val="24"/>
          <w:szCs w:val="24"/>
          <w:lang w:val="en-US" w:eastAsia="zh-CN"/>
        </w:rPr>
        <w:t>理论、实操作及</w:t>
      </w:r>
      <w:r>
        <w:rPr>
          <w:rFonts w:hint="eastAsia" w:ascii="宋体" w:hAnsi="宋体" w:eastAsia="宋体" w:cs="宋体"/>
          <w:color w:val="000000"/>
          <w:kern w:val="0"/>
          <w:sz w:val="24"/>
          <w:szCs w:val="24"/>
        </w:rPr>
        <w:t>应用案例教学为主。案例教学为学生提供了一种模仿、借鉴和引伸的范例，师生互动性强，充分体现以学生为中心的教育理念</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实践教学突出强调实用性，老师的示范操作和亲自动手操作，使学生在工作中体会成功的喜悦和获取知识的成就感</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在教学中</w:t>
      </w:r>
      <w:r>
        <w:rPr>
          <w:rFonts w:hint="eastAsia" w:ascii="宋体" w:hAnsi="宋体" w:eastAsia="宋体" w:cs="宋体"/>
          <w:color w:val="000000"/>
          <w:kern w:val="0"/>
          <w:sz w:val="24"/>
          <w:szCs w:val="24"/>
        </w:rPr>
        <w:t>强调从提出问题入手，激发学生学习的兴趣，让学生有针对性地去探索并运用理论知识，以提高分析和解决问题的能力。</w:t>
      </w:r>
    </w:p>
    <w:p w14:paraId="39E279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E55FAC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通过系列教学活动设计，将课程思政有效融入教学活动中，活动结束教师点评知识应用同时，对学生在完成任务中的出现的错误进行解析，指出学生需要提升或完善的能力和素质目标。</w:t>
      </w:r>
      <w:r>
        <w:rPr>
          <w:rFonts w:hint="eastAsia" w:ascii="宋体" w:hAnsi="宋体" w:eastAsia="宋体" w:cs="宋体"/>
          <w:color w:val="000000"/>
          <w:kern w:val="0"/>
          <w:sz w:val="24"/>
          <w:szCs w:val="24"/>
          <w:lang w:val="en-US" w:eastAsia="zh-CN"/>
        </w:rPr>
        <w:t>如通过对离心泵工作原理的分析、离心泵汽蚀现象的分析判断等，</w:t>
      </w:r>
      <w:r>
        <w:rPr>
          <w:rFonts w:hint="eastAsia" w:ascii="宋体" w:hAnsi="宋体" w:eastAsia="宋体" w:cs="宋体"/>
          <w:color w:val="000000"/>
          <w:kern w:val="0"/>
          <w:sz w:val="24"/>
          <w:szCs w:val="24"/>
        </w:rPr>
        <w:t>逐步提升学生的阅读理解力与观察力、分析判断能力；通过</w:t>
      </w:r>
      <w:r>
        <w:rPr>
          <w:rFonts w:hint="eastAsia" w:ascii="宋体" w:hAnsi="宋体" w:eastAsia="宋体" w:cs="宋体"/>
          <w:color w:val="000000"/>
          <w:kern w:val="0"/>
          <w:sz w:val="24"/>
          <w:szCs w:val="24"/>
          <w:lang w:val="en-US" w:eastAsia="zh-CN"/>
        </w:rPr>
        <w:t>对联轴器对中找正的分析与操作，在</w:t>
      </w:r>
      <w:r>
        <w:rPr>
          <w:rFonts w:hint="eastAsia" w:ascii="宋体" w:hAnsi="宋体" w:eastAsia="宋体" w:cs="宋体"/>
          <w:color w:val="000000"/>
          <w:kern w:val="0"/>
          <w:sz w:val="24"/>
          <w:szCs w:val="24"/>
        </w:rPr>
        <w:t>讨论、头脑风暴等活动</w:t>
      </w:r>
      <w:r>
        <w:rPr>
          <w:rFonts w:hint="eastAsia" w:ascii="宋体" w:hAnsi="宋体" w:eastAsia="宋体" w:cs="宋体"/>
          <w:color w:val="000000"/>
          <w:kern w:val="0"/>
          <w:sz w:val="24"/>
          <w:szCs w:val="24"/>
          <w:lang w:val="en-US" w:eastAsia="zh-CN"/>
        </w:rPr>
        <w:t>中</w:t>
      </w:r>
      <w:r>
        <w:rPr>
          <w:rFonts w:hint="eastAsia" w:ascii="宋体" w:hAnsi="宋体" w:eastAsia="宋体" w:cs="宋体"/>
          <w:color w:val="000000"/>
          <w:kern w:val="0"/>
          <w:sz w:val="24"/>
          <w:szCs w:val="24"/>
        </w:rPr>
        <w:t>逐步锻炼学生的逻辑思维能力、语言表达能力；通过</w:t>
      </w:r>
      <w:r>
        <w:rPr>
          <w:rFonts w:hint="eastAsia" w:ascii="宋体" w:hAnsi="宋体" w:eastAsia="宋体" w:cs="宋体"/>
          <w:color w:val="000000"/>
          <w:kern w:val="0"/>
          <w:sz w:val="24"/>
          <w:szCs w:val="24"/>
          <w:lang w:val="en-US" w:eastAsia="zh-CN"/>
        </w:rPr>
        <w:t>石化装备实训中心的机泵设备的</w:t>
      </w:r>
      <w:r>
        <w:rPr>
          <w:rFonts w:hint="eastAsia" w:ascii="宋体" w:hAnsi="宋体" w:eastAsia="宋体" w:cs="宋体"/>
          <w:color w:val="000000"/>
          <w:kern w:val="0"/>
          <w:sz w:val="24"/>
          <w:szCs w:val="24"/>
        </w:rPr>
        <w:t>实践教学环节强化学生的团队协作能力、安全操作意识、求真务实的工匠精神；通过</w:t>
      </w:r>
      <w:r>
        <w:rPr>
          <w:rFonts w:hint="eastAsia" w:ascii="宋体" w:hAnsi="宋体" w:eastAsia="宋体" w:cs="宋体"/>
          <w:color w:val="000000"/>
          <w:kern w:val="0"/>
          <w:sz w:val="24"/>
          <w:szCs w:val="24"/>
          <w:lang w:val="en-US" w:eastAsia="zh-CN"/>
        </w:rPr>
        <w:t>课程中的1+X证书内容的学习</w:t>
      </w:r>
      <w:r>
        <w:rPr>
          <w:rFonts w:hint="eastAsia" w:ascii="宋体" w:hAnsi="宋体" w:eastAsia="宋体" w:cs="宋体"/>
          <w:color w:val="000000"/>
          <w:kern w:val="0"/>
          <w:sz w:val="24"/>
          <w:szCs w:val="24"/>
        </w:rPr>
        <w:t>，提升学生解决实际问题的能力。</w:t>
      </w:r>
    </w:p>
    <w:p w14:paraId="4AE393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33B9E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40498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专职教师在8人左右，其中专职教师5人，来自企业的兼职教师3人。应具备双师素质资格，具有一定的实践经验，教学效果良好，职称和年龄结构合理。</w:t>
      </w:r>
    </w:p>
    <w:p w14:paraId="7E06B9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033"/>
        <w:gridCol w:w="2607"/>
        <w:gridCol w:w="1003"/>
        <w:gridCol w:w="3324"/>
      </w:tblGrid>
      <w:tr w14:paraId="5C13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shd w:val="clear" w:color="auto" w:fill="FFFFFF" w:themeFill="background1"/>
            <w:vAlign w:val="center"/>
          </w:tcPr>
          <w:p w14:paraId="022AA7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032" w:type="pct"/>
            <w:shd w:val="clear" w:color="auto" w:fill="FFFFFF" w:themeFill="background1"/>
            <w:vAlign w:val="center"/>
          </w:tcPr>
          <w:p w14:paraId="793BD3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1323" w:type="pct"/>
            <w:shd w:val="clear" w:color="auto" w:fill="FFFFFF" w:themeFill="background1"/>
            <w:vAlign w:val="center"/>
          </w:tcPr>
          <w:p w14:paraId="7BA362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基本配置要求</w:t>
            </w:r>
          </w:p>
        </w:tc>
        <w:tc>
          <w:tcPr>
            <w:tcW w:w="509" w:type="pct"/>
            <w:shd w:val="clear" w:color="auto" w:fill="FFFFFF" w:themeFill="background1"/>
            <w:vAlign w:val="center"/>
          </w:tcPr>
          <w:p w14:paraId="0B001A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场地大小/m2</w:t>
            </w:r>
          </w:p>
        </w:tc>
        <w:tc>
          <w:tcPr>
            <w:tcW w:w="1687" w:type="pct"/>
            <w:shd w:val="clear" w:color="auto" w:fill="FFFFFF" w:themeFill="background1"/>
            <w:vAlign w:val="center"/>
          </w:tcPr>
          <w:p w14:paraId="0E36AB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功能说明</w:t>
            </w:r>
          </w:p>
        </w:tc>
      </w:tr>
      <w:tr w14:paraId="3966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14:paraId="6DBD2C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32" w:type="pct"/>
            <w:vAlign w:val="center"/>
          </w:tcPr>
          <w:p w14:paraId="43F680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石化装备实训中心</w:t>
            </w:r>
          </w:p>
        </w:tc>
        <w:tc>
          <w:tcPr>
            <w:tcW w:w="1323" w:type="pct"/>
            <w:vAlign w:val="center"/>
          </w:tcPr>
          <w:p w14:paraId="61F210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配置多台套机泵设备，及化工装备</w:t>
            </w:r>
          </w:p>
        </w:tc>
        <w:tc>
          <w:tcPr>
            <w:tcW w:w="509" w:type="pct"/>
            <w:vAlign w:val="center"/>
          </w:tcPr>
          <w:p w14:paraId="063267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156</w:t>
            </w:r>
          </w:p>
        </w:tc>
        <w:tc>
          <w:tcPr>
            <w:tcW w:w="1687" w:type="pct"/>
            <w:vAlign w:val="center"/>
          </w:tcPr>
          <w:p w14:paraId="078F30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应用于教学过程拆装，开停车操作训练及检修训练。</w:t>
            </w:r>
          </w:p>
        </w:tc>
      </w:tr>
      <w:tr w14:paraId="7AF4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14:paraId="7312E3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032" w:type="pct"/>
            <w:vAlign w:val="center"/>
          </w:tcPr>
          <w:p w14:paraId="36AD01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密封实训中心</w:t>
            </w:r>
          </w:p>
        </w:tc>
        <w:tc>
          <w:tcPr>
            <w:tcW w:w="1323" w:type="pct"/>
            <w:vAlign w:val="center"/>
          </w:tcPr>
          <w:p w14:paraId="756E2D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集装密封样品及台架FFET Test Rig．4套</w:t>
            </w:r>
          </w:p>
          <w:p w14:paraId="7BFACA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其他形式密封多套</w:t>
            </w:r>
          </w:p>
        </w:tc>
        <w:tc>
          <w:tcPr>
            <w:tcW w:w="509" w:type="pct"/>
            <w:vAlign w:val="center"/>
          </w:tcPr>
          <w:p w14:paraId="5B2233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687" w:type="pct"/>
            <w:vAlign w:val="center"/>
          </w:tcPr>
          <w:p w14:paraId="4A0779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应用于教学过程中的密封装置的操作训练</w:t>
            </w:r>
          </w:p>
        </w:tc>
      </w:tr>
      <w:tr w14:paraId="527F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14:paraId="635E8C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032" w:type="pct"/>
            <w:vAlign w:val="center"/>
          </w:tcPr>
          <w:p w14:paraId="2528000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化工装备专业教室</w:t>
            </w:r>
          </w:p>
        </w:tc>
        <w:tc>
          <w:tcPr>
            <w:tcW w:w="1323" w:type="pct"/>
            <w:vAlign w:val="center"/>
          </w:tcPr>
          <w:p w14:paraId="1A784A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主要零部件展示柜</w:t>
            </w:r>
          </w:p>
        </w:tc>
        <w:tc>
          <w:tcPr>
            <w:tcW w:w="509" w:type="pct"/>
            <w:vAlign w:val="center"/>
          </w:tcPr>
          <w:p w14:paraId="0453B9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687" w:type="pct"/>
            <w:vAlign w:val="center"/>
          </w:tcPr>
          <w:p w14:paraId="10918C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应用于教学过程中的演示</w:t>
            </w:r>
          </w:p>
        </w:tc>
      </w:tr>
      <w:tr w14:paraId="6659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14:paraId="69D6F5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032" w:type="pct"/>
            <w:vAlign w:val="center"/>
          </w:tcPr>
          <w:p w14:paraId="65EE47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机泵拆装运行与检测实训中心</w:t>
            </w:r>
          </w:p>
        </w:tc>
        <w:tc>
          <w:tcPr>
            <w:tcW w:w="1323" w:type="pct"/>
            <w:vAlign w:val="center"/>
          </w:tcPr>
          <w:p w14:paraId="1BBF3A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离心泵装置</w:t>
            </w:r>
          </w:p>
          <w:p w14:paraId="31922FC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压缩机装置</w:t>
            </w:r>
          </w:p>
        </w:tc>
        <w:tc>
          <w:tcPr>
            <w:tcW w:w="509" w:type="pct"/>
            <w:vAlign w:val="center"/>
          </w:tcPr>
          <w:p w14:paraId="7368AAE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687" w:type="pct"/>
            <w:vAlign w:val="center"/>
          </w:tcPr>
          <w:p w14:paraId="6E5ED9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应用于教学过程中的拆装、检测</w:t>
            </w:r>
          </w:p>
        </w:tc>
      </w:tr>
      <w:tr w14:paraId="46F9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14:paraId="654527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32" w:type="pct"/>
            <w:vAlign w:val="center"/>
          </w:tcPr>
          <w:p w14:paraId="6560FD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具有网络和一体机的教室</w:t>
            </w:r>
          </w:p>
        </w:tc>
        <w:tc>
          <w:tcPr>
            <w:tcW w:w="1323" w:type="pct"/>
            <w:vAlign w:val="center"/>
          </w:tcPr>
          <w:p w14:paraId="2B9DF7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可展示PPT、动画等</w:t>
            </w:r>
          </w:p>
        </w:tc>
        <w:tc>
          <w:tcPr>
            <w:tcW w:w="509" w:type="pct"/>
            <w:vAlign w:val="center"/>
          </w:tcPr>
          <w:p w14:paraId="09669C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687" w:type="pct"/>
            <w:vAlign w:val="center"/>
          </w:tcPr>
          <w:p w14:paraId="212B88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应用于教学过程</w:t>
            </w:r>
          </w:p>
        </w:tc>
      </w:tr>
    </w:tbl>
    <w:p w14:paraId="375701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DDBC9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6B1BDA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highlight w:val="none"/>
          <w:lang w:val="en-US" w:eastAsia="zh-CN"/>
        </w:rPr>
        <w:t>泵的维护与检修</w:t>
      </w:r>
      <w:r>
        <w:rPr>
          <w:rFonts w:hint="eastAsia" w:ascii="宋体" w:hAnsi="宋体" w:eastAsia="宋体" w:cs="宋体"/>
          <w:sz w:val="24"/>
          <w:szCs w:val="24"/>
          <w:lang w:val="en-US" w:eastAsia="zh-CN"/>
        </w:rPr>
        <w:t>》多媒体课程资源，已建成在线精品课程；</w:t>
      </w:r>
    </w:p>
    <w:p w14:paraId="021BE6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②《化工机器维护与检修手册》及有关专业图书与期刊等图书资源；</w:t>
      </w:r>
    </w:p>
    <w:p w14:paraId="4F079F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③石油和化工企业生产中的有关化工机器的检修规程；</w:t>
      </w:r>
    </w:p>
    <w:p w14:paraId="555358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④来自企业合作伙伴提供的企业生产与管理规范、生产案例等企业生产软资源。</w:t>
      </w:r>
    </w:p>
    <w:p w14:paraId="7CE705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DFA05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①《化工设备检修技术》专业群数字化教学资源库；</w:t>
      </w:r>
    </w:p>
    <w:p w14:paraId="7E78E1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②与教学课程相关的微课资源；</w:t>
      </w:r>
    </w:p>
    <w:p w14:paraId="06FB73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③网络视频资源推荐等。</w:t>
      </w:r>
    </w:p>
    <w:p w14:paraId="40097FF6">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6DE10871">
      <w:pPr>
        <w:pStyle w:val="2"/>
        <w:bidi w:val="0"/>
        <w:jc w:val="center"/>
        <w:rPr>
          <w:rFonts w:hint="eastAsia"/>
          <w:lang w:val="en-US" w:eastAsia="zh-CN"/>
        </w:rPr>
      </w:pPr>
      <w:bookmarkStart w:id="35" w:name="_Toc29040"/>
      <w:bookmarkStart w:id="36" w:name="_Toc7353"/>
      <w:r>
        <w:rPr>
          <w:rFonts w:hint="eastAsia"/>
          <w:lang w:val="en-US" w:eastAsia="zh-CN"/>
        </w:rPr>
        <w:t>《化工机器维护检修（四）》课程标准</w:t>
      </w:r>
      <w:bookmarkEnd w:id="35"/>
      <w:bookmarkEnd w:id="36"/>
    </w:p>
    <w:p w14:paraId="399E1D60">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329D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6D09952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0EDEF16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化工机器维护检修（四）</w:t>
            </w:r>
          </w:p>
        </w:tc>
        <w:tc>
          <w:tcPr>
            <w:tcW w:w="1053" w:type="dxa"/>
            <w:tcBorders>
              <w:top w:val="single" w:color="auto" w:sz="4" w:space="0"/>
              <w:left w:val="single" w:color="auto" w:sz="4" w:space="0"/>
              <w:bottom w:val="single" w:color="auto" w:sz="4" w:space="0"/>
              <w:right w:val="single" w:color="auto" w:sz="4" w:space="0"/>
            </w:tcBorders>
            <w:vAlign w:val="center"/>
          </w:tcPr>
          <w:p w14:paraId="53666E00">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029312E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jxhj2301201</w:t>
            </w:r>
          </w:p>
        </w:tc>
      </w:tr>
      <w:tr w14:paraId="5C62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38A7F9A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7448E066">
            <w:pPr>
              <w:jc w:val="center"/>
              <w:rPr>
                <w:rFonts w:hint="default" w:eastAsiaTheme="minorEastAsia"/>
                <w:lang w:val="en-US" w:eastAsia="zh-CN"/>
              </w:rPr>
            </w:pPr>
            <w:r>
              <w:rPr>
                <w:rFonts w:hint="eastAsia" w:asciiTheme="minorHAnsi" w:eastAsiaTheme="minorEastAsia"/>
                <w:lang w:val="en-US" w:eastAsia="zh-CN"/>
              </w:rPr>
              <w:t>44学时</w:t>
            </w:r>
          </w:p>
        </w:tc>
        <w:tc>
          <w:tcPr>
            <w:tcW w:w="1724" w:type="dxa"/>
            <w:tcBorders>
              <w:top w:val="single" w:color="auto" w:sz="4" w:space="0"/>
              <w:left w:val="single" w:color="auto" w:sz="4" w:space="0"/>
              <w:bottom w:val="single" w:color="auto" w:sz="4" w:space="0"/>
              <w:right w:val="single" w:color="auto" w:sz="4" w:space="0"/>
            </w:tcBorders>
          </w:tcPr>
          <w:p w14:paraId="4D98FE2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222F760C">
            <w:pPr>
              <w:jc w:val="center"/>
              <w:rPr>
                <w:rFonts w:hint="eastAsia"/>
                <w:lang w:val="en-US" w:eastAsia="zh-CN"/>
              </w:rPr>
            </w:pPr>
            <w:r>
              <w:rPr>
                <w:rFonts w:hint="eastAsia" w:asciiTheme="minorHAnsi" w:eastAsiaTheme="minorEastAsia"/>
                <w:lang w:val="en-US" w:eastAsia="zh-CN"/>
              </w:rPr>
              <w:t>8学时</w:t>
            </w:r>
          </w:p>
        </w:tc>
        <w:tc>
          <w:tcPr>
            <w:tcW w:w="1053" w:type="dxa"/>
            <w:tcBorders>
              <w:top w:val="single" w:color="auto" w:sz="4" w:space="0"/>
              <w:left w:val="single" w:color="auto" w:sz="4" w:space="0"/>
              <w:bottom w:val="single" w:color="auto" w:sz="4" w:space="0"/>
              <w:right w:val="single" w:color="auto" w:sz="4" w:space="0"/>
            </w:tcBorders>
            <w:vAlign w:val="center"/>
          </w:tcPr>
          <w:p w14:paraId="0F7121F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4C3FB28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661B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C11B9BD">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479B7263">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化工装备技术专业</w:t>
            </w:r>
          </w:p>
        </w:tc>
      </w:tr>
      <w:tr w14:paraId="2B5F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D98460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14B7C2DD">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5C4279A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1883585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EDDDFD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533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5EBAB7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top"/>
          </w:tcPr>
          <w:p w14:paraId="00AC64E4">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化工制图及测绘、化工单元操作、机械设计</w:t>
            </w:r>
          </w:p>
        </w:tc>
      </w:tr>
      <w:tr w14:paraId="6DCA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EC4CC7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top"/>
          </w:tcPr>
          <w:p w14:paraId="5EAE4D19">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顶岗实习、化工机器检修实训、技能实训及考核</w:t>
            </w:r>
          </w:p>
        </w:tc>
      </w:tr>
      <w:tr w14:paraId="44FF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2D41814">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416680EB">
            <w:pPr>
              <w:rPr>
                <w:rFonts w:hint="eastAsia" w:ascii="Arial" w:hAnsi="Arial" w:eastAsia="宋体" w:cs="Arial"/>
                <w:lang w:val="en-US" w:eastAsia="zh-CN"/>
              </w:rPr>
            </w:pPr>
            <w:r>
              <w:rPr>
                <w:rFonts w:hint="eastAsia" w:ascii="Arial" w:hAnsi="Arial" w:eastAsia="宋体" w:cs="Arial"/>
                <w:lang w:val="en-US" w:eastAsia="zh-CN"/>
              </w:rPr>
              <w:t>《压缩机维护与检修》（隋博远，化学工业出版社，2012.8，ISBN 978-7-122-14849-0）</w:t>
            </w:r>
          </w:p>
        </w:tc>
      </w:tr>
      <w:tr w14:paraId="2783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95E0B2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656E155">
            <w:pPr>
              <w:widowControl/>
              <w:jc w:val="left"/>
              <w:rPr>
                <w:rFonts w:hint="eastAsia" w:eastAsiaTheme="minorEastAsia"/>
                <w:lang w:val="en-US" w:eastAsia="zh-CN"/>
              </w:rPr>
            </w:pPr>
            <w:r>
              <w:rPr>
                <w:rFonts w:hint="eastAsia" w:asciiTheme="minorHAnsi" w:eastAsiaTheme="minorEastAsia"/>
                <w:lang w:val="en-US" w:eastAsia="zh-CN"/>
              </w:rPr>
              <w:t>徐晶晶</w:t>
            </w:r>
          </w:p>
        </w:tc>
        <w:tc>
          <w:tcPr>
            <w:tcW w:w="1053" w:type="dxa"/>
            <w:tcBorders>
              <w:top w:val="single" w:color="auto" w:sz="4" w:space="0"/>
              <w:left w:val="single" w:color="auto" w:sz="4" w:space="0"/>
              <w:bottom w:val="single" w:color="auto" w:sz="4" w:space="0"/>
              <w:right w:val="single" w:color="auto" w:sz="4" w:space="0"/>
            </w:tcBorders>
            <w:vAlign w:val="center"/>
          </w:tcPr>
          <w:p w14:paraId="2193655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11BB6E2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623A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45DB3C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1EEF61DD">
            <w:pPr>
              <w:widowControl/>
              <w:jc w:val="left"/>
              <w:rPr>
                <w:rFonts w:hint="eastAsia" w:eastAsiaTheme="minorEastAsia"/>
                <w:lang w:val="en-US" w:eastAsia="zh-CN"/>
              </w:rPr>
            </w:pPr>
            <w:r>
              <w:rPr>
                <w:rFonts w:hint="eastAsia"/>
                <w:lang w:val="en-US" w:eastAsia="zh-CN"/>
              </w:rPr>
              <w:t>隋博远</w:t>
            </w:r>
          </w:p>
        </w:tc>
        <w:tc>
          <w:tcPr>
            <w:tcW w:w="1053" w:type="dxa"/>
            <w:tcBorders>
              <w:top w:val="single" w:color="auto" w:sz="4" w:space="0"/>
              <w:left w:val="single" w:color="auto" w:sz="4" w:space="0"/>
              <w:bottom w:val="single" w:color="auto" w:sz="4" w:space="0"/>
              <w:right w:val="single" w:color="auto" w:sz="4" w:space="0"/>
            </w:tcBorders>
            <w:vAlign w:val="center"/>
          </w:tcPr>
          <w:p w14:paraId="686F8FC3">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67EE671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4A8A523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6C1E817">
      <w:pPr>
        <w:pStyle w:val="3"/>
        <w:bidi w:val="0"/>
        <w:rPr>
          <w:rFonts w:hint="eastAsia"/>
          <w:lang w:val="en-US" w:eastAsia="zh-CN"/>
        </w:rPr>
      </w:pPr>
      <w:r>
        <w:rPr>
          <w:rFonts w:hint="eastAsia"/>
          <w:lang w:val="en-US" w:eastAsia="zh-CN"/>
        </w:rPr>
        <w:t>二、课程定位</w:t>
      </w:r>
    </w:p>
    <w:p w14:paraId="04FBFD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核心课程，是在学习完化工制图与测绘、工程力学及机械设计的基础上开设的一门理论+实践的课程，对接专业人才培养目标，面向化工检修钳工工作岗位，培养学生具备合作意识、质量意识等职业素质，具备认识化工机器的结构及工作原理，掌握一定的检修技术的专业，重视在课程中培养学生语言表达能力、文字表达能力、自理和自律能力，为后续化工机器检修实训、岗位实训等课程学习奠定基础的课程。同时，将课程思政内容融入课程核心内容体系，帮助学生树立正确的世界观、人生观、价值观。</w:t>
      </w:r>
    </w:p>
    <w:p w14:paraId="37B5027B">
      <w:pPr>
        <w:pStyle w:val="3"/>
        <w:bidi w:val="0"/>
        <w:rPr>
          <w:rFonts w:hint="eastAsia"/>
          <w:lang w:val="en-US" w:eastAsia="zh-CN"/>
        </w:rPr>
      </w:pPr>
      <w:r>
        <w:rPr>
          <w:rFonts w:hint="eastAsia"/>
          <w:lang w:val="en-US" w:eastAsia="zh-CN"/>
        </w:rPr>
        <w:t>三、课程设计思路</w:t>
      </w:r>
    </w:p>
    <w:p w14:paraId="6A144B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人才培养方案、行业标准及智能运维技术发展确定教学内容，重点围绕压缩机等关键设备的维护规程、故障诊断及智能预测性维护展开，精准对接石化企业检修岗位需求。教学形式上，理论部分通过多媒体动画、实物教具与案例分析进行课堂讲授；实践部分则创新采用“校企双师”团队授课，特邀企业现任工程师传授前沿技术标准，聘请企业退休资深技师指导实操诀窍，实现理论与现场经验的深度融合。通过过程性考核与终结性评价相结合，持续优化教学成效。</w:t>
      </w:r>
    </w:p>
    <w:p w14:paraId="657E35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理念”构建“工匠精神-创新自信”思政主线，将大国工匠事迹、国产重大装备突破案例融入课堂，特别是在企业导师授课中，以其亲身经历的设备抢修、技术革新故事为载体，潜移默化地传递爱岗敬业、精益求精的职业精神，促使专业素养与职业精神水乳交融。在设备精度调试、故障排查实践中渗透责任意识与精益追求，实现价值塑造与知识传授深度融合。</w:t>
      </w:r>
    </w:p>
    <w:p w14:paraId="761FC9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创新采用“分层次、课内外结合”的模块化教学，将内容划分为基础认知、核心技能与智能运维三大模块。通过强化过程考核、融入技能竞赛项目与创新实践，构建多维度评价体系。紧密围绕“中国制造2025”与区域石化产业升级需求，融入智能诊断与状态监测新技术，并有效利用企业导师的实战资源，推动“岗课赛证”融通，培养具备竞争力的高素质复合型技术技能人才。</w:t>
      </w:r>
    </w:p>
    <w:p w14:paraId="31185F5D">
      <w:pPr>
        <w:pStyle w:val="3"/>
        <w:bidi w:val="0"/>
        <w:rPr>
          <w:rFonts w:hint="eastAsia"/>
          <w:lang w:val="en-US" w:eastAsia="zh-CN"/>
        </w:rPr>
      </w:pPr>
      <w:r>
        <w:rPr>
          <w:rFonts w:hint="eastAsia"/>
          <w:lang w:val="en-US" w:eastAsia="zh-CN"/>
        </w:rPr>
        <w:t>四、课程目标</w:t>
      </w:r>
    </w:p>
    <w:p w14:paraId="010A7F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EB38E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A1.了解化工机器的应用领域、种类、用途、特点及其详细的分类方法，了解过程流体机械的发展历程及其技术发展趋势。</w:t>
      </w:r>
    </w:p>
    <w:p w14:paraId="179BAF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.掌握活塞式压缩机的热力，动力特性熟悉活塞式压缩机的主要零部件结构、性能，熟悉活塞式压缩机检维修知识和技能，掌握正确使用和维修的基本知识。</w:t>
      </w:r>
    </w:p>
    <w:p w14:paraId="60FA56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.熟悉离心式压缩机的工作原理、性能、运转和调节方法。主要零部件结构，熟悉离心式压缩机检维修知识和技能，具有使用和维修的基本知识。</w:t>
      </w:r>
    </w:p>
    <w:p w14:paraId="199A44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.了解常用其它类型压缩机的工作原理，结构类型，了解其检维修知识和技能，具有选型、使用和维修的基本知识。</w:t>
      </w:r>
    </w:p>
    <w:p w14:paraId="28F66E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.能查阅有关化工机器的资料、图表，标准、规范及手册，具有一定运算能力，并进一步提高读图能力。</w:t>
      </w:r>
    </w:p>
    <w:p w14:paraId="7DE7473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2A3B0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B1.精通典型化工机器的结构及工作原理的认识能力；</w:t>
      </w:r>
    </w:p>
    <w:p w14:paraId="3909D7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B2.精通按照规范和安全要求对典型化工机器的进行拆卸、装配及零部件更换的能力；</w:t>
      </w:r>
    </w:p>
    <w:p w14:paraId="6602C3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B3.精通对典型化工机器操作及运行管理的能力；</w:t>
      </w:r>
    </w:p>
    <w:p w14:paraId="632E6D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B4.精通对典型化工机器在运行中常见的故障的初步判断及简单事故的处理能力；</w:t>
      </w:r>
    </w:p>
    <w:p w14:paraId="3AAA3C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B5.善用典型化工机器的零件图和装配图，具有对简单的零部件进行测绘能力；</w:t>
      </w:r>
    </w:p>
    <w:p w14:paraId="048363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B6.善用典型化工机器拆卸与装配的常用、专用工、量具及仪表；</w:t>
      </w:r>
    </w:p>
    <w:p w14:paraId="668B6F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0C0F60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培养学生自主学习、严谨求实、勇于创新的能力；</w:t>
      </w:r>
    </w:p>
    <w:p w14:paraId="32EFF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培养学生良好职业道德，较好的组织协调能力和团队协作精神；</w:t>
      </w:r>
    </w:p>
    <w:p w14:paraId="1362CC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培养学生自主学习的意识，获取信息的方法能力（识图查表、手册、网络资源等）；</w:t>
      </w:r>
    </w:p>
    <w:p w14:paraId="2F27BD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培养学生的经济意识、环保意识、安全意识和良好的心理调节能力；</w:t>
      </w:r>
    </w:p>
    <w:p w14:paraId="425275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C5</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培养学生综合分析问题和解决问题的能力。</w:t>
      </w:r>
    </w:p>
    <w:p w14:paraId="391A5F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10952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D1.职业道德：树立“安全第一、精益求精、责任至上”的石化行业职业理念，严格遵守设备维护规程和岗位操作规范，养成严谨细致的工作作风；</w:t>
      </w:r>
    </w:p>
    <w:p w14:paraId="6646A9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D2.工匠精神：培育“毫厘不差、追求卓越”的检修工匠精神，在泵体拆装、轴对中等实操中追求零误差，传承行业老师傅”一把扳手、一颗匠心”的优良传统；</w:t>
      </w:r>
    </w:p>
    <w:p w14:paraId="52244D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D3.法治意识：增强安全生产法治观念，严格遵守《特种设备安全监察条例》等法规，严格执行工作票制度，养成依法依规开展检修作业的职业习惯；</w:t>
      </w:r>
    </w:p>
    <w:p w14:paraId="537ABF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D4.社会责任：强化“保障能源安全、守护生产命脉”的责任担当，深刻认识设备可靠运行对产业链安全的重要性，树立为石化装置“安稳长满优”运行保驾护航的信念；</w:t>
      </w:r>
    </w:p>
    <w:p w14:paraId="63EA9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D5.家国情怀：结合国产百万吨乙烯压缩机等重大装备攻关案例，激发产业报国热情，培养服务东北老工业基地振兴的使命意识；</w:t>
      </w:r>
    </w:p>
    <w:p w14:paraId="2A7B69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D6.创新意识：鼓励在检维修工艺、专用工具改进等方面开展小革新，培养在智能运维背景下运用新技术解决设备难题的创新精神；</w:t>
      </w:r>
    </w:p>
    <w:p w14:paraId="6BF3C7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default" w:asciiTheme="minorEastAsia" w:hAnsiTheme="minorEastAsia" w:eastAsiaTheme="minorEastAsia" w:cstheme="minorEastAsia"/>
          <w:sz w:val="24"/>
          <w:szCs w:val="24"/>
          <w:highlight w:val="none"/>
          <w:lang w:val="en-US" w:eastAsia="zh-CN"/>
        </w:rPr>
        <w:t>D7.生态文明：树立绿色检修理念，在维护检修中注重润滑油回收、密封件无害化处理，践行“零泄漏、零污染”的环保责任。</w:t>
      </w:r>
    </w:p>
    <w:p w14:paraId="7C5E01A1">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407"/>
        <w:gridCol w:w="800"/>
        <w:gridCol w:w="867"/>
        <w:gridCol w:w="903"/>
        <w:gridCol w:w="868"/>
        <w:gridCol w:w="3135"/>
        <w:gridCol w:w="492"/>
        <w:gridCol w:w="428"/>
      </w:tblGrid>
      <w:tr w14:paraId="1E90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5EE750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学习情境（章）</w:t>
            </w:r>
          </w:p>
        </w:tc>
        <w:tc>
          <w:tcPr>
            <w:tcW w:w="717" w:type="pct"/>
            <w:vAlign w:val="center"/>
          </w:tcPr>
          <w:p w14:paraId="32114D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工作任务（节）</w:t>
            </w:r>
          </w:p>
        </w:tc>
        <w:tc>
          <w:tcPr>
            <w:tcW w:w="409" w:type="pct"/>
            <w:vAlign w:val="center"/>
          </w:tcPr>
          <w:p w14:paraId="5080DD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知识点(A)</w:t>
            </w:r>
          </w:p>
        </w:tc>
        <w:tc>
          <w:tcPr>
            <w:tcW w:w="443" w:type="pct"/>
            <w:vAlign w:val="center"/>
          </w:tcPr>
          <w:p w14:paraId="409A92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技能点(B)</w:t>
            </w:r>
          </w:p>
        </w:tc>
        <w:tc>
          <w:tcPr>
            <w:tcW w:w="461" w:type="pct"/>
            <w:vAlign w:val="center"/>
          </w:tcPr>
          <w:p w14:paraId="2A6130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素质目标(C)</w:t>
            </w:r>
          </w:p>
        </w:tc>
        <w:tc>
          <w:tcPr>
            <w:tcW w:w="443" w:type="pct"/>
            <w:vAlign w:val="center"/>
          </w:tcPr>
          <w:p w14:paraId="2A740F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思政元素(D)</w:t>
            </w:r>
          </w:p>
        </w:tc>
        <w:tc>
          <w:tcPr>
            <w:tcW w:w="1593" w:type="pct"/>
            <w:vAlign w:val="center"/>
          </w:tcPr>
          <w:p w14:paraId="0A46F4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对应培养规格支撑要点</w:t>
            </w:r>
          </w:p>
        </w:tc>
        <w:tc>
          <w:tcPr>
            <w:tcW w:w="252" w:type="pct"/>
            <w:vAlign w:val="center"/>
          </w:tcPr>
          <w:p w14:paraId="3BB54E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学时</w:t>
            </w:r>
          </w:p>
        </w:tc>
        <w:tc>
          <w:tcPr>
            <w:tcW w:w="194" w:type="pct"/>
            <w:vAlign w:val="center"/>
          </w:tcPr>
          <w:p w14:paraId="11C0DE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备注</w:t>
            </w:r>
          </w:p>
        </w:tc>
      </w:tr>
      <w:tr w14:paraId="7C2D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trPr>
        <w:tc>
          <w:tcPr>
            <w:tcW w:w="483" w:type="pct"/>
            <w:vMerge w:val="restart"/>
            <w:vAlign w:val="center"/>
          </w:tcPr>
          <w:p w14:paraId="26B386F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项目一 活塞式压缩机的维护与检修</w:t>
            </w:r>
          </w:p>
          <w:p w14:paraId="66AD8A4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42C42AB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活塞式压缩机的基本结构和工作原理</w:t>
            </w:r>
          </w:p>
        </w:tc>
        <w:tc>
          <w:tcPr>
            <w:tcW w:w="409" w:type="pct"/>
            <w:vAlign w:val="center"/>
          </w:tcPr>
          <w:p w14:paraId="55BDA0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A1、A5</w:t>
            </w:r>
          </w:p>
        </w:tc>
        <w:tc>
          <w:tcPr>
            <w:tcW w:w="443" w:type="pct"/>
            <w:vAlign w:val="center"/>
          </w:tcPr>
          <w:p w14:paraId="1CBD57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4661F4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7A5636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D4、D5</w:t>
            </w:r>
          </w:p>
        </w:tc>
        <w:tc>
          <w:tcPr>
            <w:tcW w:w="1593" w:type="pct"/>
            <w:vAlign w:val="center"/>
          </w:tcPr>
          <w:p w14:paraId="0BCDA6FC">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3E34A4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10</w:t>
            </w:r>
          </w:p>
        </w:tc>
        <w:tc>
          <w:tcPr>
            <w:tcW w:w="194" w:type="pct"/>
            <w:vAlign w:val="center"/>
          </w:tcPr>
          <w:p w14:paraId="491AAF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0BF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DDC445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41F40DD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活塞式压缩机的拆卸与测量</w:t>
            </w:r>
          </w:p>
        </w:tc>
        <w:tc>
          <w:tcPr>
            <w:tcW w:w="409" w:type="pct"/>
            <w:vAlign w:val="center"/>
          </w:tcPr>
          <w:p w14:paraId="111688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A2、A5</w:t>
            </w:r>
          </w:p>
        </w:tc>
        <w:tc>
          <w:tcPr>
            <w:tcW w:w="443" w:type="pct"/>
            <w:vAlign w:val="center"/>
          </w:tcPr>
          <w:p w14:paraId="1C62D3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shd w:val="clear" w:color="auto" w:fill="auto"/>
            <w:vAlign w:val="center"/>
          </w:tcPr>
          <w:p w14:paraId="30F05F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7D4EB3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D2、D3</w:t>
            </w:r>
          </w:p>
        </w:tc>
        <w:tc>
          <w:tcPr>
            <w:tcW w:w="1593" w:type="pct"/>
            <w:shd w:val="clear" w:color="auto" w:fill="auto"/>
            <w:vAlign w:val="center"/>
          </w:tcPr>
          <w:p w14:paraId="0A3876CB">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044C58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28B81C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3E5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41122D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63C68E5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任务三　活塞式压缩机机身的结构及检修</w:t>
            </w:r>
          </w:p>
        </w:tc>
        <w:tc>
          <w:tcPr>
            <w:tcW w:w="409" w:type="pct"/>
            <w:vAlign w:val="center"/>
          </w:tcPr>
          <w:p w14:paraId="377378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A2、A5</w:t>
            </w:r>
          </w:p>
        </w:tc>
        <w:tc>
          <w:tcPr>
            <w:tcW w:w="443" w:type="pct"/>
            <w:vAlign w:val="center"/>
          </w:tcPr>
          <w:p w14:paraId="6D5338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shd w:val="clear" w:color="auto" w:fill="auto"/>
            <w:vAlign w:val="center"/>
          </w:tcPr>
          <w:p w14:paraId="682C7F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4FC309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D2、D3</w:t>
            </w:r>
          </w:p>
        </w:tc>
        <w:tc>
          <w:tcPr>
            <w:tcW w:w="1593" w:type="pct"/>
            <w:shd w:val="clear" w:color="auto" w:fill="auto"/>
            <w:vAlign w:val="center"/>
          </w:tcPr>
          <w:p w14:paraId="04C026B4">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2929B7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p>
        </w:tc>
        <w:tc>
          <w:tcPr>
            <w:tcW w:w="194" w:type="pct"/>
            <w:vAlign w:val="center"/>
          </w:tcPr>
          <w:p w14:paraId="7DFFFD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8B3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B1DF4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4CAFEE8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任务四　活塞式压缩机的工作机构及检修</w:t>
            </w:r>
          </w:p>
        </w:tc>
        <w:tc>
          <w:tcPr>
            <w:tcW w:w="409" w:type="pct"/>
            <w:vAlign w:val="center"/>
          </w:tcPr>
          <w:p w14:paraId="56D235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A2、A5</w:t>
            </w:r>
          </w:p>
        </w:tc>
        <w:tc>
          <w:tcPr>
            <w:tcW w:w="443" w:type="pct"/>
            <w:vAlign w:val="center"/>
          </w:tcPr>
          <w:p w14:paraId="585513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shd w:val="clear" w:color="auto" w:fill="auto"/>
            <w:vAlign w:val="center"/>
          </w:tcPr>
          <w:p w14:paraId="739213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36A892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D2、D3</w:t>
            </w:r>
          </w:p>
        </w:tc>
        <w:tc>
          <w:tcPr>
            <w:tcW w:w="1593" w:type="pct"/>
            <w:shd w:val="clear" w:color="auto" w:fill="auto"/>
            <w:vAlign w:val="center"/>
          </w:tcPr>
          <w:p w14:paraId="42EEE1B0">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409991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22CBC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B66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489025F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7372BC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任务五 活塞式压缩机运动机构的组成及检修（曲轴的检修、连杆和连杆螺栓的检修、十字头的检修）</w:t>
            </w:r>
          </w:p>
        </w:tc>
        <w:tc>
          <w:tcPr>
            <w:tcW w:w="409" w:type="pct"/>
            <w:shd w:val="clear" w:color="auto" w:fill="auto"/>
            <w:vAlign w:val="center"/>
          </w:tcPr>
          <w:p w14:paraId="778F99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A2、A5</w:t>
            </w:r>
          </w:p>
        </w:tc>
        <w:tc>
          <w:tcPr>
            <w:tcW w:w="443" w:type="pct"/>
            <w:vAlign w:val="center"/>
          </w:tcPr>
          <w:p w14:paraId="2FDDDC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shd w:val="clear" w:color="auto" w:fill="auto"/>
            <w:vAlign w:val="center"/>
          </w:tcPr>
          <w:p w14:paraId="585673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695E1E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D2、D3</w:t>
            </w:r>
          </w:p>
        </w:tc>
        <w:tc>
          <w:tcPr>
            <w:tcW w:w="1593" w:type="pct"/>
            <w:shd w:val="clear" w:color="auto" w:fill="auto"/>
            <w:vAlign w:val="center"/>
          </w:tcPr>
          <w:p w14:paraId="39D4D2F0">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5318C3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51738B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A3E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36BDBD4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70E098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任务六　活塞式压缩机的安装与试车</w:t>
            </w:r>
          </w:p>
          <w:p w14:paraId="491FABC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任务七　活塞式压缩机的运行与维护</w:t>
            </w:r>
          </w:p>
        </w:tc>
        <w:tc>
          <w:tcPr>
            <w:tcW w:w="409" w:type="pct"/>
            <w:vAlign w:val="center"/>
          </w:tcPr>
          <w:p w14:paraId="0EC063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A2、A5</w:t>
            </w:r>
          </w:p>
        </w:tc>
        <w:tc>
          <w:tcPr>
            <w:tcW w:w="443" w:type="pct"/>
            <w:vAlign w:val="center"/>
          </w:tcPr>
          <w:p w14:paraId="286C61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shd w:val="clear" w:color="auto" w:fill="auto"/>
            <w:vAlign w:val="center"/>
          </w:tcPr>
          <w:p w14:paraId="0E4405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71783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D1、D2、D3、D4、D7</w:t>
            </w:r>
          </w:p>
        </w:tc>
        <w:tc>
          <w:tcPr>
            <w:tcW w:w="1593" w:type="pct"/>
            <w:shd w:val="clear" w:color="auto" w:fill="auto"/>
            <w:vAlign w:val="center"/>
          </w:tcPr>
          <w:p w14:paraId="4AF9517C">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284F9D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19B5C4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646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1B7B98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项目二 离心式压缩机的维护与检修</w:t>
            </w:r>
          </w:p>
          <w:p w14:paraId="2F0F274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314A9CD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离心式压缩机的结构和工作原理</w:t>
            </w:r>
          </w:p>
        </w:tc>
        <w:tc>
          <w:tcPr>
            <w:tcW w:w="409" w:type="pct"/>
            <w:vAlign w:val="center"/>
          </w:tcPr>
          <w:p w14:paraId="2DD8A1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A3、A5</w:t>
            </w:r>
          </w:p>
        </w:tc>
        <w:tc>
          <w:tcPr>
            <w:tcW w:w="443" w:type="pct"/>
            <w:vAlign w:val="center"/>
          </w:tcPr>
          <w:p w14:paraId="2D315D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66D059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7693E7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D4、D5</w:t>
            </w:r>
          </w:p>
        </w:tc>
        <w:tc>
          <w:tcPr>
            <w:tcW w:w="1593" w:type="pct"/>
            <w:shd w:val="clear" w:color="auto" w:fill="auto"/>
            <w:vAlign w:val="center"/>
          </w:tcPr>
          <w:p w14:paraId="60F36539">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63181A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501A91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62E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F44A45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0A7B837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离心式压缩机的拆卸与安装</w:t>
            </w:r>
          </w:p>
        </w:tc>
        <w:tc>
          <w:tcPr>
            <w:tcW w:w="409" w:type="pct"/>
            <w:vAlign w:val="center"/>
          </w:tcPr>
          <w:p w14:paraId="4F7F73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A3、A5</w:t>
            </w:r>
          </w:p>
        </w:tc>
        <w:tc>
          <w:tcPr>
            <w:tcW w:w="443" w:type="pct"/>
            <w:vAlign w:val="center"/>
          </w:tcPr>
          <w:p w14:paraId="30E4E7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7ABAC5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25B4F9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D2、D3、D7</w:t>
            </w:r>
          </w:p>
        </w:tc>
        <w:tc>
          <w:tcPr>
            <w:tcW w:w="1593" w:type="pct"/>
            <w:shd w:val="clear" w:color="auto" w:fill="auto"/>
            <w:vAlign w:val="center"/>
          </w:tcPr>
          <w:p w14:paraId="5242AFB1">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0BA69B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8</w:t>
            </w:r>
          </w:p>
        </w:tc>
        <w:tc>
          <w:tcPr>
            <w:tcW w:w="194" w:type="pct"/>
            <w:vAlign w:val="center"/>
          </w:tcPr>
          <w:p w14:paraId="1B2033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16D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5AB98F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4F8B2C1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任务三 离心压缩机的运行与维护</w:t>
            </w:r>
          </w:p>
        </w:tc>
        <w:tc>
          <w:tcPr>
            <w:tcW w:w="409" w:type="pct"/>
            <w:vAlign w:val="center"/>
          </w:tcPr>
          <w:p w14:paraId="5B427E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A3、A5</w:t>
            </w:r>
          </w:p>
        </w:tc>
        <w:tc>
          <w:tcPr>
            <w:tcW w:w="443" w:type="pct"/>
            <w:vAlign w:val="center"/>
          </w:tcPr>
          <w:p w14:paraId="2296DB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472AC7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35DD3F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D1、D4</w:t>
            </w:r>
          </w:p>
        </w:tc>
        <w:tc>
          <w:tcPr>
            <w:tcW w:w="1593" w:type="pct"/>
            <w:shd w:val="clear" w:color="auto" w:fill="auto"/>
            <w:vAlign w:val="center"/>
          </w:tcPr>
          <w:p w14:paraId="6F1BAC52">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221DA2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p>
        </w:tc>
        <w:tc>
          <w:tcPr>
            <w:tcW w:w="194" w:type="pct"/>
            <w:vAlign w:val="center"/>
          </w:tcPr>
          <w:p w14:paraId="2563FC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3D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5F769B8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项目三其他类型压缩机的维护与检修</w:t>
            </w:r>
          </w:p>
          <w:p w14:paraId="496D6BE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60D30F6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风机维护与检修</w:t>
            </w:r>
          </w:p>
        </w:tc>
        <w:tc>
          <w:tcPr>
            <w:tcW w:w="409" w:type="pct"/>
            <w:vAlign w:val="center"/>
          </w:tcPr>
          <w:p w14:paraId="77125F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A4、A5</w:t>
            </w:r>
          </w:p>
        </w:tc>
        <w:tc>
          <w:tcPr>
            <w:tcW w:w="443" w:type="pct"/>
            <w:vAlign w:val="center"/>
          </w:tcPr>
          <w:p w14:paraId="480615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54CA11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5DEBC8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D1、D4</w:t>
            </w:r>
          </w:p>
        </w:tc>
        <w:tc>
          <w:tcPr>
            <w:tcW w:w="1593" w:type="pct"/>
            <w:shd w:val="clear" w:color="auto" w:fill="auto"/>
            <w:vAlign w:val="center"/>
          </w:tcPr>
          <w:p w14:paraId="0306857B">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027DAA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2</w:t>
            </w:r>
          </w:p>
        </w:tc>
        <w:tc>
          <w:tcPr>
            <w:tcW w:w="194" w:type="pct"/>
            <w:vAlign w:val="center"/>
          </w:tcPr>
          <w:p w14:paraId="607CC5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p>
        </w:tc>
      </w:tr>
      <w:tr w14:paraId="3BF9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2F399C5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p>
        </w:tc>
        <w:tc>
          <w:tcPr>
            <w:tcW w:w="717" w:type="pct"/>
            <w:vAlign w:val="center"/>
          </w:tcPr>
          <w:p w14:paraId="728B22E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任务二 螺杆式压缩机的维护与检修</w:t>
            </w:r>
          </w:p>
        </w:tc>
        <w:tc>
          <w:tcPr>
            <w:tcW w:w="409" w:type="pct"/>
            <w:vAlign w:val="center"/>
          </w:tcPr>
          <w:p w14:paraId="0282C4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A4、A5</w:t>
            </w:r>
          </w:p>
        </w:tc>
        <w:tc>
          <w:tcPr>
            <w:tcW w:w="443" w:type="pct"/>
            <w:vAlign w:val="center"/>
          </w:tcPr>
          <w:p w14:paraId="720EDA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05C01D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44C32F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D1、D4</w:t>
            </w:r>
          </w:p>
        </w:tc>
        <w:tc>
          <w:tcPr>
            <w:tcW w:w="1593" w:type="pct"/>
            <w:shd w:val="clear" w:color="auto" w:fill="auto"/>
            <w:vAlign w:val="center"/>
          </w:tcPr>
          <w:p w14:paraId="57F9DCAA">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3052CD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582FE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p>
        </w:tc>
      </w:tr>
      <w:tr w14:paraId="5C71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3C18A4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项目四 认识离心机</w:t>
            </w:r>
          </w:p>
        </w:tc>
        <w:tc>
          <w:tcPr>
            <w:tcW w:w="717" w:type="pct"/>
            <w:vAlign w:val="center"/>
          </w:tcPr>
          <w:p w14:paraId="6CC950C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任务一 认识离心机</w:t>
            </w:r>
          </w:p>
        </w:tc>
        <w:tc>
          <w:tcPr>
            <w:tcW w:w="409" w:type="pct"/>
            <w:vAlign w:val="center"/>
          </w:tcPr>
          <w:p w14:paraId="71EEB0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A4、A5</w:t>
            </w:r>
          </w:p>
        </w:tc>
        <w:tc>
          <w:tcPr>
            <w:tcW w:w="443" w:type="pct"/>
            <w:vAlign w:val="center"/>
          </w:tcPr>
          <w:p w14:paraId="2EC5D0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B1、B2、B3、B4、B5、B6</w:t>
            </w:r>
          </w:p>
        </w:tc>
        <w:tc>
          <w:tcPr>
            <w:tcW w:w="461" w:type="pct"/>
            <w:vAlign w:val="center"/>
          </w:tcPr>
          <w:p w14:paraId="6D8906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C1、C2、C3、C4、C5</w:t>
            </w:r>
          </w:p>
        </w:tc>
        <w:tc>
          <w:tcPr>
            <w:tcW w:w="443" w:type="pct"/>
            <w:vAlign w:val="center"/>
          </w:tcPr>
          <w:p w14:paraId="18A6E5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D1、D4</w:t>
            </w:r>
          </w:p>
        </w:tc>
        <w:tc>
          <w:tcPr>
            <w:tcW w:w="1593" w:type="pct"/>
            <w:shd w:val="clear" w:color="auto" w:fill="auto"/>
            <w:vAlign w:val="center"/>
          </w:tcPr>
          <w:p w14:paraId="02AA2C94">
            <w:pPr>
              <w:pStyle w:val="12"/>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培养学生具有爱岗敬业的精神，遵守职业道德准则和行为规范，具备社会责任感和担当精神；掌握压缩机等转动设备的结构、工作原理、适用场合及各零部件的结构与功能，及其日常维护保养方法和维检修技术；具有对压缩机等化工装备的维护与检修、运行监测，故障分析与处理的能力，具备安全管理技术技能；</w:t>
            </w:r>
          </w:p>
        </w:tc>
        <w:tc>
          <w:tcPr>
            <w:tcW w:w="252" w:type="pct"/>
            <w:vAlign w:val="center"/>
          </w:tcPr>
          <w:p w14:paraId="2212D4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4</w:t>
            </w:r>
          </w:p>
        </w:tc>
        <w:tc>
          <w:tcPr>
            <w:tcW w:w="194" w:type="pct"/>
            <w:vAlign w:val="center"/>
          </w:tcPr>
          <w:p w14:paraId="73B899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p>
        </w:tc>
      </w:tr>
    </w:tbl>
    <w:p w14:paraId="3B75AFDE">
      <w:pPr>
        <w:pStyle w:val="3"/>
        <w:bidi w:val="0"/>
        <w:rPr>
          <w:rFonts w:hint="eastAsia"/>
          <w:lang w:val="en-US" w:eastAsia="zh-CN"/>
        </w:rPr>
      </w:pPr>
      <w:r>
        <w:rPr>
          <w:rFonts w:hint="eastAsia"/>
          <w:lang w:val="en-US" w:eastAsia="zh-CN"/>
        </w:rPr>
        <w:t>六、课程考核与评价</w:t>
      </w:r>
    </w:p>
    <w:p w14:paraId="756792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5D83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B2D95A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1D77D4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7A2DC4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4BD670D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605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05F3E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0015F0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06B20FC">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1311" w:type="dxa"/>
            <w:tcBorders>
              <w:left w:val="single" w:color="auto" w:sz="4" w:space="0"/>
              <w:right w:val="single" w:color="auto" w:sz="4" w:space="0"/>
            </w:tcBorders>
            <w:shd w:val="clear" w:color="auto" w:fill="auto"/>
            <w:vAlign w:val="center"/>
          </w:tcPr>
          <w:p w14:paraId="5B56C925">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27F6456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04FF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380BB4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7E1CA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0FE7EA9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311" w:type="dxa"/>
            <w:tcBorders>
              <w:left w:val="single" w:color="auto" w:sz="4" w:space="0"/>
              <w:right w:val="single" w:color="auto" w:sz="4" w:space="0"/>
            </w:tcBorders>
            <w:vAlign w:val="center"/>
          </w:tcPr>
          <w:p w14:paraId="76A63542">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17F49A5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65F1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739A49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00416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7497337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1311" w:type="dxa"/>
            <w:tcBorders>
              <w:left w:val="single" w:color="auto" w:sz="4" w:space="0"/>
              <w:right w:val="single" w:color="auto" w:sz="4" w:space="0"/>
            </w:tcBorders>
            <w:vAlign w:val="center"/>
          </w:tcPr>
          <w:p w14:paraId="40C958B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540" w:type="dxa"/>
            <w:tcBorders>
              <w:left w:val="single" w:color="auto" w:sz="4" w:space="0"/>
              <w:right w:val="single" w:color="auto" w:sz="4" w:space="0"/>
            </w:tcBorders>
            <w:vAlign w:val="center"/>
          </w:tcPr>
          <w:p w14:paraId="00718E0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6985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6BCE24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9F185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1F54D3E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1311" w:type="dxa"/>
            <w:tcBorders>
              <w:left w:val="single" w:color="auto" w:sz="4" w:space="0"/>
              <w:right w:val="single" w:color="auto" w:sz="4" w:space="0"/>
            </w:tcBorders>
            <w:vAlign w:val="center"/>
          </w:tcPr>
          <w:p w14:paraId="3353813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2FD2037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6A3B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BFF99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7A96700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311" w:type="dxa"/>
            <w:tcBorders>
              <w:left w:val="single" w:color="auto" w:sz="4" w:space="0"/>
              <w:right w:val="single" w:color="auto" w:sz="4" w:space="0"/>
            </w:tcBorders>
            <w:vAlign w:val="center"/>
          </w:tcPr>
          <w:p w14:paraId="3594014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540" w:type="dxa"/>
            <w:tcBorders>
              <w:left w:val="single" w:color="auto" w:sz="4" w:space="0"/>
              <w:right w:val="single" w:color="auto" w:sz="4" w:space="0"/>
            </w:tcBorders>
            <w:vAlign w:val="center"/>
          </w:tcPr>
          <w:p w14:paraId="1FB6F51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17AA7EE7">
      <w:pPr>
        <w:pStyle w:val="3"/>
        <w:bidi w:val="0"/>
        <w:rPr>
          <w:rFonts w:hint="eastAsia"/>
          <w:lang w:val="en-US" w:eastAsia="zh-CN"/>
        </w:rPr>
      </w:pPr>
      <w:r>
        <w:rPr>
          <w:rFonts w:hint="eastAsia"/>
          <w:lang w:val="en-US" w:eastAsia="zh-CN"/>
        </w:rPr>
        <w:t>七、课程实施与保障</w:t>
      </w:r>
    </w:p>
    <w:p w14:paraId="4AFC9A7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F7BF7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w:t>
      </w:r>
      <w:r>
        <w:rPr>
          <w:rFonts w:hint="eastAsia" w:ascii="宋体" w:hAnsi="宋体" w:eastAsia="宋体" w:cs="宋体"/>
          <w:color w:val="000000"/>
          <w:kern w:val="0"/>
          <w:sz w:val="24"/>
          <w:szCs w:val="24"/>
          <w:lang w:val="en-US" w:eastAsia="zh-CN"/>
        </w:rPr>
        <w:t>利用在线精品课程，</w:t>
      </w:r>
      <w:r>
        <w:rPr>
          <w:rFonts w:hint="eastAsia" w:ascii="宋体" w:hAnsi="宋体" w:eastAsia="宋体" w:cs="宋体"/>
          <w:color w:val="000000"/>
          <w:kern w:val="0"/>
          <w:sz w:val="24"/>
          <w:szCs w:val="24"/>
        </w:rPr>
        <w:t>采用线上线下混合式教学模式，教学过程中以</w:t>
      </w:r>
      <w:r>
        <w:rPr>
          <w:rFonts w:hint="eastAsia" w:ascii="宋体" w:hAnsi="宋体" w:eastAsia="宋体" w:cs="宋体"/>
          <w:color w:val="000000"/>
          <w:kern w:val="0"/>
          <w:sz w:val="24"/>
          <w:szCs w:val="24"/>
          <w:lang w:val="en-US" w:eastAsia="zh-CN"/>
        </w:rPr>
        <w:t>理论、实操作及</w:t>
      </w:r>
      <w:r>
        <w:rPr>
          <w:rFonts w:hint="eastAsia" w:ascii="宋体" w:hAnsi="宋体" w:eastAsia="宋体" w:cs="宋体"/>
          <w:color w:val="000000"/>
          <w:kern w:val="0"/>
          <w:sz w:val="24"/>
          <w:szCs w:val="24"/>
        </w:rPr>
        <w:t>应用案例教学为主。案例教学为学生提供了一种模仿、借鉴和引伸的范例，师生互动性强，充分体现以学生为中心的教育理念</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实践教学突出强调实用性，老师的示范操作和亲自动手操作，使学生在工作中体会成功的喜悦和获取知识的成就感</w:t>
      </w:r>
      <w:r>
        <w:rPr>
          <w:rFonts w:hint="eastAsia" w:ascii="宋体" w:hAnsi="宋体" w:eastAsia="宋体" w:cs="宋体"/>
          <w:color w:val="000000"/>
          <w:kern w:val="0"/>
          <w:sz w:val="24"/>
          <w:szCs w:val="24"/>
        </w:rPr>
        <w:t>。</w:t>
      </w:r>
      <w:r>
        <w:rPr>
          <w:rFonts w:hint="eastAsia" w:ascii="宋体" w:hAnsi="宋体" w:eastAsia="宋体" w:cs="宋体"/>
          <w:color w:val="000000"/>
          <w:kern w:val="0"/>
          <w:sz w:val="24"/>
          <w:szCs w:val="24"/>
          <w:lang w:val="en-US" w:eastAsia="zh-CN"/>
        </w:rPr>
        <w:t>在教学中</w:t>
      </w:r>
      <w:r>
        <w:rPr>
          <w:rFonts w:hint="eastAsia" w:ascii="宋体" w:hAnsi="宋体" w:eastAsia="宋体" w:cs="宋体"/>
          <w:color w:val="000000"/>
          <w:kern w:val="0"/>
          <w:sz w:val="24"/>
          <w:szCs w:val="24"/>
        </w:rPr>
        <w:t>强调从提出问题入手，激发学生学习的兴趣，让学生有针对性地去探索并运用理论知识，以提高分析和解决问题的能力。</w:t>
      </w:r>
    </w:p>
    <w:p w14:paraId="60E2D2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D48EE2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通过系列教学活动设计，将课程思政有效融入教学活动中，活动结束教师点评知识应用同时，对学生在完成任务中的出现的错误进行解析，指出学生需要提升或完善的能力和素质目标。</w:t>
      </w:r>
      <w:r>
        <w:rPr>
          <w:rFonts w:hint="eastAsia" w:ascii="宋体" w:hAnsi="宋体" w:eastAsia="宋体" w:cs="宋体"/>
          <w:color w:val="000000"/>
          <w:kern w:val="0"/>
          <w:sz w:val="24"/>
          <w:szCs w:val="24"/>
          <w:lang w:val="en-US" w:eastAsia="zh-CN"/>
        </w:rPr>
        <w:t>如通过对活塞式压缩机基本结构，工作原理的分析等，</w:t>
      </w:r>
      <w:r>
        <w:rPr>
          <w:rFonts w:hint="eastAsia" w:ascii="宋体" w:hAnsi="宋体" w:eastAsia="宋体" w:cs="宋体"/>
          <w:color w:val="000000"/>
          <w:kern w:val="0"/>
          <w:sz w:val="24"/>
          <w:szCs w:val="24"/>
        </w:rPr>
        <w:t>逐步提升学生的阅读理解力与观察力、分析判断能力；通过</w:t>
      </w:r>
      <w:r>
        <w:rPr>
          <w:rFonts w:hint="eastAsia" w:ascii="宋体" w:hAnsi="宋体" w:eastAsia="宋体" w:cs="宋体"/>
          <w:color w:val="000000"/>
          <w:kern w:val="0"/>
          <w:sz w:val="24"/>
          <w:szCs w:val="24"/>
          <w:lang w:val="en-US" w:eastAsia="zh-CN"/>
        </w:rPr>
        <w:t>对活塞式压缩机的运行与维护的分析与操作，在</w:t>
      </w:r>
      <w:r>
        <w:rPr>
          <w:rFonts w:hint="eastAsia" w:ascii="宋体" w:hAnsi="宋体" w:eastAsia="宋体" w:cs="宋体"/>
          <w:color w:val="000000"/>
          <w:kern w:val="0"/>
          <w:sz w:val="24"/>
          <w:szCs w:val="24"/>
        </w:rPr>
        <w:t>讨论、头脑风暴等活动</w:t>
      </w:r>
      <w:r>
        <w:rPr>
          <w:rFonts w:hint="eastAsia" w:ascii="宋体" w:hAnsi="宋体" w:eastAsia="宋体" w:cs="宋体"/>
          <w:color w:val="000000"/>
          <w:kern w:val="0"/>
          <w:sz w:val="24"/>
          <w:szCs w:val="24"/>
          <w:lang w:val="en-US" w:eastAsia="zh-CN"/>
        </w:rPr>
        <w:t>中</w:t>
      </w:r>
      <w:r>
        <w:rPr>
          <w:rFonts w:hint="eastAsia" w:ascii="宋体" w:hAnsi="宋体" w:eastAsia="宋体" w:cs="宋体"/>
          <w:color w:val="000000"/>
          <w:kern w:val="0"/>
          <w:sz w:val="24"/>
          <w:szCs w:val="24"/>
        </w:rPr>
        <w:t>逐步锻炼学生的逻辑思维能力、语言表达能力；通过</w:t>
      </w:r>
      <w:r>
        <w:rPr>
          <w:rFonts w:hint="eastAsia" w:ascii="宋体" w:hAnsi="宋体" w:eastAsia="宋体" w:cs="宋体"/>
          <w:color w:val="000000"/>
          <w:kern w:val="0"/>
          <w:sz w:val="24"/>
          <w:szCs w:val="24"/>
          <w:lang w:val="en-US" w:eastAsia="zh-CN"/>
        </w:rPr>
        <w:t>石化装备实训中心的压缩机设备的</w:t>
      </w:r>
      <w:r>
        <w:rPr>
          <w:rFonts w:hint="eastAsia" w:ascii="宋体" w:hAnsi="宋体" w:eastAsia="宋体" w:cs="宋体"/>
          <w:color w:val="000000"/>
          <w:kern w:val="0"/>
          <w:sz w:val="24"/>
          <w:szCs w:val="24"/>
        </w:rPr>
        <w:t>实践教学环节强化学生的团队协作能力、安全操作意识、求真务实的工匠精神；通过</w:t>
      </w:r>
      <w:r>
        <w:rPr>
          <w:rFonts w:hint="eastAsia" w:ascii="宋体" w:hAnsi="宋体" w:eastAsia="宋体" w:cs="宋体"/>
          <w:color w:val="000000"/>
          <w:kern w:val="0"/>
          <w:sz w:val="24"/>
          <w:szCs w:val="24"/>
          <w:lang w:val="en-US" w:eastAsia="zh-CN"/>
        </w:rPr>
        <w:t>课程中的1+X证书内容的学习</w:t>
      </w:r>
      <w:r>
        <w:rPr>
          <w:rFonts w:hint="eastAsia" w:ascii="宋体" w:hAnsi="宋体" w:eastAsia="宋体" w:cs="宋体"/>
          <w:color w:val="000000"/>
          <w:kern w:val="0"/>
          <w:sz w:val="24"/>
          <w:szCs w:val="24"/>
        </w:rPr>
        <w:t>，提升学生解决实际问题的能力。</w:t>
      </w:r>
    </w:p>
    <w:p w14:paraId="01FD82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C4731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AF96E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专职教师在8人左右，其中专职教师5人，来自企业的兼职教师3人。应具备双师素质资格，具有一定的实践经验，教学效果良好，职称和年龄结构合理。</w:t>
      </w:r>
    </w:p>
    <w:p w14:paraId="48ED74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061"/>
        <w:gridCol w:w="2607"/>
        <w:gridCol w:w="1003"/>
        <w:gridCol w:w="3326"/>
      </w:tblGrid>
      <w:tr w14:paraId="53A4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shd w:val="clear" w:color="auto" w:fill="FFFFFF" w:themeFill="background1"/>
            <w:vAlign w:val="center"/>
          </w:tcPr>
          <w:p w14:paraId="1A0F77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1046" w:type="pct"/>
            <w:shd w:val="clear" w:color="auto" w:fill="FFFFFF" w:themeFill="background1"/>
            <w:vAlign w:val="center"/>
          </w:tcPr>
          <w:p w14:paraId="2C77DD97">
            <w:pPr>
              <w:keepNext w:val="0"/>
              <w:keepLines w:val="0"/>
              <w:pageBreakBefore w:val="0"/>
              <w:widowControl w:val="0"/>
              <w:kinsoku/>
              <w:wordWrap/>
              <w:overflowPunct/>
              <w:topLinePunct w:val="0"/>
              <w:autoSpaceDE/>
              <w:autoSpaceDN/>
              <w:bidi w:val="0"/>
              <w:adjustRightInd w:val="0"/>
              <w:snapToGrid w:val="0"/>
              <w:spacing w:line="440" w:lineRule="exact"/>
              <w:ind w:firstLine="632" w:firstLineChars="3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名称</w:t>
            </w:r>
          </w:p>
        </w:tc>
        <w:tc>
          <w:tcPr>
            <w:tcW w:w="1323" w:type="pct"/>
            <w:shd w:val="clear" w:color="auto" w:fill="FFFFFF" w:themeFill="background1"/>
            <w:vAlign w:val="center"/>
          </w:tcPr>
          <w:p w14:paraId="233897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基本配置要求</w:t>
            </w:r>
          </w:p>
        </w:tc>
        <w:tc>
          <w:tcPr>
            <w:tcW w:w="509" w:type="pct"/>
            <w:shd w:val="clear" w:color="auto" w:fill="FFFFFF" w:themeFill="background1"/>
            <w:vAlign w:val="center"/>
          </w:tcPr>
          <w:p w14:paraId="57C289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场地大小/m</w:t>
            </w:r>
            <w:r>
              <w:rPr>
                <w:rFonts w:hint="eastAsia" w:ascii="宋体" w:hAnsi="宋体" w:eastAsia="宋体" w:cs="宋体"/>
                <w:b/>
                <w:bCs/>
                <w:sz w:val="21"/>
                <w:szCs w:val="21"/>
                <w:vertAlign w:val="superscript"/>
                <w:lang w:val="en-US" w:eastAsia="zh-CN"/>
              </w:rPr>
              <w:t>2</w:t>
            </w:r>
          </w:p>
        </w:tc>
        <w:tc>
          <w:tcPr>
            <w:tcW w:w="1687" w:type="pct"/>
            <w:shd w:val="clear" w:color="auto" w:fill="FFFFFF" w:themeFill="background1"/>
            <w:vAlign w:val="center"/>
          </w:tcPr>
          <w:p w14:paraId="0043793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功能说明</w:t>
            </w:r>
          </w:p>
        </w:tc>
      </w:tr>
      <w:tr w14:paraId="6F6F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121D92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46" w:type="pct"/>
            <w:vAlign w:val="center"/>
          </w:tcPr>
          <w:p w14:paraId="39F3B4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石化装备实训中心</w:t>
            </w:r>
          </w:p>
        </w:tc>
        <w:tc>
          <w:tcPr>
            <w:tcW w:w="1323" w:type="pct"/>
            <w:vAlign w:val="center"/>
          </w:tcPr>
          <w:p w14:paraId="0F8D88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配置多台套机泵设备，及化工装备</w:t>
            </w:r>
          </w:p>
        </w:tc>
        <w:tc>
          <w:tcPr>
            <w:tcW w:w="509" w:type="pct"/>
            <w:vAlign w:val="center"/>
          </w:tcPr>
          <w:p w14:paraId="53303F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156</w:t>
            </w:r>
          </w:p>
        </w:tc>
        <w:tc>
          <w:tcPr>
            <w:tcW w:w="1687" w:type="pct"/>
            <w:vAlign w:val="center"/>
          </w:tcPr>
          <w:p w14:paraId="03F570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应用于教学过程拆装，开停车操作训练及检修训练。</w:t>
            </w:r>
          </w:p>
        </w:tc>
      </w:tr>
      <w:tr w14:paraId="42E9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60C5FE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046" w:type="pct"/>
            <w:vAlign w:val="center"/>
          </w:tcPr>
          <w:p w14:paraId="37B1AC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密封实训中心</w:t>
            </w:r>
          </w:p>
        </w:tc>
        <w:tc>
          <w:tcPr>
            <w:tcW w:w="1323" w:type="pct"/>
            <w:vAlign w:val="center"/>
          </w:tcPr>
          <w:p w14:paraId="157133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集装密封样品及台架FFET Test Rig．4套</w:t>
            </w:r>
          </w:p>
          <w:p w14:paraId="4D0E49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其他形式密封多套</w:t>
            </w:r>
          </w:p>
        </w:tc>
        <w:tc>
          <w:tcPr>
            <w:tcW w:w="509" w:type="pct"/>
            <w:vAlign w:val="center"/>
          </w:tcPr>
          <w:p w14:paraId="055290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687" w:type="pct"/>
            <w:vAlign w:val="center"/>
          </w:tcPr>
          <w:p w14:paraId="658322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应用于教学过程中的密封装置的操作训练</w:t>
            </w:r>
          </w:p>
        </w:tc>
      </w:tr>
      <w:tr w14:paraId="68BE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563852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046" w:type="pct"/>
            <w:vAlign w:val="center"/>
          </w:tcPr>
          <w:p w14:paraId="6B3178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化工装备专业教室</w:t>
            </w:r>
          </w:p>
        </w:tc>
        <w:tc>
          <w:tcPr>
            <w:tcW w:w="1323" w:type="pct"/>
            <w:vAlign w:val="center"/>
          </w:tcPr>
          <w:p w14:paraId="0C6B6D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主要零部件展示柜</w:t>
            </w:r>
          </w:p>
        </w:tc>
        <w:tc>
          <w:tcPr>
            <w:tcW w:w="509" w:type="pct"/>
            <w:vAlign w:val="center"/>
          </w:tcPr>
          <w:p w14:paraId="68CCDC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687" w:type="pct"/>
            <w:vAlign w:val="center"/>
          </w:tcPr>
          <w:p w14:paraId="6AD4E8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应用于教学过程中的演示</w:t>
            </w:r>
          </w:p>
        </w:tc>
      </w:tr>
      <w:tr w14:paraId="30EF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36377C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046" w:type="pct"/>
            <w:vAlign w:val="center"/>
          </w:tcPr>
          <w:p w14:paraId="414EDF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机泵拆装运行与检测实训中心</w:t>
            </w:r>
          </w:p>
        </w:tc>
        <w:tc>
          <w:tcPr>
            <w:tcW w:w="1323" w:type="pct"/>
            <w:vAlign w:val="center"/>
          </w:tcPr>
          <w:p w14:paraId="3B2ABB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离心泵装置</w:t>
            </w:r>
          </w:p>
          <w:p w14:paraId="133235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压缩机装置</w:t>
            </w:r>
          </w:p>
        </w:tc>
        <w:tc>
          <w:tcPr>
            <w:tcW w:w="509" w:type="pct"/>
            <w:vAlign w:val="center"/>
          </w:tcPr>
          <w:p w14:paraId="2E220F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1687" w:type="pct"/>
            <w:vAlign w:val="center"/>
          </w:tcPr>
          <w:p w14:paraId="434437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应用于教学过程中的拆装、检测</w:t>
            </w:r>
          </w:p>
        </w:tc>
      </w:tr>
      <w:tr w14:paraId="7057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0C4333B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46" w:type="pct"/>
            <w:vAlign w:val="center"/>
          </w:tcPr>
          <w:p w14:paraId="0E4477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具有网络和一体机的教室</w:t>
            </w:r>
          </w:p>
        </w:tc>
        <w:tc>
          <w:tcPr>
            <w:tcW w:w="1323" w:type="pct"/>
            <w:vAlign w:val="center"/>
          </w:tcPr>
          <w:p w14:paraId="243CBD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可展示PPT、动画等</w:t>
            </w:r>
          </w:p>
        </w:tc>
        <w:tc>
          <w:tcPr>
            <w:tcW w:w="509" w:type="pct"/>
            <w:vAlign w:val="center"/>
          </w:tcPr>
          <w:p w14:paraId="1BE4D9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687" w:type="pct"/>
            <w:vAlign w:val="center"/>
          </w:tcPr>
          <w:p w14:paraId="6F1DD3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应用于教学过程</w:t>
            </w:r>
          </w:p>
        </w:tc>
      </w:tr>
    </w:tbl>
    <w:p w14:paraId="7C961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E0DEA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C0164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①基本的《压缩机维护与检修》多媒体课程资源，已建成在线精品课程；</w:t>
      </w:r>
    </w:p>
    <w:p w14:paraId="0A1A7E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②《化工机器维护与检修手册》及有关专业图书与期刊等图书资源；</w:t>
      </w:r>
    </w:p>
    <w:p w14:paraId="77D64E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③石油和化工企业生产中的有关化工机器的检修规程；</w:t>
      </w:r>
    </w:p>
    <w:p w14:paraId="182007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④来自企业合作伙伴提供的企业生产与管理规范、生产案例等企业生产软资源。</w:t>
      </w:r>
    </w:p>
    <w:p w14:paraId="6A2B5D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A5AA2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①《化工设备检修技术》专业群数字化教学资源库；</w:t>
      </w:r>
    </w:p>
    <w:p w14:paraId="270C58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②与教学课程相关的微课资源；</w:t>
      </w:r>
    </w:p>
    <w:p w14:paraId="0C3D5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③网络视频资源推荐等。</w:t>
      </w:r>
    </w:p>
    <w:p w14:paraId="1C4DF0C0">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2454EA6D">
      <w:pPr>
        <w:pStyle w:val="2"/>
        <w:bidi w:val="0"/>
        <w:rPr>
          <w:rFonts w:hint="eastAsia"/>
          <w:lang w:val="en-US" w:eastAsia="zh-CN"/>
        </w:rPr>
      </w:pPr>
      <w:bookmarkStart w:id="37" w:name="_Toc11218"/>
      <w:bookmarkStart w:id="38" w:name="_Toc25335"/>
      <w:r>
        <w:rPr>
          <w:rFonts w:hint="eastAsia"/>
          <w:lang w:val="en-US" w:eastAsia="zh-CN"/>
        </w:rPr>
        <w:t>《化工容器及设备》课程标准</w:t>
      </w:r>
      <w:bookmarkEnd w:id="37"/>
      <w:bookmarkEnd w:id="38"/>
    </w:p>
    <w:p w14:paraId="13A7C15F">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5DC1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3A5C9DA9">
            <w:pPr>
              <w:pStyle w:val="113"/>
              <w:spacing w:before="0" w:beforeLines="0" w:beforeAutospacing="0" w:after="0" w:afterLines="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noWrap w:val="0"/>
            <w:vAlign w:val="center"/>
          </w:tcPr>
          <w:p w14:paraId="21B105DB">
            <w:pPr>
              <w:pStyle w:val="113"/>
              <w:spacing w:before="0" w:beforeLines="0" w:beforeAutospacing="0" w:after="0" w:afterLines="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化工容器及设备</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2703802B">
            <w:pPr>
              <w:pStyle w:val="113"/>
              <w:spacing w:before="0" w:beforeLines="0" w:beforeAutospacing="0" w:after="0" w:afterLines="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noWrap w:val="0"/>
            <w:vAlign w:val="center"/>
          </w:tcPr>
          <w:p w14:paraId="49A01DE2">
            <w:pPr>
              <w:pStyle w:val="113"/>
              <w:spacing w:before="0" w:beforeLines="0" w:beforeAutospacing="0" w:after="0" w:afterLines="0" w:afterAutospacing="0"/>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jxhj23013</w:t>
            </w:r>
          </w:p>
        </w:tc>
      </w:tr>
      <w:tr w14:paraId="492B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top"/>
          </w:tcPr>
          <w:p w14:paraId="42C533DF">
            <w:pPr>
              <w:pStyle w:val="113"/>
              <w:spacing w:before="0" w:beforeLines="0" w:beforeAutospacing="0" w:after="0" w:afterLines="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noWrap w:val="0"/>
            <w:vAlign w:val="top"/>
          </w:tcPr>
          <w:p w14:paraId="53E62643">
            <w:pPr>
              <w:jc w:val="center"/>
              <w:rPr>
                <w:rFonts w:hint="default" w:ascii="Calibri" w:hAnsi="Calibri" w:eastAsia="宋体" w:cs="黑体"/>
                <w:lang w:val="en-US" w:eastAsia="zh-CN"/>
              </w:rPr>
            </w:pPr>
            <w:r>
              <w:rPr>
                <w:rFonts w:hint="eastAsia" w:ascii="Calibri" w:hAnsi="Calibri" w:eastAsia="宋体" w:cs="黑体"/>
                <w:lang w:val="en-US" w:eastAsia="zh-CN"/>
              </w:rPr>
              <w:t>72学时</w:t>
            </w:r>
          </w:p>
        </w:tc>
        <w:tc>
          <w:tcPr>
            <w:tcW w:w="1724" w:type="dxa"/>
            <w:tcBorders>
              <w:top w:val="single" w:color="auto" w:sz="4" w:space="0"/>
              <w:left w:val="single" w:color="auto" w:sz="4" w:space="0"/>
              <w:bottom w:val="single" w:color="auto" w:sz="4" w:space="0"/>
              <w:right w:val="single" w:color="auto" w:sz="4" w:space="0"/>
            </w:tcBorders>
            <w:noWrap w:val="0"/>
            <w:vAlign w:val="top"/>
          </w:tcPr>
          <w:p w14:paraId="7306DD59">
            <w:pPr>
              <w:jc w:val="both"/>
              <w:rPr>
                <w:rFonts w:hint="eastAsia" w:ascii="Calibri" w:hAnsi="Calibri" w:eastAsia="宋体" w:cs="黑体"/>
                <w:lang w:val="en-US" w:eastAsia="zh-CN"/>
              </w:rPr>
            </w:pPr>
            <w:r>
              <w:rPr>
                <w:rFonts w:hint="eastAsia" w:ascii="宋体" w:hAnsi="宋体" w:eastAsia="宋体" w:cs="Arial Unicode MS"/>
                <w:b/>
                <w:bCs/>
                <w:color w:val="auto"/>
                <w:kern w:val="0"/>
                <w:sz w:val="21"/>
                <w:szCs w:val="21"/>
                <w:lang w:val="en-US" w:eastAsia="zh-CN"/>
              </w:rPr>
              <w:t>其中实践学时</w:t>
            </w:r>
          </w:p>
        </w:tc>
        <w:tc>
          <w:tcPr>
            <w:tcW w:w="989" w:type="dxa"/>
            <w:tcBorders>
              <w:top w:val="single" w:color="auto" w:sz="4" w:space="0"/>
              <w:left w:val="single" w:color="auto" w:sz="4" w:space="0"/>
              <w:bottom w:val="single" w:color="auto" w:sz="4" w:space="0"/>
              <w:right w:val="single" w:color="auto" w:sz="4" w:space="0"/>
            </w:tcBorders>
            <w:noWrap w:val="0"/>
            <w:vAlign w:val="top"/>
          </w:tcPr>
          <w:p w14:paraId="64E5DF03">
            <w:pPr>
              <w:jc w:val="center"/>
              <w:rPr>
                <w:rFonts w:hint="eastAsia" w:ascii="Calibri" w:hAnsi="Calibri" w:eastAsia="宋体" w:cs="黑体"/>
                <w:lang w:val="en-US" w:eastAsia="zh-CN"/>
              </w:rPr>
            </w:pPr>
            <w:r>
              <w:rPr>
                <w:rFonts w:hint="eastAsia" w:ascii="Calibri" w:hAnsi="Calibri" w:eastAsia="宋体" w:cs="黑体"/>
                <w:lang w:val="en-US" w:eastAsia="zh-CN"/>
              </w:rPr>
              <w:t>6学时</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02F21032">
            <w:pPr>
              <w:pStyle w:val="113"/>
              <w:spacing w:before="0" w:beforeLines="0" w:beforeAutospacing="0" w:after="0" w:afterLines="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noWrap w:val="0"/>
            <w:vAlign w:val="center"/>
          </w:tcPr>
          <w:p w14:paraId="5041E58B">
            <w:pPr>
              <w:pStyle w:val="113"/>
              <w:spacing w:before="0" w:beforeLines="0" w:beforeAutospacing="0" w:after="0" w:afterLines="0" w:afterAutospacing="0"/>
              <w:jc w:val="center"/>
              <w:rPr>
                <w:rFonts w:hint="default" w:ascii="宋体" w:hAnsi="宋体" w:eastAsia="宋体"/>
                <w:color w:val="auto"/>
                <w:sz w:val="21"/>
                <w:szCs w:val="21"/>
                <w:lang w:val="en-US" w:eastAsia="zh-CN"/>
              </w:rPr>
            </w:pPr>
            <w:r>
              <w:rPr>
                <w:rFonts w:hint="eastAsia" w:ascii="Calibri" w:hAnsi="Calibri" w:eastAsia="宋体" w:cs="黑体"/>
                <w:color w:val="auto"/>
                <w:kern w:val="2"/>
                <w:sz w:val="21"/>
                <w:szCs w:val="24"/>
                <w:lang w:val="en-US" w:eastAsia="zh-CN"/>
              </w:rPr>
              <w:t>3学分</w:t>
            </w:r>
          </w:p>
        </w:tc>
      </w:tr>
      <w:tr w14:paraId="12BD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top"/>
          </w:tcPr>
          <w:p w14:paraId="7E7D7F8B">
            <w:pPr>
              <w:pStyle w:val="113"/>
              <w:spacing w:before="0" w:beforeLines="0" w:beforeAutospacing="0" w:after="0" w:afterLines="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noWrap w:val="0"/>
            <w:vAlign w:val="top"/>
          </w:tcPr>
          <w:p w14:paraId="71EDCAC6">
            <w:pPr>
              <w:pStyle w:val="113"/>
              <w:spacing w:before="0" w:beforeLines="0" w:beforeAutospacing="0" w:after="0" w:afterLines="0" w:afterAutospacing="0"/>
              <w:jc w:val="center"/>
              <w:rPr>
                <w:rFonts w:hint="default" w:ascii="Calibri" w:hAnsi="Calibri" w:eastAsia="宋体" w:cs="黑体"/>
                <w:color w:val="auto"/>
                <w:kern w:val="2"/>
                <w:sz w:val="21"/>
                <w:szCs w:val="24"/>
                <w:lang w:val="en-US" w:eastAsia="zh-CN"/>
              </w:rPr>
            </w:pPr>
            <w:r>
              <w:rPr>
                <w:rFonts w:hint="eastAsia" w:ascii="Calibri" w:hAnsi="Calibri" w:eastAsia="宋体" w:cs="黑体"/>
                <w:color w:val="auto"/>
                <w:kern w:val="2"/>
                <w:sz w:val="21"/>
                <w:szCs w:val="24"/>
                <w:lang w:val="en-US" w:eastAsia="zh-CN"/>
              </w:rPr>
              <w:t>化工装备技术专业</w:t>
            </w:r>
          </w:p>
        </w:tc>
      </w:tr>
      <w:tr w14:paraId="2DD4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7358A567">
            <w:pPr>
              <w:pStyle w:val="113"/>
              <w:spacing w:before="0" w:beforeLines="0" w:beforeAutospacing="0" w:after="0" w:afterLines="0" w:afterAutospacing="0"/>
              <w:jc w:val="center"/>
              <w:rPr>
                <w:rFonts w:ascii="宋体" w:hAnsi="宋体" w:eastAsia="宋体" w:cs="Arial Unicode MS"/>
                <w:b/>
                <w:bCs/>
                <w:color w:val="auto"/>
                <w:kern w:val="0"/>
                <w:sz w:val="21"/>
                <w:szCs w:val="21"/>
                <w:lang w:val="en-US" w:eastAsia="zh-CN"/>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noWrap w:val="0"/>
            <w:vAlign w:val="top"/>
          </w:tcPr>
          <w:p w14:paraId="16B92FD8">
            <w:pPr>
              <w:widowControl/>
              <w:jc w:val="left"/>
              <w:rPr>
                <w:rFonts w:hint="default" w:ascii="Calibri" w:hAnsi="Calibri" w:eastAsia="宋体" w:cs="黑体"/>
                <w:kern w:val="2"/>
                <w:sz w:val="21"/>
                <w:szCs w:val="24"/>
                <w:lang w:val="en-US" w:eastAsia="zh-CN"/>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ascii="Calibri" w:hAnsi="Calibri" w:eastAsia="宋体" w:cs="黑体"/>
                <w:lang w:eastAsia="zh-CN"/>
              </w:rPr>
              <w:t>☑</w:t>
            </w:r>
            <w:r>
              <w:rPr>
                <w:rFonts w:hint="eastAsia" w:ascii="Calibri" w:hAnsi="Calibri" w:eastAsia="宋体" w:cs="黑体"/>
                <w:lang w:val="en-US" w:eastAsia="zh-CN"/>
              </w:rPr>
              <w:t>专业核心课</w:t>
            </w:r>
            <w:r>
              <w:rPr>
                <w:rFonts w:hint="eastAsia" w:ascii="Calibri" w:hAnsi="Calibri" w:eastAsia="宋体" w:cs="黑体"/>
              </w:rPr>
              <w:t>□</w:t>
            </w:r>
            <w:r>
              <w:rPr>
                <w:rFonts w:hint="eastAsia" w:ascii="Calibri" w:hAnsi="Calibri" w:eastAsia="宋体" w:cs="黑体"/>
                <w:lang w:val="en-US" w:eastAsia="zh-CN"/>
              </w:rPr>
              <w:t>专业选修课</w:t>
            </w:r>
            <w:r>
              <w:rPr>
                <w:rFonts w:hint="eastAsia" w:ascii="Calibri" w:hAnsi="Calibri" w:eastAsia="宋体" w:cs="黑体"/>
              </w:rPr>
              <w:t>□</w:t>
            </w:r>
            <w:r>
              <w:rPr>
                <w:rFonts w:hint="eastAsia" w:ascii="Calibri" w:hAnsi="Calibri" w:eastAsia="宋体" w:cs="黑体"/>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6953175F">
            <w:pPr>
              <w:pStyle w:val="113"/>
              <w:spacing w:before="0" w:beforeLines="0" w:beforeAutospacing="0" w:after="0" w:afterLines="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noWrap w:val="0"/>
            <w:vAlign w:val="center"/>
          </w:tcPr>
          <w:p w14:paraId="362A8FD1">
            <w:pPr>
              <w:pStyle w:val="113"/>
              <w:spacing w:before="0" w:beforeLines="0" w:beforeAutospacing="0" w:after="0" w:afterLines="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2E11A80">
            <w:pPr>
              <w:pStyle w:val="113"/>
              <w:spacing w:before="0" w:beforeLines="0" w:beforeAutospacing="0" w:after="0" w:afterLines="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837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08A398C3">
            <w:pPr>
              <w:pStyle w:val="113"/>
              <w:spacing w:before="0" w:beforeLines="0" w:beforeAutospacing="0" w:after="0" w:afterLines="0" w:afterAutospacing="0"/>
              <w:jc w:val="center"/>
              <w:rPr>
                <w:rFonts w:hint="eastAsia" w:ascii="宋体" w:hAnsi="宋体" w:eastAsia="宋体" w:cs="Arial Unicode MS"/>
                <w:b/>
                <w:bCs/>
                <w:color w:val="auto"/>
                <w:kern w:val="0"/>
                <w:sz w:val="21"/>
                <w:szCs w:val="21"/>
                <w:lang w:val="en-US" w:eastAsia="zh-CN"/>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noWrap w:val="0"/>
            <w:vAlign w:val="top"/>
          </w:tcPr>
          <w:p w14:paraId="0AC585CB">
            <w:pPr>
              <w:pStyle w:val="113"/>
              <w:spacing w:before="0" w:beforeLines="0" w:beforeAutospacing="0" w:after="0" w:afterLines="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机构零部件设计及应用》、《工程图样识图与绘制》</w:t>
            </w:r>
          </w:p>
        </w:tc>
      </w:tr>
      <w:tr w14:paraId="0C64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315D618E">
            <w:pPr>
              <w:pStyle w:val="113"/>
              <w:spacing w:before="0" w:beforeLines="0" w:beforeAutospacing="0" w:after="0" w:afterLines="0" w:afterAutospacing="0"/>
              <w:jc w:val="center"/>
              <w:rPr>
                <w:rFonts w:hint="eastAsia" w:ascii="宋体" w:hAnsi="宋体" w:eastAsia="宋体" w:cs="Arial Unicode MS"/>
                <w:b/>
                <w:bCs/>
                <w:color w:val="auto"/>
                <w:kern w:val="0"/>
                <w:sz w:val="21"/>
                <w:szCs w:val="21"/>
                <w:lang w:val="en-US" w:eastAsia="zh-CN"/>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noWrap w:val="0"/>
            <w:vAlign w:val="top"/>
          </w:tcPr>
          <w:p w14:paraId="0E0F92FE">
            <w:pPr>
              <w:pStyle w:val="113"/>
              <w:spacing w:before="0" w:beforeLines="0" w:beforeAutospacing="0" w:after="0" w:afterLines="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密封技术》、《工业管道安装》、</w:t>
            </w:r>
            <w:r>
              <w:rPr>
                <w:rFonts w:hint="eastAsia" w:ascii="宋体" w:hAnsi="宋体" w:eastAsia="宋体"/>
                <w:sz w:val="21"/>
                <w:szCs w:val="21"/>
              </w:rPr>
              <w:t>《化工设备制造</w:t>
            </w:r>
            <w:r>
              <w:rPr>
                <w:rFonts w:hint="eastAsia" w:ascii="宋体" w:hAnsi="宋体" w:eastAsia="宋体"/>
                <w:sz w:val="21"/>
                <w:szCs w:val="21"/>
                <w:lang w:val="en-US" w:eastAsia="zh-CN"/>
              </w:rPr>
              <w:t>技术</w:t>
            </w:r>
            <w:r>
              <w:rPr>
                <w:rFonts w:hint="eastAsia" w:ascii="宋体" w:hAnsi="宋体" w:eastAsia="宋体"/>
                <w:sz w:val="21"/>
                <w:szCs w:val="21"/>
              </w:rPr>
              <w:t>》</w:t>
            </w:r>
          </w:p>
        </w:tc>
      </w:tr>
      <w:tr w14:paraId="1860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2A32CB1C">
            <w:pPr>
              <w:jc w:val="center"/>
              <w:rPr>
                <w:rFonts w:hint="eastAsia" w:ascii="Calibri" w:hAnsi="Calibri" w:eastAsia="宋体" w:cs="黑体"/>
                <w:b/>
                <w:kern w:val="2"/>
                <w:sz w:val="21"/>
                <w:szCs w:val="24"/>
                <w:lang w:val="en-US" w:eastAsia="zh-CN"/>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noWrap w:val="0"/>
            <w:vAlign w:val="top"/>
          </w:tcPr>
          <w:p w14:paraId="4CD70EC2">
            <w:pPr>
              <w:rPr>
                <w:rFonts w:ascii="Arial" w:hAnsi="Arial" w:eastAsia="宋体" w:cs="Arial"/>
                <w:kern w:val="2"/>
                <w:sz w:val="21"/>
                <w:szCs w:val="24"/>
                <w:lang w:val="en-US" w:eastAsia="zh-CN"/>
              </w:rPr>
            </w:pPr>
            <w:r>
              <w:rPr>
                <w:rFonts w:ascii="Arial" w:hAnsi="Arial" w:eastAsia="宋体" w:cs="Arial"/>
              </w:rPr>
              <w:t>《</w:t>
            </w:r>
            <w:r>
              <w:rPr>
                <w:rFonts w:hint="eastAsia" w:ascii="Arial" w:hAnsi="Arial" w:eastAsia="宋体" w:cs="Arial"/>
                <w:lang w:val="en-US" w:eastAsia="zh-CN"/>
              </w:rPr>
              <w:t>化工设备</w:t>
            </w:r>
            <w:r>
              <w:rPr>
                <w:rFonts w:ascii="Arial" w:hAnsi="Arial" w:eastAsia="宋体" w:cs="Arial"/>
              </w:rPr>
              <w:t>》（</w:t>
            </w:r>
            <w:r>
              <w:rPr>
                <w:rFonts w:hint="eastAsia" w:ascii="Arial" w:hAnsi="Arial" w:eastAsia="宋体" w:cs="Arial"/>
                <w:lang w:val="en-US" w:eastAsia="zh-CN"/>
              </w:rPr>
              <w:t>邢晓林、郭宏伟</w:t>
            </w:r>
            <w:r>
              <w:rPr>
                <w:rFonts w:hint="eastAsia" w:ascii="Arial" w:hAnsi="Arial" w:eastAsia="宋体" w:cs="Arial"/>
              </w:rPr>
              <w:t>，</w:t>
            </w:r>
            <w:r>
              <w:rPr>
                <w:rFonts w:hint="eastAsia" w:ascii="Arial" w:hAnsi="Arial" w:eastAsia="宋体" w:cs="Arial"/>
                <w:lang w:val="en-US" w:eastAsia="zh-CN"/>
              </w:rPr>
              <w:t>化工出版社，2021，978-7-122-34595-0</w:t>
            </w:r>
            <w:r>
              <w:rPr>
                <w:rFonts w:ascii="Arial" w:hAnsi="Arial" w:eastAsia="宋体" w:cs="Arial"/>
              </w:rPr>
              <w:t>)</w:t>
            </w:r>
          </w:p>
        </w:tc>
      </w:tr>
      <w:tr w14:paraId="7D5D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190564D2">
            <w:pPr>
              <w:pStyle w:val="113"/>
              <w:spacing w:before="0" w:beforeLines="0" w:beforeAutospacing="0" w:after="0" w:afterLines="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noWrap w:val="0"/>
            <w:vAlign w:val="top"/>
          </w:tcPr>
          <w:p w14:paraId="790C5388">
            <w:pPr>
              <w:widowControl/>
              <w:jc w:val="left"/>
              <w:rPr>
                <w:rFonts w:hint="eastAsia" w:ascii="Calibri" w:hAnsi="Calibri" w:eastAsia="宋体" w:cs="黑体"/>
                <w:lang w:val="en-US" w:eastAsia="zh-CN"/>
              </w:rPr>
            </w:pPr>
            <w:r>
              <w:rPr>
                <w:rFonts w:hint="eastAsia" w:ascii="Calibri" w:hAnsi="Calibri" w:eastAsia="宋体" w:cs="黑体"/>
                <w:lang w:val="en-US" w:eastAsia="zh-CN"/>
              </w:rPr>
              <w:t>郭宏伟</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7F5D63B4">
            <w:pPr>
              <w:pStyle w:val="113"/>
              <w:spacing w:before="0" w:beforeLines="0" w:beforeAutospacing="0" w:after="0" w:afterLines="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noWrap w:val="0"/>
            <w:vAlign w:val="center"/>
          </w:tcPr>
          <w:p w14:paraId="64E05DB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月</w:t>
            </w:r>
          </w:p>
        </w:tc>
      </w:tr>
      <w:tr w14:paraId="16C3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4684B62D">
            <w:pPr>
              <w:pStyle w:val="113"/>
              <w:spacing w:before="0" w:beforeLines="0" w:beforeAutospacing="0" w:after="0" w:afterLines="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noWrap w:val="0"/>
            <w:vAlign w:val="top"/>
          </w:tcPr>
          <w:p w14:paraId="6C144335">
            <w:pPr>
              <w:widowControl/>
              <w:jc w:val="left"/>
              <w:rPr>
                <w:rFonts w:hint="eastAsia" w:ascii="Calibri" w:hAnsi="Calibri" w:eastAsia="宋体" w:cs="黑体"/>
                <w:lang w:val="en-US" w:eastAsia="zh-CN"/>
              </w:rPr>
            </w:pPr>
            <w:r>
              <w:rPr>
                <w:rFonts w:hint="eastAsia" w:ascii="Calibri" w:hAnsi="Calibri" w:eastAsia="宋体" w:cs="黑体"/>
                <w:lang w:val="en-US" w:eastAsia="zh-CN"/>
              </w:rPr>
              <w:t>隋博远</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1715C2DD">
            <w:pPr>
              <w:pStyle w:val="113"/>
              <w:spacing w:before="0" w:beforeLines="0" w:beforeAutospacing="0" w:after="0" w:afterLines="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noWrap w:val="0"/>
            <w:vAlign w:val="center"/>
          </w:tcPr>
          <w:p w14:paraId="2C8B6CC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highlight w:val="none"/>
                <w:lang w:val="en-US" w:eastAsia="zh-CN"/>
              </w:rPr>
              <w:t>2025</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月</w:t>
            </w:r>
          </w:p>
        </w:tc>
      </w:tr>
    </w:tbl>
    <w:p w14:paraId="0F1C414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s="黑体"/>
          <w:sz w:val="21"/>
          <w:szCs w:val="21"/>
        </w:rPr>
      </w:pPr>
    </w:p>
    <w:p w14:paraId="40EB2824">
      <w:pPr>
        <w:pStyle w:val="3"/>
        <w:bidi w:val="0"/>
        <w:rPr>
          <w:rFonts w:hint="eastAsia"/>
          <w:lang w:val="en-US" w:eastAsia="zh-CN"/>
        </w:rPr>
      </w:pPr>
      <w:r>
        <w:rPr>
          <w:rFonts w:hint="eastAsia"/>
          <w:lang w:val="en-US" w:eastAsia="zh-CN"/>
        </w:rPr>
        <w:t>二、课程定位</w:t>
      </w:r>
    </w:p>
    <w:p w14:paraId="79083A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化工装备技术专业必修的一门专业核心课程，是在基于岗位工种量身定制基础上开设的一门理论+实践的课程，对接专业人才培养目标，面向化工检修钳工工作岗位，培养学生具备专业岗位知识、掌握严谨规范、安全第一、团队协作的职业素质，</w:t>
      </w:r>
      <w:r>
        <w:rPr>
          <w:rFonts w:hint="eastAsia" w:ascii="宋体" w:hAnsi="宋体" w:eastAsia="宋体" w:cs="黑体"/>
          <w:sz w:val="24"/>
          <w:szCs w:val="24"/>
        </w:rPr>
        <w:t>使学生构建专业岗位知识、</w:t>
      </w:r>
      <w:r>
        <w:rPr>
          <w:rFonts w:hint="eastAsia" w:ascii="宋体" w:hAnsi="宋体" w:eastAsia="宋体" w:cs="黑体"/>
          <w:sz w:val="24"/>
          <w:szCs w:val="24"/>
          <w:lang w:val="en-US" w:eastAsia="zh-CN"/>
        </w:rPr>
        <w:t>掌握化工设备的</w:t>
      </w:r>
      <w:r>
        <w:rPr>
          <w:rFonts w:hint="eastAsia" w:ascii="宋体" w:hAnsi="宋体" w:eastAsia="宋体" w:cs="黑体"/>
          <w:sz w:val="24"/>
          <w:szCs w:val="24"/>
        </w:rPr>
        <w:t>维修工艺流程</w:t>
      </w:r>
      <w:r>
        <w:rPr>
          <w:rFonts w:hint="eastAsia" w:ascii="宋体" w:hAnsi="宋体" w:eastAsia="宋体" w:cs="黑体"/>
          <w:sz w:val="24"/>
          <w:szCs w:val="24"/>
          <w:lang w:val="en-US" w:eastAsia="zh-CN"/>
        </w:rPr>
        <w:t>及化工设备</w:t>
      </w:r>
      <w:r>
        <w:rPr>
          <w:rFonts w:hint="eastAsia" w:ascii="宋体" w:hAnsi="宋体" w:eastAsia="宋体" w:cs="黑体"/>
          <w:sz w:val="24"/>
          <w:szCs w:val="24"/>
        </w:rPr>
        <w:t>维修操作技能等专业能力</w:t>
      </w:r>
      <w:r>
        <w:rPr>
          <w:rFonts w:hint="eastAsia" w:ascii="宋体" w:hAnsi="宋体" w:eastAsia="宋体" w:cs="宋体"/>
          <w:sz w:val="24"/>
          <w:szCs w:val="24"/>
          <w:lang w:val="en-US" w:eastAsia="zh-CN"/>
        </w:rPr>
        <w:t>，为后续《密封技术》、《工业管道安装》、《化工设备制造安装与检测》课程学习奠定基础的课程。同时，将课程思政内容融入课程核心内容体系，帮助学生树立正确的世界观、人生观、价值观。</w:t>
      </w:r>
    </w:p>
    <w:p w14:paraId="767B8494">
      <w:pPr>
        <w:pStyle w:val="3"/>
        <w:bidi w:val="0"/>
        <w:rPr>
          <w:rFonts w:hint="eastAsia"/>
          <w:lang w:val="en-US" w:eastAsia="zh-CN"/>
        </w:rPr>
      </w:pPr>
      <w:r>
        <w:rPr>
          <w:rFonts w:hint="eastAsia"/>
          <w:lang w:val="en-US" w:eastAsia="zh-CN"/>
        </w:rPr>
        <w:t>三、课程设计思路</w:t>
      </w:r>
    </w:p>
    <w:p w14:paraId="058A34A5">
      <w:pPr>
        <w:autoSpaceDE w:val="0"/>
        <w:autoSpaceDN w:val="0"/>
        <w:adjustRightInd w:val="0"/>
        <w:spacing w:line="360" w:lineRule="auto"/>
        <w:ind w:firstLine="480" w:firstLineChars="200"/>
        <w:rPr>
          <w:rFonts w:ascii="宋体" w:hAnsi="宋体" w:eastAsia="宋体" w:cs="黑体"/>
          <w:sz w:val="24"/>
          <w:szCs w:val="24"/>
        </w:rPr>
      </w:pPr>
      <w:r>
        <w:rPr>
          <w:rFonts w:hint="eastAsia" w:ascii="宋体" w:hAnsi="宋体" w:eastAsia="宋体" w:cs="黑体"/>
          <w:sz w:val="24"/>
          <w:szCs w:val="24"/>
          <w:lang w:val="en-US" w:eastAsia="zh-CN"/>
        </w:rPr>
        <w:t>本</w:t>
      </w:r>
      <w:r>
        <w:rPr>
          <w:rFonts w:hint="eastAsia" w:ascii="宋体" w:hAnsi="宋体" w:eastAsia="宋体" w:cs="黑体"/>
          <w:sz w:val="24"/>
          <w:szCs w:val="24"/>
        </w:rPr>
        <w:t>课程的教学突出能力为本，在教学内容的选择上，强调技能与生产相匹配、知识与技能相匹配，突出实用性、专业针对性。课程着力于“项目化”的课程建设，开发“基于岗位工种量身定制”的课程，教学过程依托的主要载体是化工典型静设备的理论知识及拆装检修过程，教学实施过程由浅入深。</w:t>
      </w:r>
    </w:p>
    <w:p w14:paraId="31A6E1AA">
      <w:pPr>
        <w:autoSpaceDE w:val="0"/>
        <w:autoSpaceDN w:val="0"/>
        <w:adjustRightInd w:val="0"/>
        <w:spacing w:line="360" w:lineRule="auto"/>
        <w:ind w:firstLine="480" w:firstLineChars="200"/>
        <w:rPr>
          <w:rFonts w:hint="eastAsia" w:ascii="宋体" w:hAnsi="宋体" w:eastAsia="宋体" w:cs="黑体"/>
          <w:sz w:val="24"/>
          <w:szCs w:val="24"/>
        </w:rPr>
      </w:pPr>
      <w:r>
        <w:rPr>
          <w:rFonts w:hint="eastAsia" w:ascii="宋体" w:hAnsi="宋体" w:eastAsia="宋体" w:cs="黑体"/>
          <w:sz w:val="24"/>
          <w:szCs w:val="24"/>
        </w:rPr>
        <w:t>通过本课程的学习使学生掌握化工理论知识和专业技能，使学生构建专业岗位知识、掌握维修工艺流程、熟练维修操作技能等专业能力的同时，重视在课程中培养学生语言表达能力、文字表达能力、自理和自律能力等基本能力和处理人际关系的能力、解决问题的能力等关键能力。重视培养学生良好的职业道德、严谨的工作态度、团队合作精神、摄取知识和信息的能力、知识和技能的迁移能力等态度目标，达成培养高技能人才的最终目的。</w:t>
      </w:r>
    </w:p>
    <w:p w14:paraId="513B62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3A0478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7CD997DB">
      <w:pPr>
        <w:pStyle w:val="3"/>
        <w:numPr>
          <w:ilvl w:val="0"/>
          <w:numId w:val="1"/>
        </w:numPr>
        <w:bidi w:val="0"/>
        <w:rPr>
          <w:rFonts w:hint="eastAsia"/>
          <w:lang w:val="en-US" w:eastAsia="zh-CN"/>
        </w:rPr>
      </w:pPr>
      <w:r>
        <w:rPr>
          <w:rFonts w:hint="eastAsia"/>
          <w:lang w:val="en-US" w:eastAsia="zh-CN"/>
        </w:rPr>
        <w:t>课程目标</w:t>
      </w:r>
    </w:p>
    <w:p w14:paraId="3B78B7B2">
      <w:pPr>
        <w:rPr>
          <w:rFonts w:hint="eastAsia" w:ascii="宋体" w:hAnsi="宋体" w:eastAsia="宋体" w:cs="宋体"/>
          <w:b/>
          <w:bCs/>
          <w:sz w:val="24"/>
          <w:szCs w:val="24"/>
        </w:rPr>
      </w:pPr>
      <w:r>
        <w:rPr>
          <w:rFonts w:hint="eastAsia" w:ascii="黑体" w:hAnsi="黑体" w:eastAsia="黑体" w:cs="黑体"/>
          <w:sz w:val="28"/>
          <w:szCs w:val="28"/>
          <w:lang w:val="en-US" w:eastAsia="zh-CN"/>
        </w:rPr>
        <w:t xml:space="preserve">   </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知识目标</w:t>
      </w:r>
    </w:p>
    <w:p w14:paraId="006438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A1熟悉化工设备的概念、应用特点、分类、组成、常用材料及其基本要求；</w:t>
      </w:r>
    </w:p>
    <w:p w14:paraId="0524B37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A2掌握典型回转薄壳的应力计算以及应力分布对其强度的影响、压薄壁壳体和封头的强度计算以及压力试验的目的和规范要求</w:t>
      </w:r>
    </w:p>
    <w:p w14:paraId="757B355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A3熟悉外压容器的失效形式、临界压力的概念，以及外压容器的强度设计；</w:t>
      </w:r>
    </w:p>
    <w:p w14:paraId="66B8750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A4掌握化工设备主要零部件的结构形式和相关标准，能查阅国家标准和技术规范，正确合理地选择各类标准零部件的材质及规格；</w:t>
      </w:r>
    </w:p>
    <w:p w14:paraId="78F9B69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A5熟悉塔、换热器、反应釜等典型化工设备的结构特点以及拆装、检修与维护方面知识与技能；</w:t>
      </w:r>
    </w:p>
    <w:p w14:paraId="6E9A085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A6熟悉各种维修工具的工作原理、设备维修的组织管理内容、使用注意事项及安全操作方面的知识；</w:t>
      </w:r>
    </w:p>
    <w:p w14:paraId="5D08760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（二）能力目标</w:t>
      </w:r>
    </w:p>
    <w:p w14:paraId="4C77218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B1精通对简单的压力容器进行强度设计、校核的能力；</w:t>
      </w:r>
    </w:p>
    <w:p w14:paraId="2573F4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B2精通按照规范和安全要求对典型化工设备的进行拆卸、装配及零部件更换的能力；</w:t>
      </w:r>
    </w:p>
    <w:p w14:paraId="2F4C4D9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B3善用典型化工设备操作及运行管理的能力以及制订典型化工设备的维检修操作方案并进行实施的能力；</w:t>
      </w:r>
    </w:p>
    <w:p w14:paraId="71A12BD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B4精通识读和绘制典型化工机器的零件图和装配图，具有对简单的零部件进行测绘能力；</w:t>
      </w:r>
    </w:p>
    <w:p w14:paraId="53A99F7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B5善用典型化工设备拆卸与装配的常用、专用工、量具及仪表；</w:t>
      </w:r>
    </w:p>
    <w:p w14:paraId="277C9BE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B6精通对典型化工设备在运行中常见的故障的初步判断及简单事故的处理能力；</w:t>
      </w:r>
    </w:p>
    <w:p w14:paraId="3587DE0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（三）素质养成目标</w:t>
      </w:r>
    </w:p>
    <w:p w14:paraId="3946973E">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C1自主学习、严谨求实、勇于创新的能力；</w:t>
      </w:r>
    </w:p>
    <w:p w14:paraId="17715E2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C2良好职业道德，较好的组织协调能力和团队协作精神；</w:t>
      </w:r>
    </w:p>
    <w:p w14:paraId="73E7268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C3培养学生自主学习的意识，获取信息的方法能力（识图查表、手册、网络资源等）；</w:t>
      </w:r>
    </w:p>
    <w:p w14:paraId="0D84524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C4增强学生的经济意识、环保意识、安全意识和良好的心理调节能力；</w:t>
      </w:r>
    </w:p>
    <w:p w14:paraId="1FE77B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C5培养学生综合分析问题和解决问题的能力。</w:t>
      </w:r>
    </w:p>
    <w:p w14:paraId="62F82E6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C6具有高度的责任心，严谨的工作作风，认真的工作态度；</w:t>
      </w:r>
    </w:p>
    <w:p w14:paraId="10E60A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432CE0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D</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职业道德：树立“爱岗敬业、诚实守信、精益求精”的职业理念，遵守行业职业道德规范和岗位行为准则；​</w:t>
      </w:r>
    </w:p>
    <w:p w14:paraId="5906B3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D2.</w:t>
      </w:r>
      <w:r>
        <w:rPr>
          <w:rFonts w:hint="eastAsia" w:ascii="宋体" w:hAnsi="宋体" w:eastAsia="宋体" w:cs="宋体"/>
          <w:sz w:val="24"/>
          <w:szCs w:val="24"/>
          <w:highlight w:val="none"/>
        </w:rPr>
        <w:t>工匠精神：培育“严谨细致、追求卓越、持之以恒”的工匠精神，杜绝敷衍了事、投机取巧的工作态度；​</w:t>
      </w:r>
    </w:p>
    <w:p w14:paraId="1189C2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D3.</w:t>
      </w:r>
      <w:r>
        <w:rPr>
          <w:rFonts w:hint="eastAsia" w:ascii="宋体" w:hAnsi="宋体" w:eastAsia="宋体" w:cs="宋体"/>
          <w:sz w:val="24"/>
          <w:szCs w:val="24"/>
          <w:highlight w:val="none"/>
        </w:rPr>
        <w:t>社会责任：强化“科技报国、服务社会”的责任担当，理解所学专业在国家发展、行业进步中的作用，树立为行业发展和社会建设贡献力量的信念；​</w:t>
      </w:r>
    </w:p>
    <w:p w14:paraId="538AF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D4.</w:t>
      </w:r>
      <w:r>
        <w:rPr>
          <w:rFonts w:hint="eastAsia" w:ascii="宋体" w:hAnsi="宋体" w:eastAsia="宋体" w:cs="宋体"/>
          <w:sz w:val="24"/>
          <w:szCs w:val="24"/>
          <w:highlight w:val="none"/>
        </w:rPr>
        <w:t>家国情怀：结合行业发展历程和国家重大工程案例，激发民族自豪感和爱国热情，培养“强国有我”的使命意识；​</w:t>
      </w:r>
    </w:p>
    <w:p w14:paraId="4D67E3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D5.</w:t>
      </w:r>
      <w:r>
        <w:rPr>
          <w:rFonts w:hint="eastAsia" w:ascii="宋体" w:hAnsi="宋体" w:eastAsia="宋体" w:cs="宋体"/>
          <w:sz w:val="24"/>
          <w:szCs w:val="24"/>
          <w:highlight w:val="none"/>
        </w:rPr>
        <w:t>创新意识：鼓励突破思维定势，勇于探索新技术、新方法，培养敢为人先、勇于担当的创新精神；​</w:t>
      </w:r>
    </w:p>
    <w:p w14:paraId="43F702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D6.</w:t>
      </w:r>
      <w:r>
        <w:rPr>
          <w:rFonts w:hint="eastAsia" w:ascii="宋体" w:hAnsi="宋体" w:eastAsia="宋体" w:cs="宋体"/>
          <w:sz w:val="24"/>
          <w:szCs w:val="24"/>
          <w:highlight w:val="none"/>
        </w:rPr>
        <w:t>生态文明：树立绿色发展理念，在实践操作中注重节能减排、环境保护，践行生态责任。</w:t>
      </w:r>
    </w:p>
    <w:p w14:paraId="3347CF1B">
      <w:pPr>
        <w:pStyle w:val="3"/>
        <w:bidi w:val="0"/>
        <w:rPr>
          <w:rFonts w:hint="eastAsia"/>
          <w:lang w:val="en-US" w:eastAsia="zh-CN"/>
        </w:rPr>
      </w:pPr>
      <w:r>
        <w:rPr>
          <w:rFonts w:hint="eastAsia"/>
          <w:lang w:val="en-US" w:eastAsia="zh-CN"/>
        </w:rPr>
        <w:t>五、课程内容和要求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758"/>
        <w:gridCol w:w="824"/>
        <w:gridCol w:w="812"/>
        <w:gridCol w:w="1006"/>
        <w:gridCol w:w="982"/>
        <w:gridCol w:w="1685"/>
        <w:gridCol w:w="776"/>
        <w:gridCol w:w="808"/>
      </w:tblGrid>
      <w:tr w14:paraId="0C08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94" w:type="dxa"/>
            <w:noWrap w:val="0"/>
            <w:vAlign w:val="center"/>
          </w:tcPr>
          <w:p w14:paraId="71FBBC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758" w:type="dxa"/>
            <w:noWrap w:val="0"/>
            <w:vAlign w:val="center"/>
          </w:tcPr>
          <w:p w14:paraId="3B2054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24" w:type="dxa"/>
            <w:noWrap w:val="0"/>
            <w:vAlign w:val="center"/>
          </w:tcPr>
          <w:p w14:paraId="7C140C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12" w:type="dxa"/>
            <w:noWrap w:val="0"/>
            <w:vAlign w:val="center"/>
          </w:tcPr>
          <w:p w14:paraId="5558E8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1006" w:type="dxa"/>
            <w:noWrap w:val="0"/>
            <w:vAlign w:val="center"/>
          </w:tcPr>
          <w:p w14:paraId="7D8007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82" w:type="dxa"/>
            <w:noWrap w:val="0"/>
            <w:vAlign w:val="center"/>
          </w:tcPr>
          <w:p w14:paraId="1A5C37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685" w:type="dxa"/>
            <w:noWrap w:val="0"/>
            <w:vAlign w:val="center"/>
          </w:tcPr>
          <w:p w14:paraId="56CD4F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776" w:type="dxa"/>
            <w:noWrap w:val="0"/>
            <w:vAlign w:val="center"/>
          </w:tcPr>
          <w:p w14:paraId="47C7EA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808" w:type="dxa"/>
            <w:noWrap w:val="0"/>
            <w:vAlign w:val="center"/>
          </w:tcPr>
          <w:p w14:paraId="0A55FE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E2E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1194" w:type="dxa"/>
            <w:vMerge w:val="restart"/>
            <w:noWrap w:val="0"/>
            <w:vAlign w:val="center"/>
          </w:tcPr>
          <w:p w14:paraId="518BEB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情境</w:t>
            </w:r>
            <w:r>
              <w:rPr>
                <w:rFonts w:hint="eastAsia" w:ascii="宋体" w:hAnsi="宋体" w:eastAsia="宋体" w:cs="宋体"/>
                <w:sz w:val="21"/>
                <w:szCs w:val="21"/>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化工设备的概述</w:t>
            </w:r>
          </w:p>
        </w:tc>
        <w:tc>
          <w:tcPr>
            <w:tcW w:w="1758" w:type="dxa"/>
            <w:noWrap w:val="0"/>
            <w:vAlign w:val="center"/>
          </w:tcPr>
          <w:p w14:paraId="3EF5653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任务1压力容器的结构及分类</w:t>
            </w:r>
          </w:p>
          <w:p w14:paraId="53D963B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p>
        </w:tc>
        <w:tc>
          <w:tcPr>
            <w:tcW w:w="824" w:type="dxa"/>
            <w:noWrap w:val="0"/>
            <w:vAlign w:val="center"/>
          </w:tcPr>
          <w:p w14:paraId="1CB0E88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A1</w:t>
            </w:r>
          </w:p>
        </w:tc>
        <w:tc>
          <w:tcPr>
            <w:tcW w:w="812" w:type="dxa"/>
            <w:noWrap w:val="0"/>
            <w:vAlign w:val="center"/>
          </w:tcPr>
          <w:p w14:paraId="6CA63A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37C4D67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0A3538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D1、D3、、D4、D5</w:t>
            </w:r>
          </w:p>
        </w:tc>
        <w:tc>
          <w:tcPr>
            <w:tcW w:w="1685" w:type="dxa"/>
            <w:noWrap w:val="0"/>
            <w:vAlign w:val="center"/>
          </w:tcPr>
          <w:p w14:paraId="71CB69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43FBFAC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499201C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735B2CC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08" w:type="dxa"/>
            <w:noWrap w:val="0"/>
            <w:vAlign w:val="center"/>
          </w:tcPr>
          <w:p w14:paraId="00BAC34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p>
        </w:tc>
      </w:tr>
      <w:tr w14:paraId="0894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675A2A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7E8FADC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任务2压力容器常用材料</w:t>
            </w:r>
          </w:p>
          <w:p w14:paraId="765398A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p>
        </w:tc>
        <w:tc>
          <w:tcPr>
            <w:tcW w:w="824" w:type="dxa"/>
            <w:noWrap w:val="0"/>
            <w:vAlign w:val="center"/>
          </w:tcPr>
          <w:p w14:paraId="2CB269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p>
        </w:tc>
        <w:tc>
          <w:tcPr>
            <w:tcW w:w="812" w:type="dxa"/>
            <w:noWrap w:val="0"/>
            <w:vAlign w:val="center"/>
          </w:tcPr>
          <w:p w14:paraId="3A8AA07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29ECD8B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4B7B1F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D1、D3、、D4、D5</w:t>
            </w:r>
          </w:p>
        </w:tc>
        <w:tc>
          <w:tcPr>
            <w:tcW w:w="1685" w:type="dxa"/>
            <w:noWrap w:val="0"/>
            <w:vAlign w:val="center"/>
          </w:tcPr>
          <w:p w14:paraId="6D34C81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02817D7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3ADF0E3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64D7667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08" w:type="dxa"/>
            <w:noWrap w:val="0"/>
            <w:vAlign w:val="center"/>
          </w:tcPr>
          <w:p w14:paraId="1B58D31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780D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7DAB57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60DD348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宋体"/>
                <w:sz w:val="21"/>
                <w:szCs w:val="21"/>
                <w:lang w:val="en-US" w:eastAsia="zh-CN"/>
              </w:rPr>
              <w:t>任务3压力容器常用规范</w:t>
            </w:r>
          </w:p>
        </w:tc>
        <w:tc>
          <w:tcPr>
            <w:tcW w:w="824" w:type="dxa"/>
            <w:noWrap w:val="0"/>
            <w:vAlign w:val="center"/>
          </w:tcPr>
          <w:p w14:paraId="2C7B238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p>
        </w:tc>
        <w:tc>
          <w:tcPr>
            <w:tcW w:w="812" w:type="dxa"/>
            <w:noWrap w:val="0"/>
            <w:vAlign w:val="center"/>
          </w:tcPr>
          <w:p w14:paraId="6F7F85D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644797D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439CDFB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D1、D3、、D4、D5</w:t>
            </w:r>
          </w:p>
        </w:tc>
        <w:tc>
          <w:tcPr>
            <w:tcW w:w="1685" w:type="dxa"/>
            <w:noWrap w:val="0"/>
            <w:vAlign w:val="center"/>
          </w:tcPr>
          <w:p w14:paraId="5CFAF1D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05A36F1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4639DBF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0964771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08" w:type="dxa"/>
            <w:noWrap w:val="0"/>
            <w:vAlign w:val="center"/>
          </w:tcPr>
          <w:p w14:paraId="75264F1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571B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noWrap w:val="0"/>
            <w:vAlign w:val="center"/>
          </w:tcPr>
          <w:p w14:paraId="64D3FA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 xml:space="preserve">情境二 </w:t>
            </w:r>
            <w:r>
              <w:rPr>
                <w:rFonts w:hint="eastAsia" w:ascii="宋体" w:hAnsi="宋体" w:eastAsia="宋体" w:cs="黑体"/>
                <w:sz w:val="21"/>
                <w:szCs w:val="21"/>
              </w:rPr>
              <w:t>化工设备强度计算基础</w:t>
            </w:r>
          </w:p>
        </w:tc>
        <w:tc>
          <w:tcPr>
            <w:tcW w:w="1758" w:type="dxa"/>
            <w:noWrap w:val="0"/>
            <w:vAlign w:val="center"/>
          </w:tcPr>
          <w:p w14:paraId="26E73B3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任务1典型回转薄壳应力分析</w:t>
            </w:r>
          </w:p>
        </w:tc>
        <w:tc>
          <w:tcPr>
            <w:tcW w:w="824" w:type="dxa"/>
            <w:noWrap w:val="0"/>
            <w:vAlign w:val="center"/>
          </w:tcPr>
          <w:p w14:paraId="35BE46D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812" w:type="dxa"/>
            <w:noWrap w:val="0"/>
            <w:vAlign w:val="center"/>
          </w:tcPr>
          <w:p w14:paraId="0706BBA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5E12D63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389013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D3、D4</w:t>
            </w:r>
          </w:p>
        </w:tc>
        <w:tc>
          <w:tcPr>
            <w:tcW w:w="1685" w:type="dxa"/>
            <w:noWrap w:val="0"/>
            <w:vAlign w:val="center"/>
          </w:tcPr>
          <w:p w14:paraId="32A4399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7A9B9E9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7F18148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0E4C7C6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125D47D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5356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4" w:type="dxa"/>
            <w:vMerge w:val="continue"/>
            <w:noWrap w:val="0"/>
            <w:vAlign w:val="center"/>
          </w:tcPr>
          <w:p w14:paraId="7ED53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c>
          <w:tcPr>
            <w:tcW w:w="1758" w:type="dxa"/>
            <w:noWrap w:val="0"/>
            <w:vAlign w:val="center"/>
          </w:tcPr>
          <w:p w14:paraId="7CCA10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任务2边缘应力</w:t>
            </w:r>
          </w:p>
        </w:tc>
        <w:tc>
          <w:tcPr>
            <w:tcW w:w="824" w:type="dxa"/>
            <w:noWrap w:val="0"/>
            <w:vAlign w:val="center"/>
          </w:tcPr>
          <w:p w14:paraId="58C3865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812" w:type="dxa"/>
            <w:noWrap w:val="0"/>
            <w:vAlign w:val="center"/>
          </w:tcPr>
          <w:p w14:paraId="0283446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5B97794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2FC938F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D3、D4</w:t>
            </w:r>
          </w:p>
        </w:tc>
        <w:tc>
          <w:tcPr>
            <w:tcW w:w="1685" w:type="dxa"/>
            <w:noWrap w:val="0"/>
            <w:vAlign w:val="center"/>
          </w:tcPr>
          <w:p w14:paraId="4542ABA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393D979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499A2EB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04B1D46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08" w:type="dxa"/>
            <w:noWrap w:val="0"/>
            <w:vAlign w:val="center"/>
          </w:tcPr>
          <w:p w14:paraId="5E58EB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2C0A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noWrap w:val="0"/>
            <w:vAlign w:val="center"/>
          </w:tcPr>
          <w:p w14:paraId="68385C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情境三 内压薄壁容器的强度计算</w:t>
            </w:r>
          </w:p>
        </w:tc>
        <w:tc>
          <w:tcPr>
            <w:tcW w:w="1758" w:type="dxa"/>
            <w:noWrap w:val="0"/>
            <w:vAlign w:val="center"/>
          </w:tcPr>
          <w:p w14:paraId="4C9EAA7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任务1内压薄壁壳体强度计算</w:t>
            </w:r>
          </w:p>
        </w:tc>
        <w:tc>
          <w:tcPr>
            <w:tcW w:w="824" w:type="dxa"/>
            <w:noWrap w:val="0"/>
            <w:vAlign w:val="center"/>
          </w:tcPr>
          <w:p w14:paraId="0E93EDB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812" w:type="dxa"/>
            <w:noWrap w:val="0"/>
            <w:vAlign w:val="center"/>
          </w:tcPr>
          <w:p w14:paraId="4B46D8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289BEBC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3D0F52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D3、D4</w:t>
            </w:r>
          </w:p>
        </w:tc>
        <w:tc>
          <w:tcPr>
            <w:tcW w:w="1685" w:type="dxa"/>
            <w:noWrap w:val="0"/>
            <w:vAlign w:val="center"/>
          </w:tcPr>
          <w:p w14:paraId="21CEEF9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0BD63A4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3AF3F98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2857B8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08" w:type="dxa"/>
            <w:noWrap w:val="0"/>
            <w:vAlign w:val="center"/>
          </w:tcPr>
          <w:p w14:paraId="23D57A6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7729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7FF916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6651F25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任务2设计参数的确定</w:t>
            </w:r>
          </w:p>
          <w:p w14:paraId="6370FD4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w:t>
            </w:r>
          </w:p>
        </w:tc>
        <w:tc>
          <w:tcPr>
            <w:tcW w:w="824" w:type="dxa"/>
            <w:noWrap w:val="0"/>
            <w:vAlign w:val="center"/>
          </w:tcPr>
          <w:p w14:paraId="4D16F67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812" w:type="dxa"/>
            <w:noWrap w:val="0"/>
            <w:vAlign w:val="center"/>
          </w:tcPr>
          <w:p w14:paraId="18D6D3A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1E1BAC8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4B7E529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D3、D4</w:t>
            </w:r>
          </w:p>
        </w:tc>
        <w:tc>
          <w:tcPr>
            <w:tcW w:w="1685" w:type="dxa"/>
            <w:noWrap w:val="0"/>
            <w:vAlign w:val="center"/>
          </w:tcPr>
          <w:p w14:paraId="0E6AE07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6F91AC6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622284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6008FD0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3E3752A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56CD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707192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0E7DF30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任务3内压封头结构和计算任务</w:t>
            </w:r>
          </w:p>
        </w:tc>
        <w:tc>
          <w:tcPr>
            <w:tcW w:w="824" w:type="dxa"/>
            <w:noWrap w:val="0"/>
            <w:vAlign w:val="center"/>
          </w:tcPr>
          <w:p w14:paraId="4DE0EBE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812" w:type="dxa"/>
            <w:noWrap w:val="0"/>
            <w:vAlign w:val="center"/>
          </w:tcPr>
          <w:p w14:paraId="341F6C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21511AD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w:t>
            </w:r>
          </w:p>
        </w:tc>
        <w:tc>
          <w:tcPr>
            <w:tcW w:w="982" w:type="dxa"/>
            <w:noWrap w:val="0"/>
            <w:vAlign w:val="center"/>
          </w:tcPr>
          <w:p w14:paraId="28D7FC6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D3、D4</w:t>
            </w:r>
          </w:p>
        </w:tc>
        <w:tc>
          <w:tcPr>
            <w:tcW w:w="1685" w:type="dxa"/>
            <w:noWrap w:val="0"/>
            <w:vAlign w:val="center"/>
          </w:tcPr>
          <w:p w14:paraId="480230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36CB653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49DB67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179E6F7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7C0D7F4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1538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4E3564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07266DF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任务4压力试验</w:t>
            </w:r>
          </w:p>
        </w:tc>
        <w:tc>
          <w:tcPr>
            <w:tcW w:w="824" w:type="dxa"/>
            <w:noWrap w:val="0"/>
            <w:vAlign w:val="center"/>
          </w:tcPr>
          <w:p w14:paraId="1C04767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812" w:type="dxa"/>
            <w:noWrap w:val="0"/>
            <w:vAlign w:val="center"/>
          </w:tcPr>
          <w:p w14:paraId="508C8AE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253C85F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w:t>
            </w:r>
          </w:p>
        </w:tc>
        <w:tc>
          <w:tcPr>
            <w:tcW w:w="982" w:type="dxa"/>
            <w:noWrap w:val="0"/>
            <w:vAlign w:val="center"/>
          </w:tcPr>
          <w:p w14:paraId="6DB7BC1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D3、D4</w:t>
            </w:r>
          </w:p>
        </w:tc>
        <w:tc>
          <w:tcPr>
            <w:tcW w:w="1685" w:type="dxa"/>
            <w:noWrap w:val="0"/>
            <w:vAlign w:val="center"/>
          </w:tcPr>
          <w:p w14:paraId="64EA2FD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471E01A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7703BE8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7B2870E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164609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7A89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noWrap w:val="0"/>
            <w:vAlign w:val="center"/>
          </w:tcPr>
          <w:p w14:paraId="680812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情境四 外压容器</w:t>
            </w:r>
          </w:p>
        </w:tc>
        <w:tc>
          <w:tcPr>
            <w:tcW w:w="1758" w:type="dxa"/>
            <w:noWrap w:val="0"/>
            <w:vAlign w:val="center"/>
          </w:tcPr>
          <w:p w14:paraId="62AC7FD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任务1外压容器稳定性</w:t>
            </w:r>
          </w:p>
        </w:tc>
        <w:tc>
          <w:tcPr>
            <w:tcW w:w="824" w:type="dxa"/>
            <w:noWrap w:val="0"/>
            <w:vAlign w:val="center"/>
          </w:tcPr>
          <w:p w14:paraId="37F910A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812" w:type="dxa"/>
            <w:noWrap w:val="0"/>
            <w:vAlign w:val="center"/>
          </w:tcPr>
          <w:p w14:paraId="3DDB9F9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7CB67A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C1、C3、C5</w:t>
            </w:r>
          </w:p>
        </w:tc>
        <w:tc>
          <w:tcPr>
            <w:tcW w:w="982" w:type="dxa"/>
            <w:noWrap w:val="0"/>
            <w:vAlign w:val="center"/>
          </w:tcPr>
          <w:p w14:paraId="7A78DF0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D1、D2、D3、D4</w:t>
            </w:r>
          </w:p>
        </w:tc>
        <w:tc>
          <w:tcPr>
            <w:tcW w:w="1685" w:type="dxa"/>
            <w:noWrap w:val="0"/>
            <w:vAlign w:val="center"/>
          </w:tcPr>
          <w:p w14:paraId="4DF1964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418A2B6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40C9D45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66F1C75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08" w:type="dxa"/>
            <w:noWrap w:val="0"/>
            <w:vAlign w:val="center"/>
          </w:tcPr>
          <w:p w14:paraId="248988F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46B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637065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5AD7339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任务2外压容器强度设计</w:t>
            </w:r>
          </w:p>
        </w:tc>
        <w:tc>
          <w:tcPr>
            <w:tcW w:w="824" w:type="dxa"/>
            <w:noWrap w:val="0"/>
            <w:vAlign w:val="center"/>
          </w:tcPr>
          <w:p w14:paraId="1900713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812" w:type="dxa"/>
            <w:noWrap w:val="0"/>
            <w:vAlign w:val="center"/>
          </w:tcPr>
          <w:p w14:paraId="529A694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1006" w:type="dxa"/>
            <w:noWrap w:val="0"/>
            <w:vAlign w:val="center"/>
          </w:tcPr>
          <w:p w14:paraId="7CE5F2B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C1、C3、C5</w:t>
            </w:r>
          </w:p>
        </w:tc>
        <w:tc>
          <w:tcPr>
            <w:tcW w:w="982" w:type="dxa"/>
            <w:noWrap w:val="0"/>
            <w:vAlign w:val="center"/>
          </w:tcPr>
          <w:p w14:paraId="06BA0F2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w:t>
            </w:r>
          </w:p>
        </w:tc>
        <w:tc>
          <w:tcPr>
            <w:tcW w:w="1685" w:type="dxa"/>
            <w:noWrap w:val="0"/>
            <w:vAlign w:val="center"/>
          </w:tcPr>
          <w:p w14:paraId="2801EB2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0E8A708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2939F0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0E92B5E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2FE7872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1947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noWrap w:val="0"/>
            <w:vAlign w:val="center"/>
          </w:tcPr>
          <w:p w14:paraId="30014B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情境五压力容器主要零部件</w:t>
            </w:r>
          </w:p>
        </w:tc>
        <w:tc>
          <w:tcPr>
            <w:tcW w:w="1758" w:type="dxa"/>
            <w:noWrap w:val="0"/>
            <w:vAlign w:val="center"/>
          </w:tcPr>
          <w:p w14:paraId="1F38757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任务1法兰的选型</w:t>
            </w:r>
          </w:p>
        </w:tc>
        <w:tc>
          <w:tcPr>
            <w:tcW w:w="824" w:type="dxa"/>
            <w:noWrap w:val="0"/>
            <w:vAlign w:val="center"/>
          </w:tcPr>
          <w:p w14:paraId="7708A05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A4</w:t>
            </w:r>
          </w:p>
        </w:tc>
        <w:tc>
          <w:tcPr>
            <w:tcW w:w="812" w:type="dxa"/>
            <w:noWrap w:val="0"/>
            <w:vAlign w:val="center"/>
          </w:tcPr>
          <w:p w14:paraId="3E82570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B2</w:t>
            </w:r>
          </w:p>
        </w:tc>
        <w:tc>
          <w:tcPr>
            <w:tcW w:w="1006" w:type="dxa"/>
            <w:noWrap w:val="0"/>
            <w:vAlign w:val="center"/>
          </w:tcPr>
          <w:p w14:paraId="35FC74A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C1、C2、C5、C4、C6</w:t>
            </w:r>
          </w:p>
        </w:tc>
        <w:tc>
          <w:tcPr>
            <w:tcW w:w="982" w:type="dxa"/>
            <w:noWrap w:val="0"/>
            <w:vAlign w:val="center"/>
          </w:tcPr>
          <w:p w14:paraId="2515722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7ECE198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23CC903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1221D90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3D5CDB7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808" w:type="dxa"/>
            <w:noWrap w:val="0"/>
            <w:vAlign w:val="center"/>
          </w:tcPr>
          <w:p w14:paraId="50E8352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0DED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426C9B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0E1317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任务2化工设备的开孔与补强及安全附件的选用</w:t>
            </w:r>
          </w:p>
        </w:tc>
        <w:tc>
          <w:tcPr>
            <w:tcW w:w="824" w:type="dxa"/>
            <w:noWrap w:val="0"/>
            <w:vAlign w:val="center"/>
          </w:tcPr>
          <w:p w14:paraId="47334AD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w:t>
            </w:r>
          </w:p>
        </w:tc>
        <w:tc>
          <w:tcPr>
            <w:tcW w:w="812" w:type="dxa"/>
            <w:noWrap w:val="0"/>
            <w:vAlign w:val="center"/>
          </w:tcPr>
          <w:p w14:paraId="7C6441B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w:t>
            </w:r>
          </w:p>
        </w:tc>
        <w:tc>
          <w:tcPr>
            <w:tcW w:w="1006" w:type="dxa"/>
            <w:noWrap w:val="0"/>
            <w:vAlign w:val="center"/>
          </w:tcPr>
          <w:p w14:paraId="3E4D3EB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C1、C2、C5、C4、C6</w:t>
            </w:r>
          </w:p>
        </w:tc>
        <w:tc>
          <w:tcPr>
            <w:tcW w:w="982" w:type="dxa"/>
            <w:noWrap w:val="0"/>
            <w:vAlign w:val="center"/>
          </w:tcPr>
          <w:p w14:paraId="68DA705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45F782A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0AD75E3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5E2F93B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5EB1D8E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4981136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3E36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noWrap w:val="0"/>
            <w:vAlign w:val="center"/>
          </w:tcPr>
          <w:p w14:paraId="31E968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 xml:space="preserve">情境六 </w:t>
            </w:r>
            <w:r>
              <w:rPr>
                <w:rFonts w:hint="eastAsia" w:ascii="宋体" w:hAnsi="宋体" w:eastAsia="宋体" w:cs="黑体"/>
                <w:sz w:val="21"/>
                <w:szCs w:val="21"/>
              </w:rPr>
              <w:t>换热</w:t>
            </w:r>
            <w:r>
              <w:rPr>
                <w:rFonts w:hint="eastAsia" w:ascii="宋体" w:hAnsi="宋体" w:eastAsia="宋体" w:cs="黑体"/>
                <w:sz w:val="21"/>
                <w:szCs w:val="21"/>
                <w:lang w:val="en-US" w:eastAsia="zh-CN"/>
              </w:rPr>
              <w:t>设备</w:t>
            </w:r>
          </w:p>
        </w:tc>
        <w:tc>
          <w:tcPr>
            <w:tcW w:w="1758" w:type="dxa"/>
            <w:noWrap w:val="0"/>
            <w:vAlign w:val="center"/>
          </w:tcPr>
          <w:p w14:paraId="5DC32460">
            <w:pPr>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任务1 认识</w:t>
            </w:r>
            <w:r>
              <w:rPr>
                <w:rFonts w:hint="eastAsia" w:ascii="宋体" w:hAnsi="宋体" w:eastAsia="宋体" w:cs="黑体"/>
                <w:sz w:val="21"/>
                <w:szCs w:val="21"/>
              </w:rPr>
              <w:t>换热</w:t>
            </w:r>
            <w:r>
              <w:rPr>
                <w:rFonts w:hint="eastAsia" w:ascii="宋体" w:hAnsi="宋体" w:eastAsia="宋体" w:cs="黑体"/>
                <w:sz w:val="21"/>
                <w:szCs w:val="21"/>
                <w:lang w:val="en-US" w:eastAsia="zh-CN"/>
              </w:rPr>
              <w:t>设备</w:t>
            </w:r>
          </w:p>
          <w:p w14:paraId="623830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黑体"/>
                <w:sz w:val="21"/>
                <w:szCs w:val="21"/>
                <w:lang w:val="en-US" w:eastAsia="zh-CN"/>
              </w:rPr>
            </w:pPr>
          </w:p>
        </w:tc>
        <w:tc>
          <w:tcPr>
            <w:tcW w:w="824" w:type="dxa"/>
            <w:noWrap w:val="0"/>
            <w:vAlign w:val="center"/>
          </w:tcPr>
          <w:p w14:paraId="4496E2B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812" w:type="dxa"/>
            <w:noWrap w:val="0"/>
            <w:vAlign w:val="center"/>
          </w:tcPr>
          <w:p w14:paraId="096F5C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1006" w:type="dxa"/>
            <w:noWrap w:val="0"/>
            <w:vAlign w:val="center"/>
          </w:tcPr>
          <w:p w14:paraId="0545E62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C1、C2、C3、C4、C5、C6</w:t>
            </w:r>
          </w:p>
        </w:tc>
        <w:tc>
          <w:tcPr>
            <w:tcW w:w="982" w:type="dxa"/>
            <w:noWrap w:val="0"/>
            <w:vAlign w:val="center"/>
          </w:tcPr>
          <w:p w14:paraId="0DC5B9A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2160549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12B9A27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6D1D3C4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4332B3D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77C2E2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11E8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32EB62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7CDB2E2F">
            <w:pPr>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任务2 管壳式</w:t>
            </w:r>
            <w:r>
              <w:rPr>
                <w:rFonts w:hint="eastAsia" w:ascii="宋体" w:hAnsi="宋体" w:eastAsia="宋体" w:cs="黑体"/>
                <w:sz w:val="21"/>
                <w:szCs w:val="21"/>
              </w:rPr>
              <w:t>换热器的维护</w:t>
            </w:r>
            <w:r>
              <w:rPr>
                <w:rFonts w:hint="eastAsia" w:ascii="宋体" w:hAnsi="宋体" w:eastAsia="宋体" w:cs="黑体"/>
                <w:sz w:val="21"/>
                <w:szCs w:val="21"/>
                <w:lang w:val="en-US" w:eastAsia="zh-CN"/>
              </w:rPr>
              <w:t>与检修</w:t>
            </w:r>
          </w:p>
        </w:tc>
        <w:tc>
          <w:tcPr>
            <w:tcW w:w="824" w:type="dxa"/>
            <w:noWrap w:val="0"/>
            <w:vAlign w:val="center"/>
          </w:tcPr>
          <w:p w14:paraId="12F8882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A5、A6</w:t>
            </w:r>
          </w:p>
        </w:tc>
        <w:tc>
          <w:tcPr>
            <w:tcW w:w="812" w:type="dxa"/>
            <w:noWrap w:val="0"/>
            <w:vAlign w:val="center"/>
          </w:tcPr>
          <w:p w14:paraId="7B56BB1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1006" w:type="dxa"/>
            <w:noWrap w:val="0"/>
            <w:vAlign w:val="center"/>
          </w:tcPr>
          <w:p w14:paraId="5869804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C1、C2、C3、C4、C5、C6</w:t>
            </w:r>
          </w:p>
        </w:tc>
        <w:tc>
          <w:tcPr>
            <w:tcW w:w="982" w:type="dxa"/>
            <w:noWrap w:val="0"/>
            <w:vAlign w:val="center"/>
          </w:tcPr>
          <w:p w14:paraId="38BC494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5283553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1D9451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471F985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005993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08" w:type="dxa"/>
            <w:noWrap w:val="0"/>
            <w:vAlign w:val="center"/>
          </w:tcPr>
          <w:p w14:paraId="45FBCCC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6917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noWrap w:val="0"/>
            <w:vAlign w:val="center"/>
          </w:tcPr>
          <w:p w14:paraId="5EFD1F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 xml:space="preserve">情境七 </w:t>
            </w:r>
            <w:r>
              <w:rPr>
                <w:rFonts w:hint="eastAsia" w:ascii="宋体" w:hAnsi="宋体" w:eastAsia="宋体" w:cs="黑体"/>
                <w:sz w:val="21"/>
                <w:szCs w:val="21"/>
              </w:rPr>
              <w:t>塔设备</w:t>
            </w:r>
          </w:p>
        </w:tc>
        <w:tc>
          <w:tcPr>
            <w:tcW w:w="1758" w:type="dxa"/>
            <w:noWrap w:val="0"/>
            <w:vAlign w:val="center"/>
          </w:tcPr>
          <w:p w14:paraId="6B94A4F9">
            <w:pPr>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任务1认识塔设备</w:t>
            </w:r>
          </w:p>
        </w:tc>
        <w:tc>
          <w:tcPr>
            <w:tcW w:w="824" w:type="dxa"/>
            <w:noWrap w:val="0"/>
            <w:vAlign w:val="center"/>
          </w:tcPr>
          <w:p w14:paraId="45A6783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812" w:type="dxa"/>
            <w:noWrap w:val="0"/>
            <w:vAlign w:val="center"/>
          </w:tcPr>
          <w:p w14:paraId="1823B62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1006" w:type="dxa"/>
            <w:noWrap w:val="0"/>
            <w:vAlign w:val="center"/>
          </w:tcPr>
          <w:p w14:paraId="6FF11CE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C1、C2、C3、C4、C5、C6</w:t>
            </w:r>
          </w:p>
        </w:tc>
        <w:tc>
          <w:tcPr>
            <w:tcW w:w="982" w:type="dxa"/>
            <w:noWrap w:val="0"/>
            <w:vAlign w:val="center"/>
          </w:tcPr>
          <w:p w14:paraId="5EDAAC5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135A799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0806736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0344E79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528F6A6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3BCEBA3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71C4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noWrap w:val="0"/>
            <w:vAlign w:val="center"/>
          </w:tcPr>
          <w:p w14:paraId="755DF28D">
            <w:pPr>
              <w:rPr>
                <w:rFonts w:hint="eastAsia" w:ascii="宋体" w:hAnsi="宋体" w:eastAsia="宋体" w:cs="宋体"/>
                <w:sz w:val="21"/>
                <w:szCs w:val="21"/>
                <w:highlight w:val="yellow"/>
                <w:lang w:val="en-US" w:eastAsia="zh-CN"/>
              </w:rPr>
            </w:pPr>
          </w:p>
        </w:tc>
        <w:tc>
          <w:tcPr>
            <w:tcW w:w="1758" w:type="dxa"/>
            <w:noWrap w:val="0"/>
            <w:vAlign w:val="center"/>
          </w:tcPr>
          <w:p w14:paraId="26EEFE65">
            <w:pPr>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任务2 塔设备的维护与检修</w:t>
            </w:r>
          </w:p>
        </w:tc>
        <w:tc>
          <w:tcPr>
            <w:tcW w:w="824" w:type="dxa"/>
            <w:noWrap w:val="0"/>
            <w:vAlign w:val="center"/>
          </w:tcPr>
          <w:p w14:paraId="21AAC8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A5、A6</w:t>
            </w:r>
          </w:p>
        </w:tc>
        <w:tc>
          <w:tcPr>
            <w:tcW w:w="812" w:type="dxa"/>
            <w:noWrap w:val="0"/>
            <w:vAlign w:val="center"/>
          </w:tcPr>
          <w:p w14:paraId="530CE78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1006" w:type="dxa"/>
            <w:noWrap w:val="0"/>
            <w:vAlign w:val="center"/>
          </w:tcPr>
          <w:p w14:paraId="1472A0F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C1、C2、C3、C4、C5、C6</w:t>
            </w:r>
          </w:p>
        </w:tc>
        <w:tc>
          <w:tcPr>
            <w:tcW w:w="982" w:type="dxa"/>
            <w:noWrap w:val="0"/>
            <w:vAlign w:val="center"/>
          </w:tcPr>
          <w:p w14:paraId="0EE43B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2649725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2593981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29811DD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7D8CE79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08" w:type="dxa"/>
            <w:noWrap w:val="0"/>
            <w:vAlign w:val="center"/>
          </w:tcPr>
          <w:p w14:paraId="4A3088D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7594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restart"/>
            <w:noWrap w:val="0"/>
            <w:vAlign w:val="center"/>
          </w:tcPr>
          <w:p w14:paraId="59669F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黑体"/>
                <w:sz w:val="21"/>
                <w:szCs w:val="21"/>
                <w:lang w:val="en-US" w:eastAsia="zh-CN"/>
              </w:rPr>
              <w:t xml:space="preserve">情境八 </w:t>
            </w:r>
            <w:r>
              <w:rPr>
                <w:rFonts w:hint="eastAsia" w:ascii="宋体" w:hAnsi="宋体" w:eastAsia="宋体" w:cs="黑体"/>
                <w:sz w:val="21"/>
                <w:szCs w:val="21"/>
              </w:rPr>
              <w:t>反应</w:t>
            </w:r>
            <w:r>
              <w:rPr>
                <w:rFonts w:hint="eastAsia" w:ascii="宋体" w:hAnsi="宋体" w:eastAsia="宋体" w:cs="黑体"/>
                <w:sz w:val="21"/>
                <w:szCs w:val="21"/>
                <w:lang w:val="en-US" w:eastAsia="zh-CN"/>
              </w:rPr>
              <w:t>设备</w:t>
            </w:r>
          </w:p>
        </w:tc>
        <w:tc>
          <w:tcPr>
            <w:tcW w:w="1758" w:type="dxa"/>
            <w:noWrap w:val="0"/>
            <w:vAlign w:val="center"/>
          </w:tcPr>
          <w:p w14:paraId="3BDFC582">
            <w:pPr>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任务1认识反应设备</w:t>
            </w:r>
          </w:p>
        </w:tc>
        <w:tc>
          <w:tcPr>
            <w:tcW w:w="824" w:type="dxa"/>
            <w:noWrap w:val="0"/>
            <w:vAlign w:val="center"/>
          </w:tcPr>
          <w:p w14:paraId="6348AC1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812" w:type="dxa"/>
            <w:noWrap w:val="0"/>
            <w:vAlign w:val="center"/>
          </w:tcPr>
          <w:p w14:paraId="6FB58DE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1006" w:type="dxa"/>
            <w:noWrap w:val="0"/>
            <w:vAlign w:val="center"/>
          </w:tcPr>
          <w:p w14:paraId="1154AFE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C1、C2、C3、C4、C5、C6</w:t>
            </w:r>
          </w:p>
        </w:tc>
        <w:tc>
          <w:tcPr>
            <w:tcW w:w="982" w:type="dxa"/>
            <w:noWrap w:val="0"/>
            <w:vAlign w:val="center"/>
          </w:tcPr>
          <w:p w14:paraId="68B68E0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3B8C1A9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5EFE80E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31B0D77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1612506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08" w:type="dxa"/>
            <w:noWrap w:val="0"/>
            <w:vAlign w:val="center"/>
          </w:tcPr>
          <w:p w14:paraId="4FEFCF1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r w14:paraId="5631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4" w:type="dxa"/>
            <w:vMerge w:val="continue"/>
            <w:noWrap w:val="0"/>
            <w:vAlign w:val="center"/>
          </w:tcPr>
          <w:p w14:paraId="53EDB9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1758" w:type="dxa"/>
            <w:noWrap w:val="0"/>
            <w:vAlign w:val="center"/>
          </w:tcPr>
          <w:p w14:paraId="0CC4552A">
            <w:pPr>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任务2反应釜的维护与检修</w:t>
            </w:r>
          </w:p>
        </w:tc>
        <w:tc>
          <w:tcPr>
            <w:tcW w:w="824" w:type="dxa"/>
            <w:noWrap w:val="0"/>
            <w:vAlign w:val="center"/>
          </w:tcPr>
          <w:p w14:paraId="6BAB4A0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A5、A6</w:t>
            </w:r>
          </w:p>
        </w:tc>
        <w:tc>
          <w:tcPr>
            <w:tcW w:w="812" w:type="dxa"/>
            <w:noWrap w:val="0"/>
            <w:vAlign w:val="center"/>
          </w:tcPr>
          <w:p w14:paraId="2E47047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1006" w:type="dxa"/>
            <w:noWrap w:val="0"/>
            <w:vAlign w:val="center"/>
          </w:tcPr>
          <w:p w14:paraId="3A2D0E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C1、C2、C3、C4、C5、C6</w:t>
            </w:r>
          </w:p>
        </w:tc>
        <w:tc>
          <w:tcPr>
            <w:tcW w:w="982" w:type="dxa"/>
            <w:noWrap w:val="0"/>
            <w:vAlign w:val="center"/>
          </w:tcPr>
          <w:p w14:paraId="1B46783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D1、D2、D3、D4、D5、D6</w:t>
            </w:r>
          </w:p>
        </w:tc>
        <w:tc>
          <w:tcPr>
            <w:tcW w:w="1685" w:type="dxa"/>
            <w:noWrap w:val="0"/>
            <w:vAlign w:val="center"/>
          </w:tcPr>
          <w:p w14:paraId="5F1C5DC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素质目标1、2、3、4、5、6</w:t>
            </w:r>
          </w:p>
          <w:p w14:paraId="597A05B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知识目标1、2、3、6、7、9</w:t>
            </w:r>
          </w:p>
          <w:p w14:paraId="18427A3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能力目标1、2、3、7、8、9、10、11</w:t>
            </w:r>
          </w:p>
        </w:tc>
        <w:tc>
          <w:tcPr>
            <w:tcW w:w="776" w:type="dxa"/>
            <w:noWrap w:val="0"/>
            <w:vAlign w:val="center"/>
          </w:tcPr>
          <w:p w14:paraId="32B08E0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808" w:type="dxa"/>
            <w:noWrap w:val="0"/>
            <w:vAlign w:val="center"/>
          </w:tcPr>
          <w:p w14:paraId="3AF8FF4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lang w:val="en-US" w:eastAsia="zh-CN"/>
              </w:rPr>
            </w:pPr>
          </w:p>
        </w:tc>
      </w:tr>
    </w:tbl>
    <w:p w14:paraId="4DB624C3">
      <w:pPr>
        <w:pStyle w:val="3"/>
        <w:numPr>
          <w:ilvl w:val="0"/>
          <w:numId w:val="2"/>
        </w:numPr>
        <w:bidi w:val="0"/>
        <w:rPr>
          <w:rFonts w:hint="eastAsia"/>
          <w:lang w:val="en-US" w:eastAsia="zh-CN"/>
        </w:rPr>
      </w:pPr>
      <w:r>
        <w:rPr>
          <w:rFonts w:hint="eastAsia"/>
          <w:lang w:val="en-US" w:eastAsia="zh-CN"/>
        </w:rPr>
        <w:t>课程考核与评价</w:t>
      </w:r>
    </w:p>
    <w:p w14:paraId="16051F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18"/>
        <w:gridCol w:w="2277"/>
        <w:gridCol w:w="1415"/>
        <w:gridCol w:w="3822"/>
      </w:tblGrid>
      <w:tr w14:paraId="0B09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80" w:type="pct"/>
            <w:gridSpan w:val="2"/>
            <w:tcBorders>
              <w:left w:val="single" w:color="auto" w:sz="4" w:space="0"/>
              <w:right w:val="single" w:color="auto" w:sz="4" w:space="0"/>
            </w:tcBorders>
            <w:noWrap w:val="0"/>
            <w:vAlign w:val="center"/>
          </w:tcPr>
          <w:p w14:paraId="23AF425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noWrap w:val="0"/>
            <w:vAlign w:val="center"/>
          </w:tcPr>
          <w:p w14:paraId="63F7FFF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noWrap w:val="0"/>
            <w:vAlign w:val="center"/>
          </w:tcPr>
          <w:p w14:paraId="10D29E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noWrap w:val="0"/>
            <w:vAlign w:val="center"/>
          </w:tcPr>
          <w:p w14:paraId="7258251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02B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358" w:type="pct"/>
            <w:vMerge w:val="restart"/>
            <w:tcBorders>
              <w:left w:val="single" w:color="auto" w:sz="4" w:space="0"/>
              <w:right w:val="single" w:color="auto" w:sz="4" w:space="0"/>
            </w:tcBorders>
            <w:noWrap w:val="0"/>
            <w:vAlign w:val="center"/>
          </w:tcPr>
          <w:p w14:paraId="4320A1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noWrap w:val="0"/>
            <w:vAlign w:val="center"/>
          </w:tcPr>
          <w:p w14:paraId="5EC3BD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noWrap w:val="0"/>
            <w:vAlign w:val="center"/>
          </w:tcPr>
          <w:p w14:paraId="2A560A7A">
            <w:pPr>
              <w:rPr>
                <w:rFonts w:hint="eastAsia" w:ascii="Arial" w:hAnsi="Arial" w:eastAsia="宋体" w:cs="Arial"/>
                <w:color w:val="auto"/>
                <w:kern w:val="2"/>
                <w:sz w:val="21"/>
                <w:szCs w:val="24"/>
                <w:lang w:val="en-US" w:eastAsia="zh-CN"/>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noWrap w:val="0"/>
            <w:vAlign w:val="center"/>
          </w:tcPr>
          <w:p w14:paraId="07874640">
            <w:pPr>
              <w:jc w:val="center"/>
              <w:rPr>
                <w:rFonts w:hint="default" w:ascii="Arial" w:hAnsi="Arial" w:eastAsia="宋体" w:cs="Arial"/>
                <w:color w:val="auto"/>
                <w:kern w:val="2"/>
                <w:sz w:val="21"/>
                <w:szCs w:val="24"/>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noWrap w:val="0"/>
            <w:vAlign w:val="center"/>
          </w:tcPr>
          <w:p w14:paraId="25383A2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475F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358" w:type="pct"/>
            <w:vMerge w:val="continue"/>
            <w:tcBorders>
              <w:left w:val="single" w:color="auto" w:sz="4" w:space="0"/>
              <w:right w:val="single" w:color="auto" w:sz="4" w:space="0"/>
            </w:tcBorders>
            <w:noWrap w:val="0"/>
            <w:vAlign w:val="center"/>
          </w:tcPr>
          <w:p w14:paraId="3699305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78D5CF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noWrap w:val="0"/>
            <w:vAlign w:val="center"/>
          </w:tcPr>
          <w:p w14:paraId="6D803E0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noWrap w:val="0"/>
            <w:vAlign w:val="center"/>
          </w:tcPr>
          <w:p w14:paraId="25EE4BB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noWrap w:val="0"/>
            <w:vAlign w:val="center"/>
          </w:tcPr>
          <w:p w14:paraId="6EC3977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1A44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58" w:type="pct"/>
            <w:vMerge w:val="continue"/>
            <w:tcBorders>
              <w:left w:val="single" w:color="auto" w:sz="4" w:space="0"/>
              <w:right w:val="single" w:color="auto" w:sz="4" w:space="0"/>
            </w:tcBorders>
            <w:noWrap w:val="0"/>
            <w:vAlign w:val="center"/>
          </w:tcPr>
          <w:p w14:paraId="5501F9F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74400A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noWrap w:val="0"/>
            <w:vAlign w:val="center"/>
          </w:tcPr>
          <w:p w14:paraId="1280243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noWrap w:val="0"/>
            <w:vAlign w:val="center"/>
          </w:tcPr>
          <w:p w14:paraId="1EFE3D8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noWrap w:val="0"/>
            <w:vAlign w:val="center"/>
          </w:tcPr>
          <w:p w14:paraId="2B52A0D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2DB2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358" w:type="pct"/>
            <w:vMerge w:val="continue"/>
            <w:tcBorders>
              <w:left w:val="single" w:color="auto" w:sz="4" w:space="0"/>
              <w:right w:val="single" w:color="auto" w:sz="4" w:space="0"/>
            </w:tcBorders>
            <w:noWrap w:val="0"/>
            <w:vAlign w:val="center"/>
          </w:tcPr>
          <w:p w14:paraId="180342E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5BBD55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noWrap w:val="0"/>
            <w:vAlign w:val="center"/>
          </w:tcPr>
          <w:p w14:paraId="6ED12B2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719" w:type="pct"/>
            <w:tcBorders>
              <w:left w:val="single" w:color="auto" w:sz="4" w:space="0"/>
              <w:right w:val="single" w:color="auto" w:sz="4" w:space="0"/>
            </w:tcBorders>
            <w:noWrap w:val="0"/>
            <w:vAlign w:val="center"/>
          </w:tcPr>
          <w:p w14:paraId="2F85C32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noWrap w:val="0"/>
            <w:vAlign w:val="center"/>
          </w:tcPr>
          <w:p w14:paraId="62248B8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027F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180" w:type="pct"/>
            <w:gridSpan w:val="2"/>
            <w:tcBorders>
              <w:left w:val="single" w:color="auto" w:sz="4" w:space="0"/>
              <w:right w:val="single" w:color="auto" w:sz="4" w:space="0"/>
            </w:tcBorders>
            <w:noWrap w:val="0"/>
            <w:vAlign w:val="center"/>
          </w:tcPr>
          <w:p w14:paraId="5D7F2A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noWrap w:val="0"/>
            <w:vAlign w:val="center"/>
          </w:tcPr>
          <w:p w14:paraId="6A42433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noWrap w:val="0"/>
            <w:vAlign w:val="center"/>
          </w:tcPr>
          <w:p w14:paraId="5D6BC6D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noWrap w:val="0"/>
            <w:vAlign w:val="center"/>
          </w:tcPr>
          <w:p w14:paraId="12817FC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CFD12EC">
      <w:pPr>
        <w:rPr>
          <w:rFonts w:hint="eastAsia"/>
          <w:lang w:val="en-US" w:eastAsia="zh-CN"/>
        </w:rPr>
      </w:pPr>
      <w:r>
        <w:rPr>
          <w:rFonts w:hint="eastAsia"/>
          <w:lang w:val="en-US" w:eastAsia="zh-CN"/>
        </w:rPr>
        <w:br w:type="page"/>
      </w:r>
    </w:p>
    <w:p w14:paraId="6293A195">
      <w:pPr>
        <w:pStyle w:val="3"/>
        <w:bidi w:val="0"/>
        <w:rPr>
          <w:rFonts w:hint="eastAsia"/>
          <w:lang w:val="en-US" w:eastAsia="zh-CN"/>
        </w:rPr>
      </w:pPr>
      <w:r>
        <w:rPr>
          <w:rFonts w:hint="eastAsia"/>
          <w:lang w:val="en-US" w:eastAsia="zh-CN"/>
        </w:rPr>
        <w:t>七、课程实施与保障</w:t>
      </w:r>
    </w:p>
    <w:p w14:paraId="3D9ABB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CBB9B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E2A9F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E1436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7A100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6B1E9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76B6A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w:t>
      </w:r>
      <w:r>
        <w:rPr>
          <w:rFonts w:hint="eastAsia" w:ascii="宋体" w:hAnsi="宋体" w:eastAsia="宋体" w:cs="宋体"/>
          <w:color w:val="auto"/>
          <w:sz w:val="24"/>
          <w:szCs w:val="24"/>
          <w:lang w:val="en-US" w:eastAsia="zh-CN"/>
        </w:rPr>
        <w:t>师在5人左右，其中专职教师3人，来自企业的兼职教师2人。</w:t>
      </w:r>
      <w:r>
        <w:rPr>
          <w:rFonts w:hint="eastAsia" w:ascii="宋体" w:hAnsi="宋体" w:eastAsia="宋体" w:cs="宋体"/>
          <w:sz w:val="24"/>
          <w:szCs w:val="24"/>
          <w:lang w:val="en-US" w:eastAsia="zh-CN"/>
        </w:rPr>
        <w:t>应具备双师素质资格，具有一定的实践经验，教学效果良好，职称和年龄结构合理。。</w:t>
      </w:r>
    </w:p>
    <w:p w14:paraId="52203B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AA454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44008DFA">
      <w:pPr>
        <w:keepNext w:val="0"/>
        <w:keepLines w:val="0"/>
        <w:pageBreakBefore w:val="0"/>
        <w:widowControl w:val="0"/>
        <w:kinsoku/>
        <w:wordWrap/>
        <w:overflowPunct/>
        <w:topLinePunct w:val="0"/>
        <w:autoSpaceDE/>
        <w:autoSpaceDN/>
        <w:bidi w:val="0"/>
        <w:adjustRightInd/>
        <w:snapToGrid/>
        <w:spacing w:after="312" w:afterLines="100"/>
        <w:jc w:val="center"/>
        <w:textAlignment w:val="auto"/>
        <w:rPr>
          <w:rFonts w:ascii="宋体" w:hAnsi="宋体" w:eastAsia="宋体" w:cs="黑体"/>
          <w:b/>
          <w:sz w:val="24"/>
          <w:szCs w:val="24"/>
        </w:rPr>
      </w:pPr>
      <w:r>
        <w:rPr>
          <w:rFonts w:hint="eastAsia" w:ascii="宋体" w:hAnsi="宋体" w:eastAsia="宋体" w:cs="黑体"/>
          <w:b/>
          <w:sz w:val="24"/>
          <w:szCs w:val="24"/>
        </w:rPr>
        <w:t>《化工</w:t>
      </w:r>
      <w:r>
        <w:rPr>
          <w:rFonts w:hint="eastAsia" w:ascii="宋体" w:hAnsi="宋体" w:eastAsia="宋体" w:cs="黑体"/>
          <w:b/>
          <w:sz w:val="24"/>
          <w:szCs w:val="24"/>
          <w:lang w:val="en-US" w:eastAsia="zh-CN"/>
        </w:rPr>
        <w:t>容器及设备</w:t>
      </w:r>
      <w:r>
        <w:rPr>
          <w:rFonts w:hint="eastAsia" w:ascii="宋体" w:hAnsi="宋体" w:eastAsia="宋体" w:cs="黑体"/>
          <w:b/>
          <w:sz w:val="24"/>
          <w:szCs w:val="24"/>
        </w:rPr>
        <w:t>》课程教学硬件环境基本要求</w:t>
      </w:r>
    </w:p>
    <w:tbl>
      <w:tblPr>
        <w:tblStyle w:val="27"/>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655"/>
        <w:gridCol w:w="1945"/>
        <w:gridCol w:w="1489"/>
        <w:gridCol w:w="2951"/>
      </w:tblGrid>
      <w:tr w14:paraId="5259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414" w:type="pct"/>
            <w:shd w:val="clear" w:color="auto" w:fill="FFFFFF" w:themeFill="background1"/>
            <w:noWrap w:val="0"/>
            <w:vAlign w:val="center"/>
          </w:tcPr>
          <w:p w14:paraId="0A8C5CAD">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b/>
                <w:bCs/>
                <w:sz w:val="21"/>
                <w:szCs w:val="21"/>
              </w:rPr>
            </w:pPr>
            <w:r>
              <w:rPr>
                <w:rFonts w:hint="eastAsia" w:ascii="宋体" w:hAnsi="宋体" w:eastAsia="宋体" w:cs="黑体"/>
                <w:b/>
                <w:bCs/>
                <w:sz w:val="21"/>
                <w:szCs w:val="21"/>
              </w:rPr>
              <w:t>序号</w:t>
            </w:r>
          </w:p>
        </w:tc>
        <w:tc>
          <w:tcPr>
            <w:tcW w:w="1346" w:type="pct"/>
            <w:shd w:val="clear" w:color="auto" w:fill="FFFFFF" w:themeFill="background1"/>
            <w:noWrap w:val="0"/>
            <w:vAlign w:val="center"/>
          </w:tcPr>
          <w:p w14:paraId="24DB50E2">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b/>
                <w:bCs/>
                <w:sz w:val="21"/>
                <w:szCs w:val="21"/>
              </w:rPr>
            </w:pPr>
            <w:r>
              <w:rPr>
                <w:rFonts w:hint="eastAsia" w:ascii="宋体" w:hAnsi="宋体" w:eastAsia="宋体" w:cs="黑体"/>
                <w:b/>
                <w:bCs/>
                <w:sz w:val="21"/>
                <w:szCs w:val="21"/>
              </w:rPr>
              <w:t>名称</w:t>
            </w:r>
          </w:p>
        </w:tc>
        <w:tc>
          <w:tcPr>
            <w:tcW w:w="986" w:type="pct"/>
            <w:shd w:val="clear" w:color="auto" w:fill="FFFFFF" w:themeFill="background1"/>
            <w:noWrap w:val="0"/>
            <w:vAlign w:val="center"/>
          </w:tcPr>
          <w:p w14:paraId="67A7FA7E">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b/>
                <w:bCs/>
                <w:sz w:val="21"/>
                <w:szCs w:val="21"/>
              </w:rPr>
            </w:pPr>
            <w:r>
              <w:rPr>
                <w:rFonts w:hint="eastAsia" w:ascii="宋体" w:hAnsi="宋体" w:eastAsia="宋体" w:cs="黑体"/>
                <w:b/>
                <w:bCs/>
                <w:sz w:val="21"/>
                <w:szCs w:val="21"/>
              </w:rPr>
              <w:t>基本配置要求</w:t>
            </w:r>
          </w:p>
        </w:tc>
        <w:tc>
          <w:tcPr>
            <w:tcW w:w="755" w:type="pct"/>
            <w:shd w:val="clear" w:color="auto" w:fill="FFFFFF" w:themeFill="background1"/>
            <w:noWrap w:val="0"/>
            <w:vAlign w:val="center"/>
          </w:tcPr>
          <w:p w14:paraId="60427A5E">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b/>
                <w:bCs/>
                <w:sz w:val="21"/>
                <w:szCs w:val="21"/>
              </w:rPr>
            </w:pPr>
            <w:r>
              <w:rPr>
                <w:rFonts w:hint="eastAsia" w:ascii="宋体" w:hAnsi="宋体" w:eastAsia="宋体" w:cs="黑体"/>
                <w:b/>
                <w:bCs/>
                <w:sz w:val="21"/>
                <w:szCs w:val="21"/>
              </w:rPr>
              <w:t>场地大小</w:t>
            </w:r>
            <w:r>
              <w:rPr>
                <w:rFonts w:ascii="宋体" w:hAnsi="宋体" w:eastAsia="宋体" w:cs="黑体"/>
                <w:b/>
                <w:bCs/>
                <w:sz w:val="21"/>
                <w:szCs w:val="21"/>
              </w:rPr>
              <w:t>/m</w:t>
            </w:r>
            <w:r>
              <w:rPr>
                <w:rFonts w:ascii="宋体" w:hAnsi="宋体" w:eastAsia="宋体" w:cs="黑体"/>
                <w:b/>
                <w:bCs/>
                <w:sz w:val="21"/>
                <w:szCs w:val="21"/>
                <w:vertAlign w:val="superscript"/>
              </w:rPr>
              <w:t>2</w:t>
            </w:r>
          </w:p>
        </w:tc>
        <w:tc>
          <w:tcPr>
            <w:tcW w:w="1496" w:type="pct"/>
            <w:shd w:val="clear" w:color="auto" w:fill="FFFFFF" w:themeFill="background1"/>
            <w:noWrap w:val="0"/>
            <w:vAlign w:val="center"/>
          </w:tcPr>
          <w:p w14:paraId="4F6BE8A1">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b/>
                <w:bCs/>
                <w:sz w:val="21"/>
                <w:szCs w:val="21"/>
              </w:rPr>
            </w:pPr>
            <w:r>
              <w:rPr>
                <w:rFonts w:hint="eastAsia" w:ascii="宋体" w:hAnsi="宋体" w:eastAsia="宋体" w:cs="黑体"/>
                <w:b/>
                <w:bCs/>
                <w:sz w:val="21"/>
                <w:szCs w:val="21"/>
              </w:rPr>
              <w:t>功能说明</w:t>
            </w:r>
          </w:p>
        </w:tc>
      </w:tr>
      <w:tr w14:paraId="1AED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414" w:type="pct"/>
            <w:noWrap w:val="0"/>
            <w:vAlign w:val="center"/>
          </w:tcPr>
          <w:p w14:paraId="6F70B000">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sz w:val="21"/>
                <w:szCs w:val="21"/>
              </w:rPr>
            </w:pPr>
            <w:r>
              <w:rPr>
                <w:rFonts w:ascii="宋体" w:hAnsi="宋体" w:eastAsia="宋体" w:cs="黑体"/>
                <w:sz w:val="21"/>
                <w:szCs w:val="21"/>
              </w:rPr>
              <w:t>1</w:t>
            </w:r>
          </w:p>
        </w:tc>
        <w:tc>
          <w:tcPr>
            <w:tcW w:w="1346" w:type="pct"/>
            <w:noWrap w:val="0"/>
            <w:vAlign w:val="center"/>
          </w:tcPr>
          <w:p w14:paraId="6B898165">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石化装备实训中心</w:t>
            </w:r>
          </w:p>
        </w:tc>
        <w:tc>
          <w:tcPr>
            <w:tcW w:w="986" w:type="pct"/>
            <w:noWrap w:val="0"/>
            <w:vAlign w:val="center"/>
          </w:tcPr>
          <w:p w14:paraId="5D4A6808">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配置多台套机泵设备，及化工装备</w:t>
            </w:r>
          </w:p>
        </w:tc>
        <w:tc>
          <w:tcPr>
            <w:tcW w:w="755" w:type="pct"/>
            <w:noWrap w:val="0"/>
            <w:vAlign w:val="center"/>
          </w:tcPr>
          <w:p w14:paraId="2118DEEF">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156</w:t>
            </w:r>
          </w:p>
        </w:tc>
        <w:tc>
          <w:tcPr>
            <w:tcW w:w="1496" w:type="pct"/>
            <w:noWrap w:val="0"/>
            <w:vAlign w:val="center"/>
          </w:tcPr>
          <w:p w14:paraId="45011135">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黑体"/>
                <w:sz w:val="21"/>
                <w:szCs w:val="21"/>
                <w:lang w:val="en-US" w:eastAsia="zh-CN"/>
              </w:rPr>
            </w:pPr>
            <w:r>
              <w:rPr>
                <w:rFonts w:hint="eastAsia" w:ascii="宋体" w:hAnsi="宋体" w:eastAsia="宋体" w:cs="黑体"/>
                <w:sz w:val="21"/>
                <w:szCs w:val="21"/>
              </w:rPr>
              <w:t>应用于教学过程拆装</w:t>
            </w:r>
            <w:r>
              <w:rPr>
                <w:rFonts w:hint="eastAsia" w:ascii="宋体" w:hAnsi="宋体" w:eastAsia="宋体" w:cs="黑体"/>
                <w:sz w:val="21"/>
                <w:szCs w:val="21"/>
                <w:lang w:eastAsia="zh-CN"/>
              </w:rPr>
              <w:t>，</w:t>
            </w:r>
            <w:r>
              <w:rPr>
                <w:rFonts w:hint="eastAsia" w:ascii="宋体" w:hAnsi="宋体" w:eastAsia="宋体" w:cs="黑体"/>
                <w:sz w:val="21"/>
                <w:szCs w:val="21"/>
                <w:lang w:val="en-US" w:eastAsia="zh-CN"/>
              </w:rPr>
              <w:t>开停车操作训练及检修训练。</w:t>
            </w:r>
          </w:p>
        </w:tc>
      </w:tr>
      <w:tr w14:paraId="2DC1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414" w:type="pct"/>
            <w:noWrap w:val="0"/>
            <w:vAlign w:val="center"/>
          </w:tcPr>
          <w:p w14:paraId="64700788">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sz w:val="21"/>
                <w:szCs w:val="21"/>
              </w:rPr>
            </w:pPr>
            <w:r>
              <w:rPr>
                <w:rFonts w:ascii="宋体" w:hAnsi="宋体" w:eastAsia="宋体" w:cs="黑体"/>
                <w:sz w:val="21"/>
                <w:szCs w:val="21"/>
              </w:rPr>
              <w:t>2</w:t>
            </w:r>
          </w:p>
        </w:tc>
        <w:tc>
          <w:tcPr>
            <w:tcW w:w="1346" w:type="pct"/>
            <w:noWrap w:val="0"/>
            <w:vAlign w:val="center"/>
          </w:tcPr>
          <w:p w14:paraId="50C9FC9F">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宋体"/>
                <w:color w:val="000000"/>
                <w:kern w:val="0"/>
                <w:sz w:val="21"/>
                <w:szCs w:val="21"/>
                <w:lang w:val="en-US" w:eastAsia="zh-CN"/>
              </w:rPr>
              <w:t>密封实训中心</w:t>
            </w:r>
          </w:p>
        </w:tc>
        <w:tc>
          <w:tcPr>
            <w:tcW w:w="986" w:type="pct"/>
            <w:noWrap w:val="0"/>
            <w:vAlign w:val="center"/>
          </w:tcPr>
          <w:p w14:paraId="1A467952">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密封装置</w:t>
            </w:r>
          </w:p>
        </w:tc>
        <w:tc>
          <w:tcPr>
            <w:tcW w:w="755" w:type="pct"/>
            <w:noWrap w:val="0"/>
            <w:vAlign w:val="center"/>
          </w:tcPr>
          <w:p w14:paraId="65B527EA">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100</w:t>
            </w:r>
          </w:p>
        </w:tc>
        <w:tc>
          <w:tcPr>
            <w:tcW w:w="1496" w:type="pct"/>
            <w:noWrap w:val="0"/>
            <w:vAlign w:val="center"/>
          </w:tcPr>
          <w:p w14:paraId="0DF4641A">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rPr>
            </w:pPr>
            <w:r>
              <w:rPr>
                <w:rFonts w:hint="eastAsia" w:ascii="宋体" w:hAnsi="宋体" w:eastAsia="宋体" w:cs="黑体"/>
                <w:sz w:val="21"/>
                <w:szCs w:val="21"/>
              </w:rPr>
              <w:t>应用于教学过程中的</w:t>
            </w:r>
            <w:r>
              <w:rPr>
                <w:rFonts w:hint="eastAsia" w:ascii="宋体" w:hAnsi="宋体" w:eastAsia="宋体" w:cs="黑体"/>
                <w:sz w:val="21"/>
                <w:szCs w:val="21"/>
                <w:lang w:val="en-US" w:eastAsia="zh-CN"/>
              </w:rPr>
              <w:t>密封装置的操作训练</w:t>
            </w:r>
          </w:p>
        </w:tc>
      </w:tr>
      <w:tr w14:paraId="7771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14" w:type="pct"/>
            <w:noWrap w:val="0"/>
            <w:vAlign w:val="center"/>
          </w:tcPr>
          <w:p w14:paraId="33ABEDDC">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sz w:val="21"/>
                <w:szCs w:val="21"/>
              </w:rPr>
            </w:pPr>
            <w:r>
              <w:rPr>
                <w:rFonts w:ascii="宋体" w:hAnsi="宋体" w:eastAsia="宋体" w:cs="黑体"/>
                <w:sz w:val="21"/>
                <w:szCs w:val="21"/>
              </w:rPr>
              <w:t>3</w:t>
            </w:r>
          </w:p>
        </w:tc>
        <w:tc>
          <w:tcPr>
            <w:tcW w:w="1346" w:type="pct"/>
            <w:noWrap w:val="0"/>
            <w:vAlign w:val="center"/>
          </w:tcPr>
          <w:p w14:paraId="02C7EC26">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宋体"/>
                <w:color w:val="000000"/>
                <w:kern w:val="0"/>
                <w:sz w:val="21"/>
                <w:szCs w:val="21"/>
                <w:lang w:val="en-US" w:eastAsia="zh-CN"/>
              </w:rPr>
              <w:t>化工装备专业教室</w:t>
            </w:r>
          </w:p>
        </w:tc>
        <w:tc>
          <w:tcPr>
            <w:tcW w:w="986" w:type="pct"/>
            <w:noWrap w:val="0"/>
            <w:vAlign w:val="center"/>
          </w:tcPr>
          <w:p w14:paraId="3203936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主要零部件展示柜</w:t>
            </w:r>
          </w:p>
        </w:tc>
        <w:tc>
          <w:tcPr>
            <w:tcW w:w="755" w:type="pct"/>
            <w:noWrap w:val="0"/>
            <w:vAlign w:val="center"/>
          </w:tcPr>
          <w:p w14:paraId="1CE9E564">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100</w:t>
            </w:r>
          </w:p>
        </w:tc>
        <w:tc>
          <w:tcPr>
            <w:tcW w:w="1496" w:type="pct"/>
            <w:noWrap w:val="0"/>
            <w:vAlign w:val="center"/>
          </w:tcPr>
          <w:p w14:paraId="46D77376">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sz w:val="21"/>
                <w:szCs w:val="21"/>
              </w:rPr>
            </w:pPr>
            <w:r>
              <w:rPr>
                <w:rFonts w:hint="eastAsia" w:ascii="宋体" w:hAnsi="宋体" w:eastAsia="宋体" w:cs="黑体"/>
                <w:sz w:val="21"/>
                <w:szCs w:val="21"/>
              </w:rPr>
              <w:t>应用于教学过程中的演示</w:t>
            </w:r>
          </w:p>
        </w:tc>
      </w:tr>
      <w:tr w14:paraId="1354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14" w:type="pct"/>
            <w:noWrap w:val="0"/>
            <w:vAlign w:val="center"/>
          </w:tcPr>
          <w:p w14:paraId="611C5B14">
            <w:pPr>
              <w:keepNext w:val="0"/>
              <w:keepLines w:val="0"/>
              <w:pageBreakBefore w:val="0"/>
              <w:widowControl w:val="0"/>
              <w:kinsoku/>
              <w:wordWrap/>
              <w:overflowPunct/>
              <w:topLinePunct w:val="0"/>
              <w:bidi w:val="0"/>
              <w:snapToGrid/>
              <w:spacing w:line="360" w:lineRule="auto"/>
              <w:jc w:val="center"/>
              <w:textAlignment w:val="auto"/>
              <w:rPr>
                <w:rFonts w:ascii="宋体" w:hAnsi="宋体" w:eastAsia="宋体" w:cs="黑体"/>
                <w:sz w:val="21"/>
                <w:szCs w:val="21"/>
              </w:rPr>
            </w:pPr>
            <w:r>
              <w:rPr>
                <w:rFonts w:ascii="宋体" w:hAnsi="宋体" w:eastAsia="宋体" w:cs="黑体"/>
                <w:sz w:val="21"/>
                <w:szCs w:val="21"/>
              </w:rPr>
              <w:t>4</w:t>
            </w:r>
          </w:p>
        </w:tc>
        <w:tc>
          <w:tcPr>
            <w:tcW w:w="1346" w:type="pct"/>
            <w:noWrap w:val="0"/>
            <w:vAlign w:val="center"/>
          </w:tcPr>
          <w:p w14:paraId="184E22BF">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宋体"/>
                <w:color w:val="000000"/>
                <w:kern w:val="0"/>
                <w:sz w:val="21"/>
                <w:szCs w:val="21"/>
                <w:lang w:val="en-US" w:eastAsia="zh-CN"/>
              </w:rPr>
              <w:t>机泵拆装运行与检测实训中心</w:t>
            </w:r>
          </w:p>
        </w:tc>
        <w:tc>
          <w:tcPr>
            <w:tcW w:w="986" w:type="pct"/>
            <w:noWrap w:val="0"/>
            <w:vAlign w:val="center"/>
          </w:tcPr>
          <w:p w14:paraId="722E4482">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ascii="宋体" w:hAnsi="宋体" w:eastAsia="宋体" w:cs="宋体"/>
                <w:color w:val="000000"/>
                <w:kern w:val="0"/>
                <w:sz w:val="21"/>
                <w:szCs w:val="21"/>
              </w:rPr>
            </w:pPr>
            <w:r>
              <w:rPr>
                <w:rFonts w:ascii="宋体" w:hAnsi="宋体" w:eastAsia="宋体" w:cs="宋体"/>
                <w:color w:val="000000"/>
                <w:kern w:val="0"/>
                <w:sz w:val="21"/>
                <w:szCs w:val="21"/>
              </w:rPr>
              <w:t>65DFAY100</w:t>
            </w:r>
            <w:r>
              <w:rPr>
                <w:rFonts w:hint="eastAsia" w:ascii="宋体" w:hAnsi="宋体" w:eastAsia="宋体" w:cs="宋体"/>
                <w:color w:val="000000"/>
                <w:kern w:val="0"/>
                <w:sz w:val="21"/>
                <w:szCs w:val="21"/>
              </w:rPr>
              <w:t>×</w:t>
            </w:r>
            <w:r>
              <w:rPr>
                <w:rFonts w:ascii="宋体" w:hAnsi="宋体" w:eastAsia="宋体" w:cs="宋体"/>
                <w:color w:val="000000"/>
                <w:kern w:val="0"/>
                <w:sz w:val="21"/>
                <w:szCs w:val="21"/>
              </w:rPr>
              <w:t>2</w:t>
            </w:r>
          </w:p>
        </w:tc>
        <w:tc>
          <w:tcPr>
            <w:tcW w:w="755" w:type="pct"/>
            <w:noWrap w:val="0"/>
            <w:vAlign w:val="center"/>
          </w:tcPr>
          <w:p w14:paraId="55B8ACF3">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100</w:t>
            </w:r>
          </w:p>
        </w:tc>
        <w:tc>
          <w:tcPr>
            <w:tcW w:w="1496" w:type="pct"/>
            <w:noWrap w:val="0"/>
            <w:vAlign w:val="center"/>
          </w:tcPr>
          <w:p w14:paraId="63C26149">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rPr>
              <w:t>应用于教学过程中的</w:t>
            </w:r>
            <w:r>
              <w:rPr>
                <w:rFonts w:hint="eastAsia" w:ascii="宋体" w:hAnsi="宋体" w:eastAsia="宋体" w:cs="黑体"/>
                <w:sz w:val="21"/>
                <w:szCs w:val="21"/>
                <w:lang w:val="en-US" w:eastAsia="zh-CN"/>
              </w:rPr>
              <w:t>拆装、检测</w:t>
            </w:r>
          </w:p>
        </w:tc>
      </w:tr>
      <w:tr w14:paraId="206B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14" w:type="pct"/>
            <w:noWrap w:val="0"/>
            <w:vAlign w:val="center"/>
          </w:tcPr>
          <w:p w14:paraId="4A9E4D78">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黑体"/>
                <w:sz w:val="21"/>
                <w:szCs w:val="21"/>
                <w:lang w:val="en-US" w:eastAsia="zh-CN"/>
              </w:rPr>
            </w:pPr>
            <w:r>
              <w:rPr>
                <w:rFonts w:hint="eastAsia" w:ascii="宋体" w:hAnsi="宋体" w:eastAsia="宋体" w:cs="黑体"/>
                <w:sz w:val="21"/>
                <w:szCs w:val="21"/>
                <w:lang w:val="en-US" w:eastAsia="zh-CN"/>
              </w:rPr>
              <w:t>5</w:t>
            </w:r>
          </w:p>
        </w:tc>
        <w:tc>
          <w:tcPr>
            <w:tcW w:w="1346" w:type="pct"/>
            <w:noWrap w:val="0"/>
            <w:vAlign w:val="center"/>
          </w:tcPr>
          <w:p w14:paraId="047DCB8B">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具有网络和一体机的教室</w:t>
            </w:r>
          </w:p>
        </w:tc>
        <w:tc>
          <w:tcPr>
            <w:tcW w:w="986" w:type="pct"/>
            <w:noWrap w:val="0"/>
            <w:vAlign w:val="center"/>
          </w:tcPr>
          <w:p w14:paraId="3EE4992B">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可展示PPT、动画等</w:t>
            </w:r>
          </w:p>
        </w:tc>
        <w:tc>
          <w:tcPr>
            <w:tcW w:w="755" w:type="pct"/>
            <w:noWrap w:val="0"/>
            <w:vAlign w:val="center"/>
          </w:tcPr>
          <w:p w14:paraId="52ED83F6">
            <w:pPr>
              <w:keepNext w:val="0"/>
              <w:keepLines w:val="0"/>
              <w:pageBreakBefore w:val="0"/>
              <w:widowControl w:val="0"/>
              <w:kinsoku/>
              <w:wordWrap/>
              <w:overflowPunct/>
              <w:topLinePunct w:val="0"/>
              <w:bidi w:val="0"/>
              <w:snapToGrid/>
              <w:spacing w:line="360" w:lineRule="auto"/>
              <w:jc w:val="center"/>
              <w:textAlignment w:val="auto"/>
              <w:rPr>
                <w:rFonts w:hint="default" w:ascii="宋体" w:hAnsi="宋体" w:eastAsia="宋体" w:cs="黑体"/>
                <w:sz w:val="21"/>
                <w:szCs w:val="21"/>
                <w:lang w:val="en-US" w:eastAsia="zh-CN"/>
              </w:rPr>
            </w:pPr>
            <w:r>
              <w:rPr>
                <w:rFonts w:hint="eastAsia" w:ascii="宋体" w:hAnsi="宋体" w:eastAsia="宋体" w:cs="黑体"/>
                <w:sz w:val="21"/>
                <w:szCs w:val="21"/>
                <w:lang w:val="en-US" w:eastAsia="zh-CN"/>
              </w:rPr>
              <w:t>60</w:t>
            </w:r>
          </w:p>
        </w:tc>
        <w:tc>
          <w:tcPr>
            <w:tcW w:w="1496" w:type="pct"/>
            <w:noWrap w:val="0"/>
            <w:vAlign w:val="center"/>
          </w:tcPr>
          <w:p w14:paraId="6DA2CF9B">
            <w:pPr>
              <w:keepNext w:val="0"/>
              <w:keepLines w:val="0"/>
              <w:pageBreakBefore w:val="0"/>
              <w:widowControl w:val="0"/>
              <w:kinsoku/>
              <w:wordWrap/>
              <w:overflowPunct/>
              <w:topLinePunct w:val="0"/>
              <w:bidi w:val="0"/>
              <w:snapToGrid/>
              <w:spacing w:line="360" w:lineRule="auto"/>
              <w:jc w:val="center"/>
              <w:textAlignment w:val="auto"/>
              <w:rPr>
                <w:rFonts w:hint="eastAsia" w:ascii="宋体" w:hAnsi="宋体" w:eastAsia="宋体" w:cs="黑体"/>
                <w:sz w:val="21"/>
                <w:szCs w:val="21"/>
              </w:rPr>
            </w:pPr>
            <w:r>
              <w:rPr>
                <w:rFonts w:hint="eastAsia" w:ascii="宋体" w:hAnsi="宋体" w:eastAsia="宋体" w:cs="黑体"/>
                <w:sz w:val="21"/>
                <w:szCs w:val="21"/>
              </w:rPr>
              <w:t>应用于教学过程</w:t>
            </w:r>
          </w:p>
        </w:tc>
      </w:tr>
    </w:tbl>
    <w:p w14:paraId="46155A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7DB2443">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98D0D1F">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hAnsi="宋体" w:eastAsia="宋体" w:cs="黑体"/>
          <w:sz w:val="24"/>
          <w:szCs w:val="24"/>
        </w:rPr>
      </w:pPr>
      <w:r>
        <w:rPr>
          <w:rFonts w:hint="eastAsia" w:ascii="宋体" w:hAnsi="宋体" w:eastAsia="宋体" w:cs="黑体"/>
          <w:sz w:val="24"/>
          <w:szCs w:val="24"/>
        </w:rPr>
        <w:t>1</w:t>
      </w:r>
      <w:r>
        <w:rPr>
          <w:rFonts w:ascii="宋体" w:hAnsi="宋体" w:eastAsia="宋体" w:cs="黑体"/>
          <w:sz w:val="24"/>
          <w:szCs w:val="24"/>
        </w:rPr>
        <w:t>.</w:t>
      </w:r>
      <w:r>
        <w:rPr>
          <w:rFonts w:hint="eastAsia" w:ascii="宋体" w:hAnsi="宋体" w:eastAsia="宋体" w:cs="黑体"/>
          <w:sz w:val="24"/>
          <w:szCs w:val="24"/>
        </w:rPr>
        <w:t>基本的《化工设备维护与检修》多媒体网络课程资源。</w:t>
      </w:r>
    </w:p>
    <w:p w14:paraId="30095A20">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hAnsi="宋体" w:eastAsia="宋体" w:cs="黑体"/>
          <w:sz w:val="24"/>
          <w:szCs w:val="24"/>
        </w:rPr>
      </w:pPr>
      <w:r>
        <w:rPr>
          <w:rFonts w:hint="eastAsia" w:ascii="宋体" w:hAnsi="宋体" w:eastAsia="宋体" w:cs="黑体"/>
          <w:sz w:val="24"/>
          <w:szCs w:val="24"/>
        </w:rPr>
        <w:t>2</w:t>
      </w:r>
      <w:r>
        <w:rPr>
          <w:rFonts w:ascii="宋体" w:hAnsi="宋体" w:eastAsia="宋体" w:cs="黑体"/>
          <w:sz w:val="24"/>
          <w:szCs w:val="24"/>
        </w:rPr>
        <w:t>.</w:t>
      </w:r>
      <w:r>
        <w:rPr>
          <w:rFonts w:hint="eastAsia" w:ascii="宋体" w:hAnsi="宋体" w:eastAsia="宋体" w:cs="黑体"/>
          <w:sz w:val="24"/>
          <w:szCs w:val="24"/>
        </w:rPr>
        <w:t>图书资源：化工设备维修手册、化工设备检修规程及有关专业图书与期刊等。</w:t>
      </w:r>
    </w:p>
    <w:p w14:paraId="663620F2">
      <w:pPr>
        <w:keepNext w:val="0"/>
        <w:keepLines w:val="0"/>
        <w:pageBreakBefore w:val="0"/>
        <w:widowControl w:val="0"/>
        <w:kinsoku/>
        <w:wordWrap/>
        <w:overflowPunct/>
        <w:topLinePunct w:val="0"/>
        <w:autoSpaceDE/>
        <w:autoSpaceDN/>
        <w:bidi w:val="0"/>
        <w:spacing w:line="440" w:lineRule="atLeast"/>
        <w:ind w:firstLine="480" w:firstLineChars="200"/>
        <w:textAlignment w:val="auto"/>
        <w:rPr>
          <w:rFonts w:ascii="宋体" w:hAnsi="宋体" w:eastAsia="宋体" w:cs="黑体"/>
          <w:sz w:val="24"/>
          <w:szCs w:val="24"/>
        </w:rPr>
      </w:pPr>
      <w:r>
        <w:rPr>
          <w:rFonts w:hint="eastAsia" w:ascii="宋体" w:hAnsi="宋体" w:eastAsia="宋体" w:cs="黑体"/>
          <w:sz w:val="24"/>
          <w:szCs w:val="24"/>
        </w:rPr>
        <w:t>3</w:t>
      </w:r>
      <w:r>
        <w:rPr>
          <w:rFonts w:ascii="宋体" w:hAnsi="宋体" w:eastAsia="宋体" w:cs="黑体"/>
          <w:sz w:val="24"/>
          <w:szCs w:val="24"/>
        </w:rPr>
        <w:t>.</w:t>
      </w:r>
      <w:r>
        <w:rPr>
          <w:rFonts w:hint="eastAsia" w:ascii="宋体" w:hAnsi="宋体" w:eastAsia="宋体" w:cs="黑体"/>
          <w:sz w:val="24"/>
          <w:szCs w:val="24"/>
        </w:rPr>
        <w:t>来自企业的有关案例、图片、视频资源。</w:t>
      </w:r>
    </w:p>
    <w:p w14:paraId="2BC9C252">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505F31A">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1.《化工设备检修技术》专业群数字化教学资源库；</w:t>
      </w:r>
    </w:p>
    <w:p w14:paraId="2FD18914">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2.与教学课程相关的微课资源；</w:t>
      </w:r>
    </w:p>
    <w:p w14:paraId="0BC9665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3、网络视频资源推荐等。</w:t>
      </w:r>
    </w:p>
    <w:p w14:paraId="0517931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9696DB7">
      <w:pPr>
        <w:pStyle w:val="2"/>
        <w:bidi w:val="0"/>
        <w:rPr>
          <w:rFonts w:hint="eastAsia"/>
          <w:lang w:val="en-US" w:eastAsia="zh-CN"/>
        </w:rPr>
      </w:pPr>
      <w:bookmarkStart w:id="39" w:name="_Toc17581"/>
      <w:bookmarkStart w:id="40" w:name="_Toc13054"/>
      <w:r>
        <w:rPr>
          <w:rFonts w:hint="eastAsia"/>
          <w:lang w:val="en-US" w:eastAsia="zh-CN"/>
        </w:rPr>
        <w:t>《化工腐蚀与防护》课程标准</w:t>
      </w:r>
      <w:bookmarkEnd w:id="39"/>
      <w:bookmarkEnd w:id="40"/>
    </w:p>
    <w:p w14:paraId="1008F1C5">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69AD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E60D9F8">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75003D8">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化工腐蚀与防护</w:t>
            </w:r>
          </w:p>
        </w:tc>
        <w:tc>
          <w:tcPr>
            <w:tcW w:w="975" w:type="dxa"/>
            <w:tcBorders>
              <w:top w:val="single" w:color="auto" w:sz="4" w:space="0"/>
              <w:left w:val="single" w:color="auto" w:sz="4" w:space="0"/>
              <w:bottom w:val="single" w:color="auto" w:sz="4" w:space="0"/>
              <w:right w:val="single" w:color="auto" w:sz="4" w:space="0"/>
            </w:tcBorders>
            <w:vAlign w:val="center"/>
          </w:tcPr>
          <w:p w14:paraId="7E3C6119">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8B17DEA">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eastAsia" w:ascii="宋体" w:hAnsi="宋体" w:eastAsia="宋体"/>
                <w:color w:val="auto"/>
                <w:sz w:val="21"/>
                <w:szCs w:val="21"/>
                <w:highlight w:val="none"/>
                <w:lang w:val="en-US" w:eastAsia="zh-CN"/>
              </w:rPr>
              <w:t>jxhj23036</w:t>
            </w:r>
          </w:p>
        </w:tc>
      </w:tr>
      <w:tr w14:paraId="522C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8B99C49">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0FFBEBCB">
            <w:pPr>
              <w:jc w:val="center"/>
              <w:rPr>
                <w:rFonts w:hint="default" w:eastAsiaTheme="minorEastAsia"/>
                <w:highlight w:val="none"/>
                <w:lang w:val="en-US" w:eastAsia="zh-CN"/>
              </w:rPr>
            </w:pPr>
            <w:r>
              <w:rPr>
                <w:rFonts w:hint="eastAsia" w:asciiTheme="minorHAnsi" w:eastAsiaTheme="minorEastAsia"/>
                <w:highlight w:val="none"/>
                <w:lang w:val="en-US" w:eastAsia="zh-CN"/>
              </w:rPr>
              <w:t>32学时</w:t>
            </w:r>
          </w:p>
        </w:tc>
        <w:tc>
          <w:tcPr>
            <w:tcW w:w="1595" w:type="dxa"/>
            <w:tcBorders>
              <w:top w:val="single" w:color="auto" w:sz="4" w:space="0"/>
              <w:left w:val="single" w:color="auto" w:sz="4" w:space="0"/>
              <w:bottom w:val="single" w:color="auto" w:sz="4" w:space="0"/>
              <w:right w:val="single" w:color="auto" w:sz="4" w:space="0"/>
            </w:tcBorders>
          </w:tcPr>
          <w:p w14:paraId="72D056C7">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F5928C2">
            <w:pPr>
              <w:jc w:val="center"/>
              <w:rPr>
                <w:rFonts w:hint="eastAsia"/>
                <w:highlight w:val="none"/>
                <w:lang w:val="en-US" w:eastAsia="zh-CN"/>
              </w:rPr>
            </w:pPr>
            <w:r>
              <w:rPr>
                <w:rFonts w:hint="eastAsia" w:asciiTheme="minorHAnsi" w:eastAsiaTheme="minorEastAsia"/>
                <w:highlight w:val="none"/>
                <w:lang w:val="en-US" w:eastAsia="zh-CN"/>
              </w:rPr>
              <w:t>0学时</w:t>
            </w:r>
          </w:p>
        </w:tc>
        <w:tc>
          <w:tcPr>
            <w:tcW w:w="975" w:type="dxa"/>
            <w:tcBorders>
              <w:top w:val="single" w:color="auto" w:sz="4" w:space="0"/>
              <w:left w:val="single" w:color="auto" w:sz="4" w:space="0"/>
              <w:bottom w:val="single" w:color="auto" w:sz="4" w:space="0"/>
              <w:right w:val="single" w:color="auto" w:sz="4" w:space="0"/>
            </w:tcBorders>
            <w:vAlign w:val="center"/>
          </w:tcPr>
          <w:p w14:paraId="6C4D4E47">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0BBB601">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2学分</w:t>
            </w:r>
          </w:p>
        </w:tc>
      </w:tr>
      <w:tr w14:paraId="1EA9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CCFDC77">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2D0B076">
            <w:pPr>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asciiTheme="minorHAnsi" w:eastAsiaTheme="minorEastAsia"/>
                <w:highlight w:val="none"/>
                <w:lang w:val="en-US" w:eastAsia="zh-CN"/>
              </w:rPr>
              <w:t>化工装备技术专业</w:t>
            </w:r>
          </w:p>
        </w:tc>
      </w:tr>
      <w:tr w14:paraId="3D54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7AA1A4F">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456A4CED">
            <w:pPr>
              <w:widowControl/>
              <w:jc w:val="left"/>
              <w:rPr>
                <w:rFonts w:hint="default" w:asciiTheme="minorHAnsi" w:hAnsiTheme="minorHAnsi" w:eastAsiaTheme="minorEastAsia" w:cstheme="minorBidi"/>
                <w:kern w:val="2"/>
                <w:sz w:val="21"/>
                <w:szCs w:val="24"/>
                <w:highlight w:val="none"/>
                <w:lang w:val="en-US" w:eastAsia="zh-CN" w:bidi="ar-SA"/>
              </w:rPr>
            </w:pPr>
            <w:r>
              <w:rPr>
                <w:rFonts w:hint="eastAsia"/>
                <w:highlight w:val="none"/>
              </w:rPr>
              <w:t>□</w:t>
            </w:r>
            <w:r>
              <w:rPr>
                <w:rFonts w:hint="eastAsia" w:ascii="Arial" w:hAnsi="Arial" w:eastAsia="宋体" w:cs="Arial"/>
                <w:highlight w:val="none"/>
                <w:lang w:val="en-US" w:eastAsia="zh-CN"/>
              </w:rPr>
              <w:t>专业基础课</w:t>
            </w: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Theme="minorHAnsi" w:eastAsiaTheme="minorEastAsia"/>
                <w:highlight w:val="none"/>
                <w:lang w:val="en-US" w:eastAsia="zh-CN"/>
              </w:rPr>
              <w:t>专业核心课</w:t>
            </w:r>
            <w:r>
              <w:rPr>
                <w:rFonts w:hint="eastAsia"/>
                <w:highlight w:val="none"/>
              </w:rPr>
              <w:t>□</w:t>
            </w:r>
            <w:r>
              <w:rPr>
                <w:rFonts w:hint="eastAsia" w:asciiTheme="minorHAnsi" w:eastAsiaTheme="minorEastAsia"/>
                <w:highlight w:val="none"/>
                <w:lang w:val="en-US" w:eastAsia="zh-CN"/>
              </w:rPr>
              <w:t>专业选修课</w:t>
            </w:r>
            <w:r>
              <w:rPr>
                <w:rFonts w:hint="eastAsia"/>
                <w:highlight w:val="none"/>
              </w:rPr>
              <w:t>□</w:t>
            </w:r>
            <w:r>
              <w:rPr>
                <w:rFonts w:hint="eastAsia" w:asciiTheme="minorHAnsi" w:eastAsiaTheme="minorEastAsia"/>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66C06E3">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EE425F2">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7374D527">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集中性实践环节</w:t>
            </w:r>
          </w:p>
        </w:tc>
      </w:tr>
      <w:tr w14:paraId="054F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6965F82">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EB64744">
            <w:pPr>
              <w:keepNext w:val="0"/>
              <w:keepLines w:val="0"/>
              <w:widowControl/>
              <w:suppressLineNumbers w:val="0"/>
              <w:jc w:val="left"/>
              <w:rPr>
                <w:rFonts w:hint="default" w:ascii="Arial" w:hAnsi="Arial" w:eastAsia="宋体" w:cs="Arial"/>
                <w:color w:val="auto"/>
                <w:highlight w:val="none"/>
                <w:lang w:val="en-US"/>
              </w:rPr>
            </w:pPr>
            <w:r>
              <w:rPr>
                <w:rFonts w:hint="eastAsia" w:ascii="宋体" w:hAnsi="宋体" w:eastAsia="宋体" w:cs="宋体"/>
                <w:i w:val="0"/>
                <w:iCs w:val="0"/>
                <w:color w:val="000000"/>
                <w:kern w:val="0"/>
                <w:sz w:val="21"/>
                <w:szCs w:val="21"/>
                <w:highlight w:val="none"/>
                <w:u w:val="none"/>
                <w:lang w:val="en-US" w:eastAsia="zh-CN" w:bidi="ar"/>
              </w:rPr>
              <w:t>《化工制图与测绘》、《化工单元操作》、</w:t>
            </w:r>
            <w:r>
              <w:rPr>
                <w:rFonts w:hint="eastAsia" w:ascii="Arial" w:hAnsi="Arial" w:eastAsia="宋体" w:cs="Arial"/>
                <w:highlight w:val="none"/>
                <w:lang w:val="en-US" w:eastAsia="zh-CN"/>
              </w:rPr>
              <w:t>《化工容器及设备》等课程</w:t>
            </w:r>
          </w:p>
        </w:tc>
      </w:tr>
      <w:tr w14:paraId="207C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CE3281A">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41F4F77">
            <w:pPr>
              <w:pStyle w:val="16"/>
              <w:spacing w:before="0" w:beforeAutospacing="0" w:after="0" w:afterAutospacing="0"/>
              <w:ind w:left="-105" w:leftChars="-50" w:right="-105" w:rightChars="-50"/>
              <w:jc w:val="both"/>
              <w:rPr>
                <w:rFonts w:hint="default" w:ascii="Arial" w:hAnsi="Arial" w:eastAsia="Arial Unicode MS" w:cs="Arial"/>
                <w:color w:val="auto"/>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《化工机器维护检修》、《化工生产安全技术》、《顶岗实习》</w:t>
            </w:r>
            <w:r>
              <w:rPr>
                <w:rFonts w:hint="eastAsia" w:ascii="宋体" w:hAnsi="宋体" w:eastAsia="宋体"/>
                <w:color w:val="auto"/>
                <w:sz w:val="21"/>
                <w:szCs w:val="21"/>
                <w:highlight w:val="none"/>
                <w:lang w:val="en-US" w:eastAsia="zh-CN"/>
              </w:rPr>
              <w:t>等课程</w:t>
            </w:r>
          </w:p>
        </w:tc>
      </w:tr>
      <w:tr w14:paraId="712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390243C">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74FBE319">
            <w:pPr>
              <w:rPr>
                <w:rFonts w:hint="eastAsia" w:ascii="Arial" w:hAnsi="Arial" w:eastAsia="宋体" w:cs="Arial"/>
                <w:highlight w:val="none"/>
                <w:lang w:val="en-US" w:eastAsia="zh-CN"/>
              </w:rPr>
            </w:pPr>
            <w:r>
              <w:rPr>
                <w:rFonts w:ascii="Arial" w:hAnsi="Arial" w:eastAsia="宋体" w:cs="Arial"/>
                <w:highlight w:val="none"/>
              </w:rPr>
              <w:t>《</w:t>
            </w:r>
            <w:r>
              <w:rPr>
                <w:rFonts w:hint="eastAsia" w:ascii="Arial" w:hAnsi="Arial" w:eastAsia="宋体" w:cs="Arial"/>
                <w:highlight w:val="none"/>
                <w:lang w:val="en-US" w:eastAsia="zh-CN"/>
              </w:rPr>
              <w:t>化工腐蚀与防护</w:t>
            </w:r>
            <w:r>
              <w:rPr>
                <w:rFonts w:ascii="Arial" w:hAnsi="Arial" w:eastAsia="宋体" w:cs="Arial"/>
                <w:highlight w:val="none"/>
              </w:rPr>
              <w:t>》</w:t>
            </w:r>
            <w:r>
              <w:rPr>
                <w:rFonts w:hint="eastAsia" w:ascii="Arial" w:hAnsi="Arial" w:eastAsia="宋体" w:cs="Arial"/>
                <w:highlight w:val="none"/>
                <w:lang w:val="en-US" w:eastAsia="zh-CN"/>
              </w:rPr>
              <w:t>第三版</w:t>
            </w:r>
          </w:p>
          <w:p w14:paraId="1F26FDCC">
            <w:pPr>
              <w:rPr>
                <w:rFonts w:hint="default" w:ascii="Arial" w:hAnsi="Arial" w:eastAsia="宋体" w:cs="Arial"/>
                <w:kern w:val="2"/>
                <w:sz w:val="21"/>
                <w:szCs w:val="24"/>
                <w:highlight w:val="none"/>
                <w:lang w:val="en-US" w:eastAsia="zh-CN" w:bidi="ar-SA"/>
              </w:rPr>
            </w:pPr>
            <w:r>
              <w:rPr>
                <w:rFonts w:hint="eastAsia" w:ascii="Arial" w:hAnsi="Arial" w:eastAsia="宋体" w:cs="Arial"/>
                <w:highlight w:val="none"/>
                <w:lang w:val="en-US" w:eastAsia="zh-CN"/>
              </w:rPr>
              <w:t>段林峰</w:t>
            </w:r>
            <w:r>
              <w:rPr>
                <w:rFonts w:hint="eastAsia" w:ascii="Arial" w:hAnsi="Arial" w:eastAsia="宋体" w:cs="Arial"/>
                <w:highlight w:val="none"/>
                <w:lang w:eastAsia="zh-CN"/>
              </w:rPr>
              <w:t>、</w:t>
            </w:r>
            <w:r>
              <w:rPr>
                <w:rFonts w:hint="eastAsia" w:ascii="Arial" w:hAnsi="Arial" w:eastAsia="宋体" w:cs="Arial"/>
                <w:highlight w:val="none"/>
                <w:lang w:val="en-US" w:eastAsia="zh-CN"/>
              </w:rPr>
              <w:t>邱小云  化学工业出版社，2021.4，978-7-122-38504-8</w:t>
            </w:r>
          </w:p>
        </w:tc>
      </w:tr>
      <w:tr w14:paraId="59E8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F7D336B">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2896A6BA">
            <w:pPr>
              <w:widowControl/>
              <w:jc w:val="left"/>
              <w:rPr>
                <w:rFonts w:hint="eastAsia" w:eastAsiaTheme="minorEastAsia"/>
                <w:highlight w:val="none"/>
                <w:lang w:val="en-US" w:eastAsia="zh-CN"/>
              </w:rPr>
            </w:pPr>
            <w:r>
              <w:rPr>
                <w:rFonts w:hint="eastAsia" w:asciiTheme="minorHAnsi" w:eastAsiaTheme="minorEastAsia"/>
                <w:highlight w:val="none"/>
                <w:lang w:val="en-US" w:eastAsia="zh-CN"/>
              </w:rPr>
              <w:t>王丹</w:t>
            </w:r>
          </w:p>
        </w:tc>
        <w:tc>
          <w:tcPr>
            <w:tcW w:w="975" w:type="dxa"/>
            <w:tcBorders>
              <w:top w:val="single" w:color="auto" w:sz="4" w:space="0"/>
              <w:left w:val="single" w:color="auto" w:sz="4" w:space="0"/>
              <w:bottom w:val="single" w:color="auto" w:sz="4" w:space="0"/>
              <w:right w:val="single" w:color="auto" w:sz="4" w:space="0"/>
            </w:tcBorders>
            <w:vAlign w:val="center"/>
          </w:tcPr>
          <w:p w14:paraId="29314E65">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BAB3304">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05</w:t>
            </w:r>
            <w:r>
              <w:rPr>
                <w:rFonts w:hint="eastAsia" w:ascii="宋体" w:hAnsi="宋体" w:eastAsia="宋体"/>
                <w:color w:val="auto"/>
                <w:sz w:val="21"/>
                <w:szCs w:val="21"/>
              </w:rPr>
              <w:t>月</w:t>
            </w:r>
          </w:p>
        </w:tc>
      </w:tr>
      <w:tr w14:paraId="5692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71D9366">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5DE08603">
            <w:pPr>
              <w:widowControl/>
              <w:jc w:val="left"/>
              <w:rPr>
                <w:rFonts w:hint="default" w:eastAsiaTheme="minorEastAsia"/>
                <w:highlight w:val="none"/>
                <w:lang w:val="en-US" w:eastAsia="zh-CN"/>
              </w:rPr>
            </w:pPr>
            <w:r>
              <w:rPr>
                <w:rFonts w:hint="eastAsia" w:asciiTheme="minorHAnsi" w:eastAsiaTheme="minorEastAsia"/>
                <w:highlight w:val="none"/>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3AF2AD06">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26BB5E4">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06</w:t>
            </w:r>
            <w:r>
              <w:rPr>
                <w:rFonts w:hint="eastAsia" w:ascii="宋体" w:hAnsi="宋体" w:eastAsia="宋体"/>
                <w:color w:val="auto"/>
                <w:sz w:val="21"/>
                <w:szCs w:val="21"/>
              </w:rPr>
              <w:t>月</w:t>
            </w:r>
          </w:p>
        </w:tc>
      </w:tr>
    </w:tbl>
    <w:p w14:paraId="4444289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4538D28E">
      <w:pPr>
        <w:pStyle w:val="3"/>
        <w:bidi w:val="0"/>
        <w:rPr>
          <w:rFonts w:hint="eastAsia"/>
          <w:lang w:val="en-US" w:eastAsia="zh-CN"/>
        </w:rPr>
      </w:pPr>
      <w:r>
        <w:rPr>
          <w:rFonts w:hint="eastAsia"/>
          <w:lang w:val="en-US" w:eastAsia="zh-CN"/>
        </w:rPr>
        <w:t>二、课程定位</w:t>
      </w:r>
    </w:p>
    <w:p w14:paraId="0BE864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本课程是</w:t>
      </w:r>
      <w:r>
        <w:rPr>
          <w:rFonts w:hint="eastAsia" w:asciiTheme="minorEastAsia" w:hAnsiTheme="minorEastAsia" w:cstheme="minorEastAsia"/>
          <w:sz w:val="24"/>
          <w:szCs w:val="24"/>
          <w:highlight w:val="none"/>
          <w:lang w:val="en-US" w:eastAsia="zh-CN"/>
        </w:rPr>
        <w:t>化工装备技术</w:t>
      </w:r>
      <w:r>
        <w:rPr>
          <w:rFonts w:hint="eastAsia" w:asciiTheme="minorEastAsia" w:hAnsiTheme="minorEastAsia" w:eastAsiaTheme="minorEastAsia" w:cstheme="minorEastAsia"/>
          <w:sz w:val="24"/>
          <w:szCs w:val="24"/>
          <w:highlight w:val="none"/>
          <w:lang w:val="en-US" w:eastAsia="zh-CN"/>
        </w:rPr>
        <w:t>专业所开设的</w:t>
      </w:r>
      <w:r>
        <w:rPr>
          <w:rFonts w:hint="eastAsia" w:asciiTheme="minorEastAsia" w:hAnsiTheme="minorEastAsia" w:cstheme="minorEastAsia"/>
          <w:sz w:val="24"/>
          <w:szCs w:val="24"/>
          <w:highlight w:val="none"/>
          <w:lang w:val="en-US" w:eastAsia="zh-CN"/>
        </w:rPr>
        <w:t>一门</w:t>
      </w:r>
      <w:r>
        <w:rPr>
          <w:rFonts w:hint="eastAsia" w:asciiTheme="minorEastAsia" w:hAnsiTheme="minorEastAsia" w:eastAsiaTheme="minorEastAsia" w:cstheme="minorEastAsia"/>
          <w:sz w:val="24"/>
          <w:szCs w:val="24"/>
          <w:highlight w:val="none"/>
          <w:lang w:val="en-US" w:eastAsia="zh-CN"/>
        </w:rPr>
        <w:t>专业</w:t>
      </w:r>
      <w:r>
        <w:rPr>
          <w:rFonts w:hint="eastAsia" w:asciiTheme="minorEastAsia" w:hAnsiTheme="minorEastAsia" w:cstheme="minorEastAsia"/>
          <w:sz w:val="24"/>
          <w:szCs w:val="24"/>
          <w:highlight w:val="none"/>
          <w:lang w:val="en-US" w:eastAsia="zh-CN"/>
        </w:rPr>
        <w:t>核心</w:t>
      </w:r>
      <w:r>
        <w:rPr>
          <w:rFonts w:hint="eastAsia" w:asciiTheme="minorEastAsia" w:hAnsiTheme="minorEastAsia" w:eastAsiaTheme="minorEastAsia" w:cstheme="minorEastAsia"/>
          <w:sz w:val="24"/>
          <w:szCs w:val="24"/>
          <w:highlight w:val="none"/>
          <w:lang w:val="en-US" w:eastAsia="zh-CN"/>
        </w:rPr>
        <w:t>课程，是在学习了《化工制图与测绘》、《</w:t>
      </w:r>
      <w:r>
        <w:rPr>
          <w:rFonts w:hint="eastAsia" w:asciiTheme="minorEastAsia" w:hAnsiTheme="minorEastAsia" w:cstheme="minorEastAsia"/>
          <w:sz w:val="24"/>
          <w:szCs w:val="24"/>
          <w:highlight w:val="none"/>
          <w:lang w:val="en-US" w:eastAsia="zh-CN"/>
        </w:rPr>
        <w:t>化工单元操作</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、《化工容器及设备》</w:t>
      </w:r>
      <w:r>
        <w:rPr>
          <w:rFonts w:hint="eastAsia" w:asciiTheme="minorEastAsia" w:hAnsiTheme="minorEastAsia" w:eastAsiaTheme="minorEastAsia" w:cstheme="minorEastAsia"/>
          <w:sz w:val="24"/>
          <w:szCs w:val="24"/>
          <w:highlight w:val="none"/>
          <w:lang w:val="en-US" w:eastAsia="zh-CN"/>
        </w:rPr>
        <w:t>等课程基础上开设的一门理论课程，对接专业人才培养目标，面向化工</w:t>
      </w:r>
      <w:r>
        <w:rPr>
          <w:rFonts w:hint="eastAsia" w:asciiTheme="minorEastAsia" w:hAnsiTheme="minorEastAsia" w:cstheme="minorEastAsia"/>
          <w:sz w:val="24"/>
          <w:szCs w:val="24"/>
          <w:highlight w:val="none"/>
          <w:lang w:val="en-US" w:eastAsia="zh-CN"/>
        </w:rPr>
        <w:t>设备防护</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化工装备检修管理</w:t>
      </w:r>
      <w:r>
        <w:rPr>
          <w:rFonts w:hint="eastAsia" w:asciiTheme="minorEastAsia" w:hAnsiTheme="minorEastAsia" w:eastAsiaTheme="minorEastAsia" w:cstheme="minorEastAsia"/>
          <w:sz w:val="24"/>
          <w:szCs w:val="24"/>
          <w:highlight w:val="none"/>
          <w:lang w:val="en-US" w:eastAsia="zh-CN"/>
        </w:rPr>
        <w:t>等工作岗位，培养学生具备严谨求实的科学态度、</w:t>
      </w:r>
      <w:r>
        <w:rPr>
          <w:rFonts w:hint="eastAsia" w:asciiTheme="minorEastAsia" w:hAnsiTheme="minorEastAsia" w:cstheme="minorEastAsia"/>
          <w:sz w:val="24"/>
          <w:szCs w:val="24"/>
          <w:highlight w:val="none"/>
          <w:lang w:val="en-US" w:eastAsia="zh-CN"/>
        </w:rPr>
        <w:t>绿色防腐理念</w:t>
      </w:r>
      <w:r>
        <w:rPr>
          <w:rFonts w:hint="eastAsia" w:asciiTheme="minorEastAsia" w:hAnsiTheme="minorEastAsia" w:eastAsiaTheme="minorEastAsia" w:cstheme="minorEastAsia"/>
          <w:sz w:val="24"/>
          <w:szCs w:val="24"/>
          <w:highlight w:val="none"/>
          <w:lang w:val="en-US" w:eastAsia="zh-CN"/>
        </w:rPr>
        <w:t>的责任意识、精益求精的工匠精神以及团结协作的职业素质，具备</w:t>
      </w:r>
      <w:r>
        <w:rPr>
          <w:rFonts w:hint="eastAsia" w:asciiTheme="minorEastAsia" w:hAnsiTheme="minorEastAsia" w:cstheme="minorEastAsia"/>
          <w:sz w:val="24"/>
          <w:szCs w:val="24"/>
          <w:highlight w:val="none"/>
          <w:lang w:val="en-US" w:eastAsia="zh-CN"/>
        </w:rPr>
        <w:t>金属腐蚀的基本原理、影响因素、腐蚀形式和腐蚀环境的理论知识，能够</w:t>
      </w:r>
      <w:r>
        <w:rPr>
          <w:rFonts w:hint="eastAsia" w:asciiTheme="minorEastAsia" w:hAnsiTheme="minorEastAsia" w:eastAsiaTheme="minorEastAsia" w:cstheme="minorEastAsia"/>
          <w:sz w:val="24"/>
          <w:szCs w:val="24"/>
          <w:highlight w:val="none"/>
          <w:lang w:val="en-US" w:eastAsia="zh-CN"/>
        </w:rPr>
        <w:t>分析</w:t>
      </w:r>
      <w:r>
        <w:rPr>
          <w:rFonts w:hint="eastAsia" w:asciiTheme="minorEastAsia" w:hAnsiTheme="minorEastAsia" w:cstheme="minorEastAsia"/>
          <w:sz w:val="24"/>
          <w:szCs w:val="24"/>
          <w:highlight w:val="none"/>
          <w:lang w:val="en-US" w:eastAsia="zh-CN"/>
        </w:rPr>
        <w:t>引起腐蚀的原因，找到腐蚀规律</w:t>
      </w:r>
      <w:r>
        <w:rPr>
          <w:rFonts w:hint="eastAsia" w:asciiTheme="minorEastAsia" w:hAnsiTheme="minorEastAsia" w:eastAsiaTheme="minorEastAsia" w:cstheme="minorEastAsia"/>
          <w:sz w:val="24"/>
          <w:szCs w:val="24"/>
          <w:highlight w:val="none"/>
          <w:lang w:val="en-US" w:eastAsia="zh-CN"/>
        </w:rPr>
        <w:t>、制定并实施</w:t>
      </w:r>
      <w:r>
        <w:rPr>
          <w:rFonts w:hint="eastAsia" w:asciiTheme="minorEastAsia" w:hAnsiTheme="minorEastAsia" w:cstheme="minorEastAsia"/>
          <w:sz w:val="24"/>
          <w:szCs w:val="24"/>
          <w:highlight w:val="none"/>
          <w:lang w:val="en-US" w:eastAsia="zh-CN"/>
        </w:rPr>
        <w:t>现代防腐方法及施工技术</w:t>
      </w:r>
      <w:r>
        <w:rPr>
          <w:rFonts w:hint="eastAsia" w:asciiTheme="minorEastAsia" w:hAnsiTheme="minorEastAsia" w:eastAsiaTheme="minorEastAsia" w:cstheme="minorEastAsia"/>
          <w:sz w:val="24"/>
          <w:szCs w:val="24"/>
          <w:highlight w:val="none"/>
          <w:lang w:val="en-US" w:eastAsia="zh-CN"/>
        </w:rPr>
        <w:t>的能力，为后续《化工机器维护检修》、《化工生产安全技术》、《顶岗实习》等课程学习奠定坚实的工程实践基础。同时，将课程思政内容融入</w:t>
      </w:r>
      <w:r>
        <w:rPr>
          <w:rFonts w:hint="eastAsia" w:asciiTheme="minorEastAsia" w:hAnsiTheme="minorEastAsia" w:cstheme="minorEastAsia"/>
          <w:sz w:val="24"/>
          <w:szCs w:val="24"/>
          <w:highlight w:val="none"/>
          <w:lang w:val="en-US" w:eastAsia="zh-CN"/>
        </w:rPr>
        <w:t>课程核心内容体系</w:t>
      </w:r>
      <w:r>
        <w:rPr>
          <w:rFonts w:hint="eastAsia" w:asciiTheme="minorEastAsia" w:hAnsiTheme="minorEastAsia" w:eastAsiaTheme="minorEastAsia" w:cstheme="minorEastAsia"/>
          <w:sz w:val="24"/>
          <w:szCs w:val="24"/>
          <w:highlight w:val="none"/>
          <w:lang w:val="en-US" w:eastAsia="zh-CN"/>
        </w:rPr>
        <w:t>，帮助学生树立正确的世界观、人生观、价值观。</w:t>
      </w:r>
    </w:p>
    <w:p w14:paraId="73942C25">
      <w:pPr>
        <w:pStyle w:val="3"/>
        <w:bidi w:val="0"/>
        <w:rPr>
          <w:rFonts w:hint="eastAsia"/>
          <w:lang w:val="en-US" w:eastAsia="zh-CN"/>
        </w:rPr>
      </w:pPr>
      <w:r>
        <w:rPr>
          <w:rFonts w:hint="eastAsia"/>
          <w:lang w:val="en-US" w:eastAsia="zh-CN"/>
        </w:rPr>
        <w:t>三、课程设计思路</w:t>
      </w:r>
    </w:p>
    <w:p w14:paraId="025077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首先，依据高职化工</w:t>
      </w:r>
      <w:r>
        <w:rPr>
          <w:rFonts w:hint="eastAsia" w:asciiTheme="minorEastAsia" w:hAnsiTheme="minorEastAsia" w:cstheme="minorEastAsia"/>
          <w:sz w:val="24"/>
          <w:szCs w:val="24"/>
          <w:highlight w:val="none"/>
          <w:lang w:val="en-US" w:eastAsia="zh-CN"/>
        </w:rPr>
        <w:t>装备技术</w:t>
      </w:r>
      <w:r>
        <w:rPr>
          <w:rFonts w:hint="eastAsia" w:asciiTheme="minorEastAsia" w:hAnsiTheme="minorEastAsia" w:eastAsiaTheme="minorEastAsia" w:cstheme="minorEastAsia"/>
          <w:sz w:val="24"/>
          <w:szCs w:val="24"/>
          <w:highlight w:val="none"/>
          <w:lang w:val="en-US" w:eastAsia="zh-CN"/>
        </w:rPr>
        <w:t>专业人才培养方案、化工行业腐蚀防护相关标准及新型防护技术发展趋势确定教学内容，重点围绕化工生产中储罐、管道、反应釜等核心设备的腐蚀机理、常见腐蚀类型识别、防护工艺选型及腐蚀失效分析展开，精准对接</w:t>
      </w:r>
      <w:r>
        <w:rPr>
          <w:rFonts w:hint="eastAsia" w:asciiTheme="minorEastAsia" w:hAnsiTheme="minorEastAsia" w:cstheme="minorEastAsia"/>
          <w:sz w:val="24"/>
          <w:szCs w:val="24"/>
          <w:highlight w:val="none"/>
          <w:lang w:val="en-US" w:eastAsia="zh-CN"/>
        </w:rPr>
        <w:t>石化</w:t>
      </w:r>
      <w:r>
        <w:rPr>
          <w:rFonts w:hint="eastAsia" w:asciiTheme="minorEastAsia" w:hAnsiTheme="minorEastAsia" w:eastAsiaTheme="minorEastAsia" w:cstheme="minorEastAsia"/>
          <w:sz w:val="24"/>
          <w:szCs w:val="24"/>
          <w:highlight w:val="none"/>
          <w:lang w:val="en-US" w:eastAsia="zh-CN"/>
        </w:rPr>
        <w:t>企业设备防护岗、检修岗及安全管理岗需求。教学形式上，</w:t>
      </w:r>
      <w:r>
        <w:rPr>
          <w:rFonts w:hint="eastAsia" w:asciiTheme="minorEastAsia" w:hAnsiTheme="minorEastAsia" w:cstheme="minorEastAsia"/>
          <w:sz w:val="24"/>
          <w:szCs w:val="24"/>
          <w:highlight w:val="none"/>
          <w:lang w:val="en-US" w:eastAsia="zh-CN"/>
        </w:rPr>
        <w:t>采用PPT、动画等多种形式的</w:t>
      </w:r>
      <w:r>
        <w:rPr>
          <w:rFonts w:hint="eastAsia" w:asciiTheme="minorEastAsia" w:hAnsiTheme="minorEastAsia" w:eastAsiaTheme="minorEastAsia" w:cstheme="minorEastAsia"/>
          <w:sz w:val="24"/>
          <w:szCs w:val="24"/>
          <w:highlight w:val="none"/>
          <w:lang w:val="en-US" w:eastAsia="zh-CN"/>
        </w:rPr>
        <w:t>多媒体课件</w:t>
      </w:r>
      <w:r>
        <w:rPr>
          <w:rFonts w:hint="eastAsia" w:asciiTheme="minorEastAsia" w:hAnsiTheme="minorEastAsia" w:cstheme="minorEastAsia"/>
          <w:sz w:val="24"/>
          <w:szCs w:val="24"/>
          <w:highlight w:val="none"/>
          <w:lang w:val="en-US" w:eastAsia="zh-CN"/>
        </w:rPr>
        <w:t>和</w:t>
      </w:r>
      <w:r>
        <w:rPr>
          <w:rFonts w:hint="eastAsia" w:asciiTheme="minorEastAsia" w:hAnsiTheme="minorEastAsia" w:eastAsiaTheme="minorEastAsia" w:cstheme="minorEastAsia"/>
          <w:sz w:val="24"/>
          <w:szCs w:val="24"/>
          <w:highlight w:val="none"/>
          <w:lang w:val="en-US" w:eastAsia="zh-CN"/>
        </w:rPr>
        <w:t>腐蚀</w:t>
      </w:r>
      <w:r>
        <w:rPr>
          <w:rFonts w:hint="eastAsia" w:asciiTheme="minorEastAsia" w:hAnsiTheme="minorEastAsia" w:cstheme="minorEastAsia"/>
          <w:sz w:val="24"/>
          <w:szCs w:val="24"/>
          <w:highlight w:val="none"/>
          <w:lang w:val="en-US" w:eastAsia="zh-CN"/>
        </w:rPr>
        <w:t>成功与</w:t>
      </w:r>
      <w:r>
        <w:rPr>
          <w:rFonts w:hint="eastAsia" w:asciiTheme="minorEastAsia" w:hAnsiTheme="minorEastAsia" w:eastAsiaTheme="minorEastAsia" w:cstheme="minorEastAsia"/>
          <w:sz w:val="24"/>
          <w:szCs w:val="24"/>
          <w:highlight w:val="none"/>
          <w:lang w:val="en-US" w:eastAsia="zh-CN"/>
        </w:rPr>
        <w:t>失效案例库、实物腐蚀样品</w:t>
      </w:r>
      <w:r>
        <w:rPr>
          <w:rFonts w:hint="eastAsia" w:asciiTheme="minorEastAsia" w:hAnsiTheme="minorEastAsia" w:cstheme="minorEastAsia"/>
          <w:sz w:val="24"/>
          <w:szCs w:val="24"/>
          <w:highlight w:val="none"/>
          <w:lang w:val="en-US" w:eastAsia="zh-CN"/>
        </w:rPr>
        <w:t>进行课堂讲授，同时</w:t>
      </w:r>
      <w:r>
        <w:rPr>
          <w:rFonts w:hint="eastAsia" w:asciiTheme="minorEastAsia" w:hAnsiTheme="minorEastAsia" w:eastAsiaTheme="minorEastAsia" w:cstheme="minorEastAsia"/>
          <w:sz w:val="24"/>
          <w:szCs w:val="24"/>
          <w:highlight w:val="none"/>
          <w:lang w:val="en-US" w:eastAsia="zh-CN"/>
        </w:rPr>
        <w:t>创新采用“校企双师”团队授课，特邀企业在职腐蚀防护工程师传授工业现场防护技术标准、新型防腐材料应用经验</w:t>
      </w:r>
      <w:r>
        <w:rPr>
          <w:rFonts w:hint="eastAsia" w:asciiTheme="minorEastAsia" w:hAnsiTheme="minorEastAsia" w:cstheme="minorEastAsia"/>
          <w:sz w:val="24"/>
          <w:szCs w:val="24"/>
          <w:highlight w:val="none"/>
          <w:lang w:val="en-US" w:eastAsia="zh-CN"/>
        </w:rPr>
        <w:t>进行课堂经验分享教学</w:t>
      </w:r>
      <w:r>
        <w:rPr>
          <w:rFonts w:hint="eastAsia" w:asciiTheme="minorEastAsia" w:hAnsiTheme="minorEastAsia" w:eastAsiaTheme="minorEastAsia" w:cstheme="minorEastAsia"/>
          <w:sz w:val="24"/>
          <w:szCs w:val="24"/>
          <w:highlight w:val="none"/>
          <w:lang w:val="en-US" w:eastAsia="zh-CN"/>
        </w:rPr>
        <w:t>。通过过程性考核与终结性评价相结合，衡量授课内容是否能够满足学生学习要求、教学形式是否可以获得良好的学习效果，并不断完善课程</w:t>
      </w:r>
      <w:r>
        <w:rPr>
          <w:rFonts w:hint="eastAsia" w:asciiTheme="minorEastAsia" w:hAnsiTheme="minorEastAsia" w:cstheme="minorEastAsia"/>
          <w:sz w:val="24"/>
          <w:szCs w:val="24"/>
          <w:highlight w:val="none"/>
          <w:lang w:val="en-US" w:eastAsia="zh-CN"/>
        </w:rPr>
        <w:t>授</w:t>
      </w:r>
      <w:r>
        <w:rPr>
          <w:rFonts w:hint="eastAsia" w:asciiTheme="minorEastAsia" w:hAnsiTheme="minorEastAsia" w:eastAsiaTheme="minorEastAsia" w:cstheme="minorEastAsia"/>
          <w:sz w:val="24"/>
          <w:szCs w:val="24"/>
          <w:highlight w:val="none"/>
          <w:lang w:val="en-US" w:eastAsia="zh-CN"/>
        </w:rPr>
        <w:t>课方案。</w:t>
      </w:r>
    </w:p>
    <w:p w14:paraId="58855B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其次，</w:t>
      </w:r>
      <w:r>
        <w:rPr>
          <w:rFonts w:hint="eastAsia" w:asciiTheme="minorEastAsia" w:hAnsiTheme="minorEastAsia" w:eastAsiaTheme="minorEastAsia" w:cstheme="minorEastAsia"/>
          <w:sz w:val="24"/>
          <w:szCs w:val="24"/>
          <w:highlight w:val="none"/>
          <w:lang w:val="en-US" w:eastAsia="zh-CN"/>
        </w:rPr>
        <w:t>基于OBE理念构建“工匠精神-创新自信”思政主线，将化工领域大国工匠事迹、国产重大防腐装备突破案例融入课堂，特别是在企业导师</w:t>
      </w:r>
      <w:r>
        <w:rPr>
          <w:rFonts w:hint="eastAsia" w:asciiTheme="minorEastAsia" w:hAnsiTheme="minorEastAsia" w:cstheme="minorEastAsia"/>
          <w:sz w:val="24"/>
          <w:szCs w:val="24"/>
          <w:highlight w:val="none"/>
          <w:lang w:val="en-US" w:eastAsia="zh-CN"/>
        </w:rPr>
        <w:t>线上分享经验</w:t>
      </w:r>
      <w:r>
        <w:rPr>
          <w:rFonts w:hint="eastAsia" w:asciiTheme="minorEastAsia" w:hAnsiTheme="minorEastAsia" w:eastAsiaTheme="minorEastAsia" w:cstheme="minorEastAsia"/>
          <w:sz w:val="24"/>
          <w:szCs w:val="24"/>
          <w:highlight w:val="none"/>
          <w:lang w:val="en-US" w:eastAsia="zh-CN"/>
        </w:rPr>
        <w:t>中，以其亲身经历的腐蚀防护抢修、防腐技术革新故事为载体，潜移默化地传递爱岗敬业、精益求精的职业精神，促使专业素养与职业精神水乳交融。在涂层施工、阴极保护调试、腐蚀失效排查等实践中渗透责任意识与精益追求，实现价值塑造与知识传授深度融合。</w:t>
      </w:r>
    </w:p>
    <w:p w14:paraId="342A75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最后</w:t>
      </w:r>
      <w:r>
        <w:rPr>
          <w:rFonts w:hint="eastAsia" w:asciiTheme="minorEastAsia" w:hAnsiTheme="minorEastAsia" w:eastAsiaTheme="minorEastAsia" w:cstheme="minorEastAsia"/>
          <w:sz w:val="24"/>
          <w:szCs w:val="24"/>
          <w:highlight w:val="none"/>
          <w:lang w:val="en-US" w:eastAsia="zh-CN"/>
        </w:rPr>
        <w:t>，创新采用“分层次、课内外结合”的模块化教学，将内容划分为基础认知、核心技能与腐蚀防护</w:t>
      </w:r>
      <w:r>
        <w:rPr>
          <w:rFonts w:hint="eastAsia" w:asciiTheme="minorEastAsia" w:hAnsiTheme="minorEastAsia" w:cstheme="minorEastAsia"/>
          <w:sz w:val="24"/>
          <w:szCs w:val="24"/>
          <w:highlight w:val="none"/>
          <w:lang w:val="en-US" w:eastAsia="zh-CN"/>
        </w:rPr>
        <w:t>拓展</w:t>
      </w:r>
      <w:r>
        <w:rPr>
          <w:rFonts w:hint="eastAsia" w:asciiTheme="minorEastAsia" w:hAnsiTheme="minorEastAsia" w:eastAsiaTheme="minorEastAsia" w:cstheme="minorEastAsia"/>
          <w:sz w:val="24"/>
          <w:szCs w:val="24"/>
          <w:highlight w:val="none"/>
          <w:lang w:val="en-US" w:eastAsia="zh-CN"/>
        </w:rPr>
        <w:t>应用三大模块。通过强化过程考核、融入腐蚀防护技能竞赛项目，构建多维度评价体系。紧密围绕“中国制造2025”与区域石化产业升级需求，融入</w:t>
      </w:r>
      <w:r>
        <w:rPr>
          <w:rFonts w:hint="eastAsia" w:asciiTheme="minorEastAsia" w:hAnsiTheme="minorEastAsia" w:cstheme="minorEastAsia"/>
          <w:sz w:val="24"/>
          <w:szCs w:val="24"/>
          <w:highlight w:val="none"/>
          <w:lang w:val="en-US" w:eastAsia="zh-CN"/>
        </w:rPr>
        <w:t>绿色防腐理念和防</w:t>
      </w:r>
      <w:r>
        <w:rPr>
          <w:rFonts w:hint="eastAsia" w:asciiTheme="minorEastAsia" w:hAnsiTheme="minorEastAsia" w:eastAsiaTheme="minorEastAsia" w:cstheme="minorEastAsia"/>
          <w:sz w:val="24"/>
          <w:szCs w:val="24"/>
          <w:highlight w:val="none"/>
          <w:lang w:val="en-US" w:eastAsia="zh-CN"/>
        </w:rPr>
        <w:t>腐蚀智能诊断与状态监测新技术，并有效利用</w:t>
      </w:r>
      <w:r>
        <w:rPr>
          <w:rFonts w:hint="eastAsia" w:asciiTheme="minorEastAsia" w:hAnsiTheme="minorEastAsia" w:cstheme="minorEastAsia"/>
          <w:sz w:val="24"/>
          <w:szCs w:val="24"/>
          <w:highlight w:val="none"/>
          <w:lang w:val="en-US" w:eastAsia="zh-CN"/>
        </w:rPr>
        <w:t>校企双师</w:t>
      </w:r>
      <w:r>
        <w:rPr>
          <w:rFonts w:hint="eastAsia" w:asciiTheme="minorEastAsia" w:hAnsiTheme="minorEastAsia" w:eastAsiaTheme="minorEastAsia" w:cstheme="minorEastAsia"/>
          <w:sz w:val="24"/>
          <w:szCs w:val="24"/>
          <w:highlight w:val="none"/>
          <w:lang w:val="en-US" w:eastAsia="zh-CN"/>
        </w:rPr>
        <w:t>的实战资源，培养具备竞争力的高素质复合型化工腐蚀防护技术技能人才。</w:t>
      </w:r>
    </w:p>
    <w:p w14:paraId="3833FF94">
      <w:pPr>
        <w:pStyle w:val="3"/>
        <w:bidi w:val="0"/>
        <w:rPr>
          <w:rFonts w:hint="eastAsia"/>
          <w:lang w:val="en-US" w:eastAsia="zh-CN"/>
        </w:rPr>
      </w:pPr>
      <w:r>
        <w:rPr>
          <w:rFonts w:hint="eastAsia"/>
          <w:lang w:val="en-US" w:eastAsia="zh-CN"/>
        </w:rPr>
        <w:t>四、课程目标</w:t>
      </w:r>
    </w:p>
    <w:p w14:paraId="6F7FC6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1B0F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掌握腐蚀的本质和类型，了解腐蚀的危害和腐蚀控制的全生命周期；</w:t>
      </w:r>
    </w:p>
    <w:p w14:paraId="7BDE3C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 掌握电化学腐蚀形成的本质，理解电化学腐蚀倾向的判断；</w:t>
      </w:r>
    </w:p>
    <w:p w14:paraId="200C0B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 掌握腐蚀电池的必要条件和分类，了解腐蚀电池的工作过程级作用；</w:t>
      </w:r>
    </w:p>
    <w:p w14:paraId="0FA021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掌握金属钝化的机理和钝化曲线，理解极化和去极化，了解浓差极化规律、混合电位理论；</w:t>
      </w:r>
    </w:p>
    <w:p w14:paraId="4FC65E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 掌握局部腐蚀的概念、机理及影响因素；</w:t>
      </w:r>
    </w:p>
    <w:p w14:paraId="15B504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 理解影响腐蚀的因素；</w:t>
      </w:r>
    </w:p>
    <w:p w14:paraId="265D2F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 了解自然环境中水、大气和土壤对腐蚀的影响及防止方法</w:t>
      </w:r>
    </w:p>
    <w:p w14:paraId="0AF11D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A8 掌握低合金钢、不锈钢的耐蚀机理及防止方法</w:t>
      </w:r>
    </w:p>
    <w:p w14:paraId="1D0A6B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A9 熟悉塑料、橡胶、玻璃等非金属材料的特点及防腐应用</w:t>
      </w:r>
    </w:p>
    <w:p w14:paraId="467A1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A10 掌握表面清理的方法及特性和电化学保护的方法、应用及影响因素</w:t>
      </w:r>
    </w:p>
    <w:p w14:paraId="3CD1DA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A11 了解成功和失败腐蚀案例的特点及影响因素。</w:t>
      </w:r>
    </w:p>
    <w:p w14:paraId="3F25101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22B2EC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具备全面腐蚀控制理念，解决腐蚀发生的原因能力；</w:t>
      </w:r>
    </w:p>
    <w:p w14:paraId="578B57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具备正确分析腐蚀发生的原因，并准确判断腐蚀的形式和影响因素的能力；</w:t>
      </w:r>
    </w:p>
    <w:p w14:paraId="69C9C5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具备防腐蚀工作中正确选用各种防腐蚀材料的能力；</w:t>
      </w:r>
    </w:p>
    <w:p w14:paraId="36FB99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具备制定防腐方案，并组织进行施工的能力。</w:t>
      </w:r>
    </w:p>
    <w:p w14:paraId="6063412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1477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培养学生具有自主学习和获取信息能力；</w:t>
      </w:r>
    </w:p>
    <w:p w14:paraId="08CCCC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培养学生具有综合分析问题和解决问题的能力；</w:t>
      </w:r>
    </w:p>
    <w:p w14:paraId="7F4A59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培养学生具有规范操作及安全生产意识、经济意识和环保意识；</w:t>
      </w:r>
    </w:p>
    <w:p w14:paraId="5149C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培养学生具有良好的职业道德，爱岗敬业；</w:t>
      </w:r>
    </w:p>
    <w:p w14:paraId="16A87F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培养学生具有严谨求实、吃苦耐劳、勇于创新的精神；</w:t>
      </w:r>
    </w:p>
    <w:p w14:paraId="05E7B7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培养学生具有团队协作精神。</w:t>
      </w:r>
    </w:p>
    <w:p w14:paraId="3689CD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19B6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爱岗敬业、诚实守信、精益求精”的职业理念，遵守化工行业腐蚀防护领域职业道德规范和设备防护、检修岗位行为准则，在涂层施工、阴极保护调试等实操环节坚守质量标准，杜绝虚假操作，确保防护工程实效；​</w:t>
      </w:r>
    </w:p>
    <w:p w14:paraId="1786F1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工匠精神：培育“严谨细致、追求卓越、持之以恒”的工匠精神，在腐蚀机理分析、腐蚀失效排查、防护工艺选型等教学环节中，杜绝敷衍了事、投机取巧的工作态度，养成精准把控参数、反复验证方案的专业习惯；​</w:t>
      </w:r>
    </w:p>
    <w:p w14:paraId="248457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D3.法治意识：增强法治观念，自觉遵守《中华人民共和国安全生产法》《化工设备安全管理规定》等行业相关法律法规和企业规章制度，明确腐蚀防护施工中的安全合规要求，做到依法从业、合规操作；​</w:t>
      </w:r>
    </w:p>
    <w:p w14:paraId="2721D8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社会责任：强化“科技报国、服务社会”的责任担当，理解腐蚀防护专业在保障化工生产安全、延长设备使用寿命、降低资源损耗中的关键作用，明确其对国家化工产业稳定发展、行业进步的重要意义，树立为行业发展和社会建设贡献力量的信念；​</w:t>
      </w:r>
    </w:p>
    <w:p w14:paraId="312804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5.家国情怀：结合我国化工腐蚀防护行业从引进消化到自主创新的发展历程，以及大型石化工程、深海油气开发等国家重大工程中的防腐技术突破案例，激发民族自豪感和爱国热情，培养“强国有我”的使命意识；​</w:t>
      </w:r>
    </w:p>
    <w:p w14:paraId="6F50D8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D6.创新意识：鼓励突破传统腐蚀防护思维定势，在新型防腐材料应用、智能腐蚀监测技术探索等教学内容中，引导学生勇于探索新技术、新方法，培养敢为人先、勇于担当的创新精神；​</w:t>
      </w:r>
    </w:p>
    <w:p w14:paraId="4B16D6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D7.生态文明：树立绿色发展理念，在防护工艺选型、防腐材料选用、施工废弃物处理等实践操作中注重节能减排、环境保护，优先选择环保型防腐材料，践行生态责任，助力化工行业绿色低碳发展。</w:t>
      </w:r>
    </w:p>
    <w:p w14:paraId="61A0D205">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2143"/>
        <w:gridCol w:w="787"/>
        <w:gridCol w:w="814"/>
        <w:gridCol w:w="919"/>
        <w:gridCol w:w="960"/>
        <w:gridCol w:w="1838"/>
        <w:gridCol w:w="698"/>
        <w:gridCol w:w="664"/>
      </w:tblGrid>
      <w:tr w14:paraId="04CE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19" w:type="pct"/>
            <w:vAlign w:val="center"/>
          </w:tcPr>
          <w:p w14:paraId="5742E8E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7" w:type="pct"/>
            <w:vAlign w:val="center"/>
          </w:tcPr>
          <w:p w14:paraId="06E527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99" w:type="pct"/>
            <w:vAlign w:val="center"/>
          </w:tcPr>
          <w:p w14:paraId="5660CE7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13" w:type="pct"/>
            <w:vAlign w:val="center"/>
          </w:tcPr>
          <w:p w14:paraId="714C60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6" w:type="pct"/>
            <w:vAlign w:val="center"/>
          </w:tcPr>
          <w:p w14:paraId="3D691D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7" w:type="pct"/>
            <w:vAlign w:val="center"/>
          </w:tcPr>
          <w:p w14:paraId="0E3088A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32" w:type="pct"/>
            <w:vAlign w:val="center"/>
          </w:tcPr>
          <w:p w14:paraId="36928B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4" w:type="pct"/>
            <w:vAlign w:val="center"/>
          </w:tcPr>
          <w:p w14:paraId="4F090E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7" w:type="pct"/>
            <w:vAlign w:val="center"/>
          </w:tcPr>
          <w:p w14:paraId="09018D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6D5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584EC1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绪论</w:t>
            </w:r>
          </w:p>
        </w:tc>
        <w:tc>
          <w:tcPr>
            <w:tcW w:w="1087" w:type="pct"/>
            <w:vAlign w:val="center"/>
          </w:tcPr>
          <w:p w14:paraId="58C5913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第一节定义</w:t>
            </w:r>
          </w:p>
          <w:p w14:paraId="093C2DA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第二节危害</w:t>
            </w:r>
          </w:p>
          <w:p w14:paraId="0AF0C37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第三节内容和任务</w:t>
            </w:r>
          </w:p>
          <w:p w14:paraId="2E0FBC8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第四节本质</w:t>
            </w:r>
          </w:p>
          <w:p w14:paraId="6688575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第五节类型</w:t>
            </w:r>
          </w:p>
          <w:p w14:paraId="52AE6BE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第六节腐蚀控制工程全生命周期</w:t>
            </w:r>
          </w:p>
        </w:tc>
        <w:tc>
          <w:tcPr>
            <w:tcW w:w="399" w:type="pct"/>
            <w:vAlign w:val="center"/>
          </w:tcPr>
          <w:p w14:paraId="04B0A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13" w:type="pct"/>
            <w:vAlign w:val="center"/>
          </w:tcPr>
          <w:p w14:paraId="2CE436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1EE369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宋体" w:hAnsi="宋体" w:eastAsia="宋体" w:cs="宋体"/>
                <w:sz w:val="21"/>
                <w:szCs w:val="21"/>
                <w:highlight w:val="none"/>
                <w:lang w:val="en-US" w:eastAsia="zh-CN"/>
              </w:rPr>
              <w:t>C1</w:t>
            </w:r>
          </w:p>
        </w:tc>
        <w:tc>
          <w:tcPr>
            <w:tcW w:w="487" w:type="pct"/>
            <w:vAlign w:val="center"/>
          </w:tcPr>
          <w:p w14:paraId="4A4782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D1、D7</w:t>
            </w:r>
          </w:p>
        </w:tc>
        <w:tc>
          <w:tcPr>
            <w:tcW w:w="932" w:type="pct"/>
            <w:vAlign w:val="center"/>
          </w:tcPr>
          <w:p w14:paraId="6C74986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63E16B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5EA428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6A22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restart"/>
            <w:vAlign w:val="center"/>
          </w:tcPr>
          <w:p w14:paraId="38595A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第一章金属腐蚀的基本原理</w:t>
            </w:r>
          </w:p>
        </w:tc>
        <w:tc>
          <w:tcPr>
            <w:tcW w:w="1087" w:type="pct"/>
            <w:vAlign w:val="center"/>
          </w:tcPr>
          <w:p w14:paraId="5883599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第一节金属电化学腐蚀的电化学反应过程</w:t>
            </w:r>
          </w:p>
        </w:tc>
        <w:tc>
          <w:tcPr>
            <w:tcW w:w="399" w:type="pct"/>
            <w:vAlign w:val="center"/>
          </w:tcPr>
          <w:p w14:paraId="2EDEB8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413" w:type="pct"/>
            <w:vAlign w:val="center"/>
          </w:tcPr>
          <w:p w14:paraId="056B8B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321AE2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C1、C2、C5</w:t>
            </w:r>
          </w:p>
        </w:tc>
        <w:tc>
          <w:tcPr>
            <w:tcW w:w="487" w:type="pct"/>
            <w:vAlign w:val="center"/>
          </w:tcPr>
          <w:p w14:paraId="04943B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D2、D4</w:t>
            </w:r>
          </w:p>
        </w:tc>
        <w:tc>
          <w:tcPr>
            <w:tcW w:w="932" w:type="pct"/>
            <w:vAlign w:val="center"/>
          </w:tcPr>
          <w:p w14:paraId="342235C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559520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4C1AD0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48F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519" w:type="pct"/>
            <w:vMerge w:val="continue"/>
            <w:vAlign w:val="center"/>
          </w:tcPr>
          <w:p w14:paraId="59CCEB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1087" w:type="pct"/>
            <w:vAlign w:val="center"/>
          </w:tcPr>
          <w:p w14:paraId="3956DC7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第二节金属电化学腐蚀倾向的判断</w:t>
            </w:r>
          </w:p>
        </w:tc>
        <w:tc>
          <w:tcPr>
            <w:tcW w:w="399" w:type="pct"/>
            <w:vAlign w:val="center"/>
          </w:tcPr>
          <w:p w14:paraId="635917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413" w:type="pct"/>
            <w:vAlign w:val="center"/>
          </w:tcPr>
          <w:p w14:paraId="090744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38AD8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C1、C2、C5</w:t>
            </w:r>
          </w:p>
        </w:tc>
        <w:tc>
          <w:tcPr>
            <w:tcW w:w="487" w:type="pct"/>
            <w:vAlign w:val="center"/>
          </w:tcPr>
          <w:p w14:paraId="628FF6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D2、D4</w:t>
            </w:r>
          </w:p>
        </w:tc>
        <w:tc>
          <w:tcPr>
            <w:tcW w:w="932" w:type="pct"/>
            <w:vAlign w:val="center"/>
          </w:tcPr>
          <w:p w14:paraId="48361A3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437160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48FC88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090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continue"/>
            <w:vAlign w:val="center"/>
          </w:tcPr>
          <w:p w14:paraId="035641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1087" w:type="pct"/>
            <w:vAlign w:val="center"/>
          </w:tcPr>
          <w:p w14:paraId="541A7577">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第三节腐蚀电池</w:t>
            </w:r>
          </w:p>
        </w:tc>
        <w:tc>
          <w:tcPr>
            <w:tcW w:w="399" w:type="pct"/>
            <w:vAlign w:val="center"/>
          </w:tcPr>
          <w:p w14:paraId="2659BB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413" w:type="pct"/>
            <w:vAlign w:val="center"/>
          </w:tcPr>
          <w:p w14:paraId="2EA6D8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478667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C1、C2、C5</w:t>
            </w:r>
          </w:p>
        </w:tc>
        <w:tc>
          <w:tcPr>
            <w:tcW w:w="487" w:type="pct"/>
            <w:vAlign w:val="center"/>
          </w:tcPr>
          <w:p w14:paraId="730C02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D1、D4</w:t>
            </w:r>
          </w:p>
        </w:tc>
        <w:tc>
          <w:tcPr>
            <w:tcW w:w="932" w:type="pct"/>
            <w:vAlign w:val="center"/>
          </w:tcPr>
          <w:p w14:paraId="724BF06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5D699B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24F263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152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continue"/>
            <w:vAlign w:val="center"/>
          </w:tcPr>
          <w:p w14:paraId="6865BD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1087" w:type="pct"/>
            <w:vAlign w:val="center"/>
          </w:tcPr>
          <w:p w14:paraId="4BE35990">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第四节金属电化学腐蚀的电极动力学</w:t>
            </w:r>
          </w:p>
          <w:p w14:paraId="085A7A15">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第五节金属化学腐蚀</w:t>
            </w:r>
          </w:p>
        </w:tc>
        <w:tc>
          <w:tcPr>
            <w:tcW w:w="399" w:type="pct"/>
            <w:vAlign w:val="center"/>
          </w:tcPr>
          <w:p w14:paraId="4FE86B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413" w:type="pct"/>
            <w:vAlign w:val="center"/>
          </w:tcPr>
          <w:p w14:paraId="04CEA1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2BC025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C1、C2、C5</w:t>
            </w:r>
          </w:p>
        </w:tc>
        <w:tc>
          <w:tcPr>
            <w:tcW w:w="487" w:type="pct"/>
            <w:vAlign w:val="center"/>
          </w:tcPr>
          <w:p w14:paraId="582695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D2、D4</w:t>
            </w:r>
          </w:p>
        </w:tc>
        <w:tc>
          <w:tcPr>
            <w:tcW w:w="932" w:type="pct"/>
            <w:vAlign w:val="center"/>
          </w:tcPr>
          <w:p w14:paraId="36F5B2C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掌握必备的科学文化基础知识，具有绿色化工生产、环境保护、化工防腐等专业技能，培养学生爱岗敬业的精神，遵守职业道德准则和行为规范。</w:t>
            </w:r>
          </w:p>
        </w:tc>
        <w:tc>
          <w:tcPr>
            <w:tcW w:w="354" w:type="pct"/>
            <w:vAlign w:val="center"/>
          </w:tcPr>
          <w:p w14:paraId="69658E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7E369A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B39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restart"/>
            <w:vAlign w:val="center"/>
          </w:tcPr>
          <w:p w14:paraId="04262B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第二章</w:t>
            </w:r>
          </w:p>
          <w:p w14:paraId="3FDA2A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highlight w:val="none"/>
                <w:lang w:val="en-US" w:eastAsia="zh-CN"/>
              </w:rPr>
              <w:t>金属常见的腐蚀形式</w:t>
            </w:r>
          </w:p>
        </w:tc>
        <w:tc>
          <w:tcPr>
            <w:tcW w:w="1087" w:type="pct"/>
            <w:vAlign w:val="center"/>
          </w:tcPr>
          <w:p w14:paraId="497EEDAD">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第一节全面腐蚀与局部腐蚀</w:t>
            </w:r>
          </w:p>
          <w:p w14:paraId="14453BEE">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第二节电偶腐蚀</w:t>
            </w:r>
          </w:p>
          <w:p w14:paraId="7EB49E63">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第三节点蚀</w:t>
            </w:r>
          </w:p>
        </w:tc>
        <w:tc>
          <w:tcPr>
            <w:tcW w:w="399" w:type="pct"/>
            <w:vAlign w:val="center"/>
          </w:tcPr>
          <w:p w14:paraId="2B6FF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413" w:type="pct"/>
            <w:vAlign w:val="center"/>
          </w:tcPr>
          <w:p w14:paraId="79C600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B1、B2、B3</w:t>
            </w:r>
          </w:p>
        </w:tc>
        <w:tc>
          <w:tcPr>
            <w:tcW w:w="466" w:type="pct"/>
            <w:vAlign w:val="center"/>
          </w:tcPr>
          <w:p w14:paraId="2006BE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87" w:type="pct"/>
            <w:vAlign w:val="center"/>
          </w:tcPr>
          <w:p w14:paraId="04ECF5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tc>
        <w:tc>
          <w:tcPr>
            <w:tcW w:w="932" w:type="pct"/>
            <w:vAlign w:val="center"/>
          </w:tcPr>
          <w:p w14:paraId="2F99752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2F55FC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03ABC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C83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continue"/>
            <w:vAlign w:val="center"/>
          </w:tcPr>
          <w:p w14:paraId="52EAB6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1087" w:type="pct"/>
            <w:vAlign w:val="center"/>
          </w:tcPr>
          <w:p w14:paraId="1684AA8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第四节缝隙腐蚀</w:t>
            </w:r>
          </w:p>
          <w:p w14:paraId="18F010B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第五节晶间腐蚀</w:t>
            </w:r>
          </w:p>
          <w:p w14:paraId="0307825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第六节力与环境联合作用产生的腐蚀破坏</w:t>
            </w:r>
          </w:p>
        </w:tc>
        <w:tc>
          <w:tcPr>
            <w:tcW w:w="399" w:type="pct"/>
            <w:vAlign w:val="center"/>
          </w:tcPr>
          <w:p w14:paraId="023AFC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413" w:type="pct"/>
            <w:vAlign w:val="center"/>
          </w:tcPr>
          <w:p w14:paraId="15BF31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B1、B2、B3</w:t>
            </w:r>
          </w:p>
        </w:tc>
        <w:tc>
          <w:tcPr>
            <w:tcW w:w="466" w:type="pct"/>
            <w:vAlign w:val="center"/>
          </w:tcPr>
          <w:p w14:paraId="6B0DBC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87" w:type="pct"/>
            <w:vAlign w:val="center"/>
          </w:tcPr>
          <w:p w14:paraId="39F355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tc>
        <w:tc>
          <w:tcPr>
            <w:tcW w:w="932" w:type="pct"/>
            <w:vAlign w:val="center"/>
          </w:tcPr>
          <w:p w14:paraId="0BFCF1F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39DDB9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373C81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1A4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5EB631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第三章</w:t>
            </w:r>
          </w:p>
          <w:p w14:paraId="1A7AE4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影响金属腐蚀的因素</w:t>
            </w:r>
          </w:p>
        </w:tc>
        <w:tc>
          <w:tcPr>
            <w:tcW w:w="1087" w:type="pct"/>
            <w:vAlign w:val="center"/>
          </w:tcPr>
          <w:p w14:paraId="372DD6C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第一节材料因素</w:t>
            </w:r>
          </w:p>
          <w:p w14:paraId="46491A6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第二节环境因素</w:t>
            </w:r>
          </w:p>
          <w:p w14:paraId="41F68B7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第三节设备结构因素</w:t>
            </w:r>
          </w:p>
        </w:tc>
        <w:tc>
          <w:tcPr>
            <w:tcW w:w="399" w:type="pct"/>
            <w:vAlign w:val="center"/>
          </w:tcPr>
          <w:p w14:paraId="5281DD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413" w:type="pct"/>
            <w:vAlign w:val="center"/>
          </w:tcPr>
          <w:p w14:paraId="70DB43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6DF448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87" w:type="pct"/>
            <w:vAlign w:val="center"/>
          </w:tcPr>
          <w:p w14:paraId="3FD534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tc>
        <w:tc>
          <w:tcPr>
            <w:tcW w:w="932" w:type="pct"/>
            <w:vAlign w:val="center"/>
          </w:tcPr>
          <w:p w14:paraId="5714441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6D6199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178C16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98C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2A7FDC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第四章</w:t>
            </w:r>
          </w:p>
          <w:p w14:paraId="0DFBF7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自然环境中的腐蚀</w:t>
            </w:r>
          </w:p>
        </w:tc>
        <w:tc>
          <w:tcPr>
            <w:tcW w:w="1087" w:type="pct"/>
            <w:vAlign w:val="center"/>
          </w:tcPr>
          <w:p w14:paraId="630A8B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第一节水的腐蚀</w:t>
            </w:r>
          </w:p>
          <w:p w14:paraId="2C90E52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第二节大气腐蚀</w:t>
            </w:r>
          </w:p>
          <w:p w14:paraId="0BB6203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第三节土壤腐蚀</w:t>
            </w:r>
          </w:p>
        </w:tc>
        <w:tc>
          <w:tcPr>
            <w:tcW w:w="399" w:type="pct"/>
            <w:vAlign w:val="center"/>
          </w:tcPr>
          <w:p w14:paraId="18FD6C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A7</w:t>
            </w:r>
          </w:p>
        </w:tc>
        <w:tc>
          <w:tcPr>
            <w:tcW w:w="413" w:type="pct"/>
            <w:vAlign w:val="center"/>
          </w:tcPr>
          <w:p w14:paraId="3D1562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0A6712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487" w:type="pct"/>
            <w:vAlign w:val="center"/>
          </w:tcPr>
          <w:p w14:paraId="3BADF4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D1、D7</w:t>
            </w:r>
          </w:p>
        </w:tc>
        <w:tc>
          <w:tcPr>
            <w:tcW w:w="932" w:type="pct"/>
            <w:vAlign w:val="center"/>
          </w:tcPr>
          <w:p w14:paraId="7E86200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70D4EE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20CC0C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270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restart"/>
            <w:vAlign w:val="center"/>
          </w:tcPr>
          <w:p w14:paraId="421D2A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第五章</w:t>
            </w:r>
          </w:p>
          <w:p w14:paraId="17C8F3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金属材料的耐蚀性能</w:t>
            </w:r>
          </w:p>
        </w:tc>
        <w:tc>
          <w:tcPr>
            <w:tcW w:w="1087" w:type="pct"/>
            <w:vAlign w:val="center"/>
          </w:tcPr>
          <w:p w14:paraId="59DF9F2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第一节铁碳合金</w:t>
            </w:r>
          </w:p>
          <w:p w14:paraId="02F71F1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第二节高硅铸铁</w:t>
            </w:r>
          </w:p>
          <w:p w14:paraId="58CDBE0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第三节低合金钢</w:t>
            </w:r>
          </w:p>
        </w:tc>
        <w:tc>
          <w:tcPr>
            <w:tcW w:w="399" w:type="pct"/>
            <w:vAlign w:val="center"/>
          </w:tcPr>
          <w:p w14:paraId="18B09E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A8</w:t>
            </w:r>
          </w:p>
        </w:tc>
        <w:tc>
          <w:tcPr>
            <w:tcW w:w="413" w:type="pct"/>
            <w:vAlign w:val="center"/>
          </w:tcPr>
          <w:p w14:paraId="1DBE72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7B19F9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307495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7AACA7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D2、D3</w:t>
            </w:r>
          </w:p>
        </w:tc>
        <w:tc>
          <w:tcPr>
            <w:tcW w:w="932" w:type="pct"/>
            <w:vAlign w:val="center"/>
          </w:tcPr>
          <w:p w14:paraId="72CC8D3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11B7D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10EBB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703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continue"/>
            <w:vAlign w:val="center"/>
          </w:tcPr>
          <w:p w14:paraId="24EA84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1087" w:type="pct"/>
            <w:vAlign w:val="center"/>
          </w:tcPr>
          <w:p w14:paraId="656B935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第四节不锈钢</w:t>
            </w:r>
          </w:p>
          <w:p w14:paraId="659FBD4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第五节有色金属及其合金</w:t>
            </w:r>
          </w:p>
        </w:tc>
        <w:tc>
          <w:tcPr>
            <w:tcW w:w="399" w:type="pct"/>
            <w:vAlign w:val="center"/>
          </w:tcPr>
          <w:p w14:paraId="2C43F4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A8</w:t>
            </w:r>
          </w:p>
        </w:tc>
        <w:tc>
          <w:tcPr>
            <w:tcW w:w="413" w:type="pct"/>
            <w:vAlign w:val="center"/>
          </w:tcPr>
          <w:p w14:paraId="4B3247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772917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326A96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781D94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D2、D3</w:t>
            </w:r>
          </w:p>
        </w:tc>
        <w:tc>
          <w:tcPr>
            <w:tcW w:w="932" w:type="pct"/>
            <w:vAlign w:val="center"/>
          </w:tcPr>
          <w:p w14:paraId="23D531B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212BD0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7A6E8E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F07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restart"/>
            <w:vAlign w:val="center"/>
          </w:tcPr>
          <w:p w14:paraId="2DBE14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第六章</w:t>
            </w:r>
          </w:p>
          <w:p w14:paraId="1EAD6A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非金属材料的耐蚀性能</w:t>
            </w:r>
          </w:p>
        </w:tc>
        <w:tc>
          <w:tcPr>
            <w:tcW w:w="1087" w:type="pct"/>
            <w:vAlign w:val="center"/>
          </w:tcPr>
          <w:p w14:paraId="4767067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第一节一般特点</w:t>
            </w:r>
          </w:p>
          <w:p w14:paraId="019EC4F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第二节防腐蚀涂料</w:t>
            </w:r>
          </w:p>
          <w:p w14:paraId="2B73BEB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第三节塑料</w:t>
            </w:r>
          </w:p>
        </w:tc>
        <w:tc>
          <w:tcPr>
            <w:tcW w:w="399" w:type="pct"/>
            <w:vAlign w:val="center"/>
          </w:tcPr>
          <w:p w14:paraId="6D5665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A9</w:t>
            </w:r>
          </w:p>
        </w:tc>
        <w:tc>
          <w:tcPr>
            <w:tcW w:w="413" w:type="pct"/>
            <w:vAlign w:val="center"/>
          </w:tcPr>
          <w:p w14:paraId="7C27DB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41C7E6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395C88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6A0901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D4、D6</w:t>
            </w:r>
          </w:p>
        </w:tc>
        <w:tc>
          <w:tcPr>
            <w:tcW w:w="932" w:type="pct"/>
            <w:vAlign w:val="center"/>
          </w:tcPr>
          <w:p w14:paraId="6548B93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407BC5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114EF3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F89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continue"/>
            <w:vAlign w:val="center"/>
          </w:tcPr>
          <w:p w14:paraId="5AB7D7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1087" w:type="pct"/>
            <w:vAlign w:val="center"/>
          </w:tcPr>
          <w:p w14:paraId="103DEB8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第四节玻璃钢</w:t>
            </w:r>
          </w:p>
          <w:p w14:paraId="6D64F4E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第五节橡胶</w:t>
            </w:r>
          </w:p>
          <w:p w14:paraId="6C803F8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第六节硅酸盐材料</w:t>
            </w:r>
          </w:p>
          <w:p w14:paraId="0DB63A5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第七节不透性石墨</w:t>
            </w:r>
          </w:p>
        </w:tc>
        <w:tc>
          <w:tcPr>
            <w:tcW w:w="399" w:type="pct"/>
            <w:vAlign w:val="center"/>
          </w:tcPr>
          <w:p w14:paraId="65B224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A9</w:t>
            </w:r>
          </w:p>
        </w:tc>
        <w:tc>
          <w:tcPr>
            <w:tcW w:w="413" w:type="pct"/>
            <w:vAlign w:val="center"/>
          </w:tcPr>
          <w:p w14:paraId="2EA607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66" w:type="pct"/>
            <w:vAlign w:val="center"/>
          </w:tcPr>
          <w:p w14:paraId="1E22AA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3A6436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3E8FEE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D4、D6</w:t>
            </w:r>
          </w:p>
        </w:tc>
        <w:tc>
          <w:tcPr>
            <w:tcW w:w="932" w:type="pct"/>
            <w:vAlign w:val="center"/>
          </w:tcPr>
          <w:p w14:paraId="2091AA9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掌握必备的化工腐蚀与防护基础知识，具有绿色化工生产、环境保护、化工防腐等专业技能，培养学生爱岗敬业的精神，遵守职业道德准则和行为规范。</w:t>
            </w:r>
          </w:p>
        </w:tc>
        <w:tc>
          <w:tcPr>
            <w:tcW w:w="354" w:type="pct"/>
            <w:vAlign w:val="center"/>
          </w:tcPr>
          <w:p w14:paraId="341433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39B96C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DE1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restart"/>
            <w:vAlign w:val="center"/>
          </w:tcPr>
          <w:p w14:paraId="071F06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第七章</w:t>
            </w:r>
          </w:p>
          <w:p w14:paraId="4A56C3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常用化工防腐蚀方法及施工技术</w:t>
            </w:r>
          </w:p>
        </w:tc>
        <w:tc>
          <w:tcPr>
            <w:tcW w:w="1087" w:type="pct"/>
            <w:vAlign w:val="center"/>
          </w:tcPr>
          <w:p w14:paraId="632B1E7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第一节表面清理</w:t>
            </w:r>
          </w:p>
          <w:p w14:paraId="0934BF2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第二节表面覆盖层</w:t>
            </w:r>
          </w:p>
        </w:tc>
        <w:tc>
          <w:tcPr>
            <w:tcW w:w="399" w:type="pct"/>
            <w:vAlign w:val="center"/>
          </w:tcPr>
          <w:p w14:paraId="6B8C1F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A10</w:t>
            </w:r>
          </w:p>
        </w:tc>
        <w:tc>
          <w:tcPr>
            <w:tcW w:w="413" w:type="pct"/>
            <w:vAlign w:val="center"/>
          </w:tcPr>
          <w:p w14:paraId="58AB1D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B3、B4</w:t>
            </w:r>
          </w:p>
        </w:tc>
        <w:tc>
          <w:tcPr>
            <w:tcW w:w="466" w:type="pct"/>
            <w:vAlign w:val="center"/>
          </w:tcPr>
          <w:p w14:paraId="54FF8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2F41B3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6CCB5E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D2、D3、D6、D7</w:t>
            </w:r>
          </w:p>
        </w:tc>
        <w:tc>
          <w:tcPr>
            <w:tcW w:w="932" w:type="pct"/>
            <w:vAlign w:val="center"/>
          </w:tcPr>
          <w:p w14:paraId="3CE74E7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掌握必备的化工腐蚀与防护基础知识，具有绿色化工生产、环境保护、化工防腐等专业技能，培养学生积极进取的创新态度和强烈的创新意识。</w:t>
            </w:r>
          </w:p>
        </w:tc>
        <w:tc>
          <w:tcPr>
            <w:tcW w:w="354" w:type="pct"/>
            <w:vAlign w:val="center"/>
          </w:tcPr>
          <w:p w14:paraId="3C0322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2BA756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D13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Merge w:val="continue"/>
            <w:vAlign w:val="center"/>
          </w:tcPr>
          <w:p w14:paraId="46A36C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c>
          <w:tcPr>
            <w:tcW w:w="1087" w:type="pct"/>
            <w:vAlign w:val="center"/>
          </w:tcPr>
          <w:p w14:paraId="2E33A98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第三节电化学保护</w:t>
            </w:r>
          </w:p>
          <w:p w14:paraId="72200BE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第四节缓蚀剂</w:t>
            </w:r>
          </w:p>
          <w:p w14:paraId="571B6AD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第五节防腐工程施工中的自动化和智能化</w:t>
            </w:r>
          </w:p>
        </w:tc>
        <w:tc>
          <w:tcPr>
            <w:tcW w:w="399" w:type="pct"/>
            <w:vAlign w:val="center"/>
          </w:tcPr>
          <w:p w14:paraId="51A8E6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A10</w:t>
            </w:r>
          </w:p>
        </w:tc>
        <w:tc>
          <w:tcPr>
            <w:tcW w:w="413" w:type="pct"/>
            <w:vAlign w:val="center"/>
          </w:tcPr>
          <w:p w14:paraId="7E64FB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B3、B4</w:t>
            </w:r>
          </w:p>
        </w:tc>
        <w:tc>
          <w:tcPr>
            <w:tcW w:w="466" w:type="pct"/>
            <w:vAlign w:val="center"/>
          </w:tcPr>
          <w:p w14:paraId="00A7A5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4F603B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7BF773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D2、D3、D6、D7</w:t>
            </w:r>
          </w:p>
        </w:tc>
        <w:tc>
          <w:tcPr>
            <w:tcW w:w="932" w:type="pct"/>
            <w:vAlign w:val="center"/>
          </w:tcPr>
          <w:p w14:paraId="570656F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掌握必备的化工腐蚀与防护基础知识，具有绿色化工生产、环境保护、化工防腐等专业技能，培养学生积极进取的创新态度和强烈的创新意识。</w:t>
            </w:r>
          </w:p>
        </w:tc>
        <w:tc>
          <w:tcPr>
            <w:tcW w:w="354" w:type="pct"/>
            <w:vAlign w:val="center"/>
          </w:tcPr>
          <w:p w14:paraId="2FFC4D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45E68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5A9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47476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第八章</w:t>
            </w:r>
          </w:p>
          <w:p w14:paraId="47192A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防腐蚀案例分析</w:t>
            </w:r>
          </w:p>
        </w:tc>
        <w:tc>
          <w:tcPr>
            <w:tcW w:w="1087" w:type="pct"/>
            <w:vAlign w:val="center"/>
          </w:tcPr>
          <w:p w14:paraId="74205E2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第一节防腐蚀成功案例分析</w:t>
            </w:r>
          </w:p>
          <w:p w14:paraId="5B4FD51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第二节防腐蚀失败案例分析</w:t>
            </w:r>
          </w:p>
        </w:tc>
        <w:tc>
          <w:tcPr>
            <w:tcW w:w="399" w:type="pct"/>
            <w:vAlign w:val="center"/>
          </w:tcPr>
          <w:p w14:paraId="156EE1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A11</w:t>
            </w:r>
          </w:p>
        </w:tc>
        <w:tc>
          <w:tcPr>
            <w:tcW w:w="413" w:type="pct"/>
            <w:vAlign w:val="center"/>
          </w:tcPr>
          <w:p w14:paraId="21195A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B3、B4</w:t>
            </w:r>
          </w:p>
        </w:tc>
        <w:tc>
          <w:tcPr>
            <w:tcW w:w="466" w:type="pct"/>
            <w:vAlign w:val="center"/>
          </w:tcPr>
          <w:p w14:paraId="2816E2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58D4A4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w:t>
            </w:r>
          </w:p>
        </w:tc>
        <w:tc>
          <w:tcPr>
            <w:tcW w:w="487" w:type="pct"/>
            <w:vAlign w:val="center"/>
          </w:tcPr>
          <w:p w14:paraId="3B5025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D5、D6、</w:t>
            </w:r>
          </w:p>
          <w:p w14:paraId="5B90B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D7</w:t>
            </w:r>
          </w:p>
        </w:tc>
        <w:tc>
          <w:tcPr>
            <w:tcW w:w="932" w:type="pct"/>
            <w:vAlign w:val="center"/>
          </w:tcPr>
          <w:p w14:paraId="4031325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掌握必备的化工腐蚀与防护基础知识，具有绿色化工生产、环境保护、化工防腐等专业技能，培养学生积极进取的创新态度和强烈的创新意识。</w:t>
            </w:r>
          </w:p>
        </w:tc>
        <w:tc>
          <w:tcPr>
            <w:tcW w:w="354" w:type="pct"/>
            <w:vAlign w:val="center"/>
          </w:tcPr>
          <w:p w14:paraId="5CF6D2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18BAB6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6823DFE9">
      <w:pPr>
        <w:pStyle w:val="3"/>
        <w:bidi w:val="0"/>
        <w:rPr>
          <w:rFonts w:hint="eastAsia"/>
          <w:lang w:val="en-US" w:eastAsia="zh-CN"/>
        </w:rPr>
      </w:pPr>
      <w:r>
        <w:rPr>
          <w:rFonts w:hint="eastAsia"/>
          <w:lang w:val="en-US" w:eastAsia="zh-CN"/>
        </w:rPr>
        <w:t>六、课程考核与评价</w:t>
      </w:r>
    </w:p>
    <w:p w14:paraId="4BCC23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407"/>
        <w:gridCol w:w="2540"/>
        <w:gridCol w:w="1155"/>
        <w:gridCol w:w="3825"/>
      </w:tblGrid>
      <w:tr w14:paraId="3B01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79C6BF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540" w:type="dxa"/>
            <w:tcBorders>
              <w:left w:val="single" w:color="auto" w:sz="4" w:space="0"/>
              <w:right w:val="single" w:color="auto" w:sz="4" w:space="0"/>
            </w:tcBorders>
            <w:vAlign w:val="center"/>
          </w:tcPr>
          <w:p w14:paraId="1FE7E69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156" w:type="dxa"/>
            <w:tcBorders>
              <w:left w:val="single" w:color="auto" w:sz="4" w:space="0"/>
              <w:right w:val="single" w:color="auto" w:sz="4" w:space="0"/>
            </w:tcBorders>
            <w:vAlign w:val="center"/>
          </w:tcPr>
          <w:p w14:paraId="25C18D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825" w:type="dxa"/>
            <w:tcBorders>
              <w:left w:val="single" w:color="auto" w:sz="4" w:space="0"/>
              <w:right w:val="single" w:color="auto" w:sz="4" w:space="0"/>
            </w:tcBorders>
            <w:vAlign w:val="center"/>
          </w:tcPr>
          <w:p w14:paraId="7634D9C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3A9B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restart"/>
            <w:tcBorders>
              <w:left w:val="single" w:color="auto" w:sz="4" w:space="0"/>
              <w:right w:val="single" w:color="auto" w:sz="4" w:space="0"/>
            </w:tcBorders>
            <w:vAlign w:val="center"/>
          </w:tcPr>
          <w:p w14:paraId="5C47E7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407" w:type="dxa"/>
            <w:tcBorders>
              <w:left w:val="single" w:color="auto" w:sz="4" w:space="0"/>
              <w:right w:val="single" w:color="auto" w:sz="4" w:space="0"/>
            </w:tcBorders>
            <w:vAlign w:val="center"/>
          </w:tcPr>
          <w:p w14:paraId="3632C2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540" w:type="dxa"/>
            <w:tcBorders>
              <w:left w:val="single" w:color="auto" w:sz="4" w:space="0"/>
              <w:right w:val="single" w:color="auto" w:sz="4" w:space="0"/>
            </w:tcBorders>
            <w:shd w:val="clear" w:color="auto" w:fill="auto"/>
            <w:vAlign w:val="center"/>
          </w:tcPr>
          <w:p w14:paraId="17B05C8D">
            <w:pPr>
              <w:rPr>
                <w:rFonts w:hint="eastAsia"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以出勤、作业、课堂提问、课堂测验的形式进行</w:t>
            </w:r>
          </w:p>
        </w:tc>
        <w:tc>
          <w:tcPr>
            <w:tcW w:w="1156" w:type="dxa"/>
            <w:tcBorders>
              <w:left w:val="single" w:color="auto" w:sz="4" w:space="0"/>
              <w:right w:val="single" w:color="auto" w:sz="4" w:space="0"/>
            </w:tcBorders>
            <w:shd w:val="clear" w:color="auto" w:fill="auto"/>
            <w:vAlign w:val="center"/>
          </w:tcPr>
          <w:p w14:paraId="544D175D">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20%</w:t>
            </w:r>
          </w:p>
        </w:tc>
        <w:tc>
          <w:tcPr>
            <w:tcW w:w="3825" w:type="dxa"/>
            <w:tcBorders>
              <w:left w:val="single" w:color="auto" w:sz="4" w:space="0"/>
              <w:right w:val="single" w:color="auto" w:sz="4" w:space="0"/>
            </w:tcBorders>
            <w:vAlign w:val="center"/>
          </w:tcPr>
          <w:p w14:paraId="70CA40E4">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制定出勤制度和作业占比，及课堂提问占比进行过程评价</w:t>
            </w:r>
          </w:p>
        </w:tc>
      </w:tr>
      <w:tr w14:paraId="2A3B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70BA920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407" w:type="dxa"/>
            <w:tcBorders>
              <w:left w:val="single" w:color="auto" w:sz="4" w:space="0"/>
              <w:right w:val="single" w:color="auto" w:sz="4" w:space="0"/>
            </w:tcBorders>
            <w:vAlign w:val="center"/>
          </w:tcPr>
          <w:p w14:paraId="3D3A00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单元评价</w:t>
            </w:r>
          </w:p>
        </w:tc>
        <w:tc>
          <w:tcPr>
            <w:tcW w:w="2540" w:type="dxa"/>
            <w:tcBorders>
              <w:left w:val="single" w:color="auto" w:sz="4" w:space="0"/>
              <w:right w:val="single" w:color="auto" w:sz="4" w:space="0"/>
            </w:tcBorders>
            <w:vAlign w:val="center"/>
          </w:tcPr>
          <w:p w14:paraId="38667FFE">
            <w:pP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每教学单元的结课考核形式进行</w:t>
            </w:r>
          </w:p>
        </w:tc>
        <w:tc>
          <w:tcPr>
            <w:tcW w:w="1156" w:type="dxa"/>
            <w:tcBorders>
              <w:left w:val="single" w:color="auto" w:sz="4" w:space="0"/>
              <w:right w:val="single" w:color="auto" w:sz="4" w:space="0"/>
            </w:tcBorders>
            <w:vAlign w:val="center"/>
          </w:tcPr>
          <w:p w14:paraId="7E5F128C">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3825" w:type="dxa"/>
            <w:tcBorders>
              <w:left w:val="single" w:color="auto" w:sz="4" w:space="0"/>
              <w:right w:val="single" w:color="auto" w:sz="4" w:space="0"/>
            </w:tcBorders>
            <w:vAlign w:val="center"/>
          </w:tcPr>
          <w:p w14:paraId="6DBA83FE">
            <w:pP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以试卷或提问考核的方式对单元的基本知识和重点内容进行考核</w:t>
            </w:r>
          </w:p>
        </w:tc>
      </w:tr>
      <w:tr w14:paraId="5266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1AAD2D2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407" w:type="dxa"/>
            <w:tcBorders>
              <w:left w:val="single" w:color="auto" w:sz="4" w:space="0"/>
              <w:right w:val="single" w:color="auto" w:sz="4" w:space="0"/>
            </w:tcBorders>
            <w:vAlign w:val="center"/>
          </w:tcPr>
          <w:p w14:paraId="194344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期中评价</w:t>
            </w:r>
          </w:p>
        </w:tc>
        <w:tc>
          <w:tcPr>
            <w:tcW w:w="2540" w:type="dxa"/>
            <w:tcBorders>
              <w:left w:val="single" w:color="auto" w:sz="4" w:space="0"/>
              <w:right w:val="single" w:color="auto" w:sz="4" w:space="0"/>
            </w:tcBorders>
            <w:vAlign w:val="center"/>
          </w:tcPr>
          <w:p w14:paraId="536115F3">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期中考试</w:t>
            </w:r>
          </w:p>
        </w:tc>
        <w:tc>
          <w:tcPr>
            <w:tcW w:w="1156" w:type="dxa"/>
            <w:tcBorders>
              <w:left w:val="single" w:color="auto" w:sz="4" w:space="0"/>
              <w:right w:val="single" w:color="auto" w:sz="4" w:space="0"/>
            </w:tcBorders>
            <w:vAlign w:val="center"/>
          </w:tcPr>
          <w:p w14:paraId="39E4446F">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20%</w:t>
            </w:r>
          </w:p>
        </w:tc>
        <w:tc>
          <w:tcPr>
            <w:tcW w:w="3825" w:type="dxa"/>
            <w:tcBorders>
              <w:left w:val="single" w:color="auto" w:sz="4" w:space="0"/>
              <w:right w:val="single" w:color="auto" w:sz="4" w:space="0"/>
            </w:tcBorders>
            <w:vAlign w:val="center"/>
          </w:tcPr>
          <w:p w14:paraId="38188C35">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以大型单元为节点进行阶段性考核评价</w:t>
            </w:r>
          </w:p>
        </w:tc>
      </w:tr>
      <w:tr w14:paraId="387F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1FA8F7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rPr>
            </w:pPr>
            <w:r>
              <w:rPr>
                <w:rFonts w:hint="eastAsia" w:ascii="宋体" w:hAnsi="宋体" w:eastAsia="宋体" w:cs="宋体"/>
                <w:b/>
                <w:bCs/>
                <w:sz w:val="21"/>
                <w:szCs w:val="21"/>
                <w:highlight w:val="none"/>
                <w:lang w:val="en-US" w:eastAsia="zh-CN"/>
              </w:rPr>
              <w:t>终结性评价（期末）</w:t>
            </w:r>
          </w:p>
        </w:tc>
        <w:tc>
          <w:tcPr>
            <w:tcW w:w="2540" w:type="dxa"/>
            <w:tcBorders>
              <w:left w:val="single" w:color="auto" w:sz="4" w:space="0"/>
              <w:right w:val="single" w:color="auto" w:sz="4" w:space="0"/>
            </w:tcBorders>
            <w:vAlign w:val="center"/>
          </w:tcPr>
          <w:p w14:paraId="253879C3">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闭卷期末考试</w:t>
            </w:r>
          </w:p>
        </w:tc>
        <w:tc>
          <w:tcPr>
            <w:tcW w:w="1156" w:type="dxa"/>
            <w:tcBorders>
              <w:left w:val="single" w:color="auto" w:sz="4" w:space="0"/>
              <w:right w:val="single" w:color="auto" w:sz="4" w:space="0"/>
            </w:tcBorders>
            <w:vAlign w:val="center"/>
          </w:tcPr>
          <w:p w14:paraId="66615BD8">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50%</w:t>
            </w:r>
          </w:p>
        </w:tc>
        <w:tc>
          <w:tcPr>
            <w:tcW w:w="3825" w:type="dxa"/>
            <w:tcBorders>
              <w:left w:val="single" w:color="auto" w:sz="4" w:space="0"/>
              <w:right w:val="single" w:color="auto" w:sz="4" w:space="0"/>
            </w:tcBorders>
            <w:vAlign w:val="center"/>
          </w:tcPr>
          <w:p w14:paraId="2CF9DC77">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对课程进行总体考核，考试学生对基本知识和基本技能的掌握程度</w:t>
            </w:r>
          </w:p>
        </w:tc>
      </w:tr>
    </w:tbl>
    <w:p w14:paraId="3430E335">
      <w:pPr>
        <w:pStyle w:val="3"/>
        <w:bidi w:val="0"/>
        <w:rPr>
          <w:rFonts w:hint="eastAsia"/>
          <w:lang w:val="en-US" w:eastAsia="zh-CN"/>
        </w:rPr>
      </w:pPr>
      <w:r>
        <w:rPr>
          <w:rFonts w:hint="eastAsia"/>
          <w:lang w:val="en-US" w:eastAsia="zh-CN"/>
        </w:rPr>
        <w:t>七、课程实施与保障</w:t>
      </w:r>
    </w:p>
    <w:p w14:paraId="04F4342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10974E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本课程利用智慧职教在线课程，采用线上线下混合式教学模式，教学过程中以多媒体手段进行理论教学为主。</w:t>
      </w:r>
      <w:r>
        <w:rPr>
          <w:rFonts w:hint="eastAsia" w:asciiTheme="minorEastAsia" w:hAnsiTheme="minorEastAsia" w:eastAsiaTheme="minorEastAsia" w:cstheme="minorEastAsia"/>
          <w:sz w:val="24"/>
          <w:szCs w:val="24"/>
          <w:highlight w:val="none"/>
          <w:lang w:val="en-US" w:eastAsia="zh-CN"/>
        </w:rPr>
        <w:t>腐蚀</w:t>
      </w:r>
      <w:r>
        <w:rPr>
          <w:rFonts w:hint="eastAsia" w:asciiTheme="minorEastAsia" w:hAnsiTheme="minorEastAsia" w:cstheme="minorEastAsia"/>
          <w:sz w:val="24"/>
          <w:szCs w:val="24"/>
          <w:highlight w:val="none"/>
          <w:lang w:val="en-US" w:eastAsia="zh-CN"/>
        </w:rPr>
        <w:t>成功与</w:t>
      </w:r>
      <w:r>
        <w:rPr>
          <w:rFonts w:hint="eastAsia" w:asciiTheme="minorEastAsia" w:hAnsiTheme="minorEastAsia" w:eastAsiaTheme="minorEastAsia" w:cstheme="minorEastAsia"/>
          <w:sz w:val="24"/>
          <w:szCs w:val="24"/>
          <w:highlight w:val="none"/>
          <w:lang w:val="en-US" w:eastAsia="zh-CN"/>
        </w:rPr>
        <w:t>失效案例库</w:t>
      </w:r>
      <w:r>
        <w:rPr>
          <w:rFonts w:hint="eastAsia" w:ascii="宋体" w:hAnsi="宋体" w:eastAsia="宋体" w:cs="宋体"/>
          <w:sz w:val="24"/>
          <w:szCs w:val="24"/>
          <w:highlight w:val="none"/>
          <w:lang w:val="en-US" w:eastAsia="zh-CN"/>
        </w:rPr>
        <w:t>为学生提供了一种模仿、借鉴和引伸的范例，师生互动性强，充分体现以学生为中心的教育理念，使学生在腐蚀案例库中找到腐蚀成功与失败的案例进行总结，体会获取知识的成就感。在教学中强调从提出问题入手，激发学生学习的兴趣，让学生有针对性地去探索并运用理论知识，以提高分析和解决问题的能力。</w:t>
      </w:r>
    </w:p>
    <w:p w14:paraId="6D42F35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00AFD3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系列教学活动设计，将课程思政有效融入教学活动中，活动结束教师点评知识应用同时，对学生在完成任务中出现的错误进行解析，指出学生需要提升或完善的能力和素质目标。如通过对化工设备腐蚀机理的分析、腐蚀失效现象的分析判断等，逐步提升学生的阅读理解力与观察力、分析判断能力；通过对防护工艺选型、防腐方案设计的分析与研讨，在讨论、头脑风暴等活动中逐步锻炼学生的逻辑思维能力、语言表达能力；通过石化装备实训中心的储罐、管道等设备防腐实操教学环节强化学生的团队协作能力、安全操作意识、求真务实的工匠精神；通过课程中的腐蚀案例的学习，提升学生解决实际腐蚀防护问题的能力。</w:t>
      </w:r>
    </w:p>
    <w:p w14:paraId="516CB2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010D29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201565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专兼职教师 8人左右，其中专职教师 5人，来自企业的兼职教师 3人。教师应充分掌握化工生产中工作介质的特性及对材料的腐蚀性能，熟悉因腐蚀而产生的故障及维护知识，具备双师素质资格，具有一定的实践经验，教学效果良好，职称和年龄结构合理，互补性强。专职教师应具有多年从事本门课教学的经验及企业实践经验，兼职教师必须是来自生产一线的技术人员，具备掌握化工生产过程中介质的物理化学性质，掌握因化工腐蚀而引起的常见故障及维护知识，从事化工腐蚀与防护等方面的工作，参与课程教学任务。</w:t>
      </w:r>
    </w:p>
    <w:p w14:paraId="68A792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2.教学硬件环境基本要求</w:t>
      </w:r>
    </w:p>
    <w:p w14:paraId="40F92A4C">
      <w:pPr>
        <w:spacing w:line="440" w:lineRule="exact"/>
        <w:ind w:firstLine="480" w:firstLineChars="200"/>
        <w:rPr>
          <w:rFonts w:hint="eastAsia" w:ascii="宋体" w:hAnsi="宋体"/>
          <w:sz w:val="24"/>
          <w:szCs w:val="24"/>
        </w:rPr>
      </w:pPr>
      <w:r>
        <w:rPr>
          <w:rFonts w:hint="eastAsia" w:ascii="宋体" w:hAnsi="宋体"/>
          <w:sz w:val="24"/>
          <w:szCs w:val="24"/>
        </w:rPr>
        <w:t>校内实训条件：多媒体专业教室、化工设备维修车间，具有典型化工生产实训装置。</w:t>
      </w:r>
    </w:p>
    <w:p w14:paraId="18361FE8">
      <w:pPr>
        <w:spacing w:line="440" w:lineRule="exact"/>
        <w:ind w:firstLine="480" w:firstLineChars="200"/>
        <w:rPr>
          <w:rFonts w:hint="eastAsia" w:ascii="宋体" w:hAnsi="宋体"/>
          <w:sz w:val="24"/>
          <w:szCs w:val="24"/>
        </w:rPr>
      </w:pPr>
      <w:r>
        <w:rPr>
          <w:rFonts w:hint="eastAsia" w:ascii="宋体" w:hAnsi="宋体"/>
          <w:sz w:val="24"/>
          <w:szCs w:val="24"/>
        </w:rPr>
        <w:t>校外实训条件：具有对应本课程需要的校外实训基地。根据课程内容的需要，可以在校外真实生产现场完成教学任务。课程教学硬件环境基本要求见下表。</w:t>
      </w:r>
    </w:p>
    <w:p w14:paraId="1929D004">
      <w:pPr>
        <w:spacing w:line="440" w:lineRule="exact"/>
        <w:ind w:firstLine="482" w:firstLineChars="200"/>
        <w:jc w:val="center"/>
        <w:rPr>
          <w:rFonts w:hint="eastAsia" w:ascii="宋体" w:hAnsi="宋体"/>
          <w:b/>
          <w:bCs/>
          <w:sz w:val="24"/>
          <w:szCs w:val="24"/>
        </w:rPr>
      </w:pPr>
      <w:r>
        <w:rPr>
          <w:rFonts w:hint="eastAsia" w:ascii="宋体" w:hAnsi="宋体"/>
          <w:b/>
          <w:bCs/>
          <w:sz w:val="24"/>
          <w:szCs w:val="24"/>
        </w:rPr>
        <w:t>《</w:t>
      </w:r>
      <w:r>
        <w:rPr>
          <w:rFonts w:hint="eastAsia" w:ascii="宋体" w:hAnsi="宋体"/>
          <w:b/>
          <w:bCs/>
          <w:sz w:val="24"/>
          <w:szCs w:val="24"/>
          <w:lang w:val="en-US" w:eastAsia="zh-CN"/>
        </w:rPr>
        <w:t>化工腐蚀与防护</w:t>
      </w:r>
      <w:r>
        <w:rPr>
          <w:rFonts w:hint="eastAsia" w:ascii="宋体" w:hAnsi="宋体"/>
          <w:b/>
          <w:bCs/>
          <w:sz w:val="24"/>
          <w:szCs w:val="24"/>
        </w:rPr>
        <w:t>》课程教学硬件环境基本要求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489"/>
        <w:gridCol w:w="2713"/>
        <w:gridCol w:w="1619"/>
        <w:gridCol w:w="3320"/>
      </w:tblGrid>
      <w:tr w14:paraId="5CDE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shd w:val="clear" w:color="auto" w:fill="auto"/>
            <w:noWrap w:val="0"/>
            <w:vAlign w:val="top"/>
          </w:tcPr>
          <w:p w14:paraId="335BAF95">
            <w:pPr>
              <w:jc w:val="center"/>
              <w:rPr>
                <w:rFonts w:ascii="宋体" w:hAnsi="宋体"/>
                <w:szCs w:val="21"/>
              </w:rPr>
            </w:pPr>
            <w:r>
              <w:rPr>
                <w:rFonts w:hint="eastAsia" w:ascii="宋体" w:hAnsi="宋体"/>
                <w:szCs w:val="21"/>
              </w:rPr>
              <w:t>序号</w:t>
            </w:r>
          </w:p>
        </w:tc>
        <w:tc>
          <w:tcPr>
            <w:tcW w:w="755" w:type="pct"/>
            <w:shd w:val="clear" w:color="auto" w:fill="auto"/>
            <w:noWrap w:val="0"/>
            <w:vAlign w:val="top"/>
          </w:tcPr>
          <w:p w14:paraId="094ED35D">
            <w:pPr>
              <w:rPr>
                <w:rFonts w:ascii="宋体" w:hAnsi="宋体"/>
                <w:szCs w:val="21"/>
              </w:rPr>
            </w:pPr>
            <w:r>
              <w:rPr>
                <w:rFonts w:hint="eastAsia" w:ascii="宋体" w:hAnsi="宋体"/>
                <w:szCs w:val="21"/>
              </w:rPr>
              <w:t>名称</w:t>
            </w:r>
          </w:p>
        </w:tc>
        <w:tc>
          <w:tcPr>
            <w:tcW w:w="1376" w:type="pct"/>
            <w:shd w:val="clear" w:color="auto" w:fill="auto"/>
            <w:noWrap w:val="0"/>
            <w:vAlign w:val="top"/>
          </w:tcPr>
          <w:p w14:paraId="57DE1D71">
            <w:pPr>
              <w:rPr>
                <w:rFonts w:ascii="宋体" w:hAnsi="宋体"/>
                <w:szCs w:val="21"/>
              </w:rPr>
            </w:pPr>
            <w:r>
              <w:rPr>
                <w:rFonts w:hint="eastAsia" w:ascii="宋体" w:hAnsi="宋体"/>
                <w:szCs w:val="21"/>
              </w:rPr>
              <w:t>基本配置要求</w:t>
            </w:r>
          </w:p>
        </w:tc>
        <w:tc>
          <w:tcPr>
            <w:tcW w:w="821" w:type="pct"/>
            <w:shd w:val="clear" w:color="auto" w:fill="auto"/>
            <w:noWrap w:val="0"/>
            <w:vAlign w:val="top"/>
          </w:tcPr>
          <w:p w14:paraId="7B8D6C6E">
            <w:pP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684" w:type="pct"/>
            <w:shd w:val="clear" w:color="auto" w:fill="auto"/>
            <w:noWrap w:val="0"/>
            <w:vAlign w:val="top"/>
          </w:tcPr>
          <w:p w14:paraId="27528FA5">
            <w:pPr>
              <w:rPr>
                <w:rFonts w:ascii="宋体" w:hAnsi="宋体"/>
                <w:szCs w:val="21"/>
              </w:rPr>
            </w:pPr>
            <w:r>
              <w:rPr>
                <w:rFonts w:hint="eastAsia" w:ascii="宋体" w:hAnsi="宋体"/>
                <w:szCs w:val="21"/>
              </w:rPr>
              <w:t>功能说明</w:t>
            </w:r>
          </w:p>
        </w:tc>
      </w:tr>
      <w:tr w14:paraId="5607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shd w:val="clear" w:color="auto" w:fill="auto"/>
            <w:noWrap w:val="0"/>
            <w:vAlign w:val="center"/>
          </w:tcPr>
          <w:p w14:paraId="71039A5C">
            <w:pPr>
              <w:jc w:val="center"/>
              <w:rPr>
                <w:rFonts w:ascii="宋体" w:hAnsi="宋体"/>
                <w:szCs w:val="21"/>
              </w:rPr>
            </w:pPr>
            <w:r>
              <w:rPr>
                <w:rFonts w:hint="eastAsia" w:ascii="宋体" w:hAnsi="宋体"/>
                <w:szCs w:val="21"/>
              </w:rPr>
              <w:t>1</w:t>
            </w:r>
          </w:p>
        </w:tc>
        <w:tc>
          <w:tcPr>
            <w:tcW w:w="755" w:type="pct"/>
            <w:shd w:val="clear" w:color="auto" w:fill="auto"/>
            <w:noWrap w:val="0"/>
            <w:vAlign w:val="center"/>
          </w:tcPr>
          <w:p w14:paraId="1DC4FDC5">
            <w:pPr>
              <w:rPr>
                <w:rFonts w:hint="eastAsia" w:ascii="宋体" w:hAnsi="宋体"/>
                <w:szCs w:val="21"/>
              </w:rPr>
            </w:pPr>
            <w:r>
              <w:rPr>
                <w:rFonts w:hint="eastAsia" w:ascii="宋体" w:hAnsi="宋体"/>
                <w:szCs w:val="21"/>
              </w:rPr>
              <w:t>化工设备维修车间</w:t>
            </w:r>
          </w:p>
        </w:tc>
        <w:tc>
          <w:tcPr>
            <w:tcW w:w="1376" w:type="pct"/>
            <w:shd w:val="clear" w:color="auto" w:fill="auto"/>
            <w:noWrap w:val="0"/>
            <w:vAlign w:val="center"/>
          </w:tcPr>
          <w:p w14:paraId="79451726">
            <w:pPr>
              <w:rPr>
                <w:rFonts w:hint="default" w:ascii="宋体" w:hAnsi="宋体" w:eastAsiaTheme="minorEastAsia"/>
                <w:szCs w:val="21"/>
                <w:lang w:val="en-US" w:eastAsia="zh-CN"/>
              </w:rPr>
            </w:pPr>
            <w:r>
              <w:rPr>
                <w:rFonts w:hint="eastAsia" w:ascii="宋体" w:hAnsi="宋体"/>
                <w:szCs w:val="21"/>
              </w:rPr>
              <w:t>典型的化工</w:t>
            </w:r>
            <w:r>
              <w:rPr>
                <w:rFonts w:hint="eastAsia" w:ascii="宋体" w:hAnsi="宋体"/>
                <w:szCs w:val="21"/>
                <w:lang w:val="en-US" w:eastAsia="zh-CN"/>
              </w:rPr>
              <w:t>换热器、塔器、储罐等静</w:t>
            </w:r>
            <w:r>
              <w:rPr>
                <w:rFonts w:hint="eastAsia" w:ascii="宋体" w:hAnsi="宋体"/>
                <w:szCs w:val="21"/>
              </w:rPr>
              <w:t>设备</w:t>
            </w:r>
          </w:p>
        </w:tc>
        <w:tc>
          <w:tcPr>
            <w:tcW w:w="821" w:type="pct"/>
            <w:shd w:val="clear" w:color="auto" w:fill="auto"/>
            <w:noWrap w:val="0"/>
            <w:vAlign w:val="center"/>
          </w:tcPr>
          <w:p w14:paraId="52A6A6E6">
            <w:pPr>
              <w:jc w:val="center"/>
              <w:rPr>
                <w:rFonts w:hint="eastAsia" w:ascii="宋体" w:hAnsi="宋体"/>
                <w:szCs w:val="21"/>
              </w:rPr>
            </w:pPr>
            <w:r>
              <w:rPr>
                <w:rFonts w:hint="eastAsia" w:ascii="宋体" w:hAnsi="宋体"/>
                <w:szCs w:val="21"/>
              </w:rPr>
              <w:t>200</w:t>
            </w:r>
          </w:p>
        </w:tc>
        <w:tc>
          <w:tcPr>
            <w:tcW w:w="1684" w:type="pct"/>
            <w:shd w:val="clear" w:color="auto" w:fill="auto"/>
            <w:noWrap w:val="0"/>
            <w:vAlign w:val="center"/>
          </w:tcPr>
          <w:p w14:paraId="57680F9B">
            <w:pPr>
              <w:jc w:val="left"/>
              <w:rPr>
                <w:rFonts w:hint="eastAsia" w:ascii="宋体" w:hAnsi="宋体"/>
                <w:szCs w:val="21"/>
              </w:rPr>
            </w:pPr>
            <w:r>
              <w:rPr>
                <w:rFonts w:hint="eastAsia" w:ascii="宋体" w:hAnsi="宋体"/>
                <w:szCs w:val="21"/>
              </w:rPr>
              <w:t>用于学生</w:t>
            </w:r>
            <w:r>
              <w:rPr>
                <w:rFonts w:hint="eastAsia" w:ascii="宋体" w:hAnsi="宋体"/>
                <w:szCs w:val="21"/>
                <w:lang w:val="en-US" w:eastAsia="zh-CN"/>
              </w:rPr>
              <w:t>了解化工换热器、储罐、塔器等设备的防腐蚀位置</w:t>
            </w:r>
          </w:p>
        </w:tc>
      </w:tr>
      <w:tr w14:paraId="71BF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shd w:val="clear" w:color="auto" w:fill="auto"/>
            <w:noWrap w:val="0"/>
            <w:vAlign w:val="center"/>
          </w:tcPr>
          <w:p w14:paraId="446F1CAE">
            <w:pPr>
              <w:jc w:val="center"/>
              <w:rPr>
                <w:rFonts w:ascii="宋体" w:hAnsi="宋体"/>
                <w:szCs w:val="21"/>
              </w:rPr>
            </w:pPr>
            <w:r>
              <w:rPr>
                <w:rFonts w:hint="eastAsia" w:ascii="宋体" w:hAnsi="宋体"/>
                <w:szCs w:val="21"/>
              </w:rPr>
              <w:t>2</w:t>
            </w:r>
          </w:p>
        </w:tc>
        <w:tc>
          <w:tcPr>
            <w:tcW w:w="755" w:type="pct"/>
            <w:shd w:val="clear" w:color="auto" w:fill="auto"/>
            <w:noWrap w:val="0"/>
            <w:vAlign w:val="center"/>
          </w:tcPr>
          <w:p w14:paraId="4CA1AA5B">
            <w:pPr>
              <w:rPr>
                <w:rFonts w:hint="eastAsia" w:ascii="宋体" w:hAnsi="宋体"/>
                <w:szCs w:val="21"/>
              </w:rPr>
            </w:pPr>
            <w:r>
              <w:rPr>
                <w:rFonts w:hint="eastAsia" w:ascii="宋体" w:hAnsi="宋体"/>
                <w:szCs w:val="21"/>
              </w:rPr>
              <w:t>化工单元操作实训室</w:t>
            </w:r>
          </w:p>
        </w:tc>
        <w:tc>
          <w:tcPr>
            <w:tcW w:w="1376" w:type="pct"/>
            <w:shd w:val="clear" w:color="auto" w:fill="auto"/>
            <w:noWrap w:val="0"/>
            <w:vAlign w:val="center"/>
          </w:tcPr>
          <w:p w14:paraId="4BB18CEB">
            <w:pPr>
              <w:rPr>
                <w:rFonts w:hint="eastAsia" w:ascii="宋体" w:hAnsi="宋体"/>
                <w:szCs w:val="21"/>
              </w:rPr>
            </w:pPr>
            <w:r>
              <w:rPr>
                <w:rFonts w:hint="eastAsia" w:ascii="宋体" w:hAnsi="宋体"/>
                <w:szCs w:val="21"/>
              </w:rPr>
              <w:t>各种化工单元操作典型设备模型或实物设备</w:t>
            </w:r>
          </w:p>
        </w:tc>
        <w:tc>
          <w:tcPr>
            <w:tcW w:w="821" w:type="pct"/>
            <w:shd w:val="clear" w:color="auto" w:fill="auto"/>
            <w:noWrap w:val="0"/>
            <w:vAlign w:val="center"/>
          </w:tcPr>
          <w:p w14:paraId="0390B6D5">
            <w:pPr>
              <w:jc w:val="center"/>
              <w:rPr>
                <w:rFonts w:hint="eastAsia" w:ascii="宋体" w:hAnsi="宋体"/>
                <w:szCs w:val="21"/>
              </w:rPr>
            </w:pPr>
            <w:r>
              <w:rPr>
                <w:rFonts w:hint="eastAsia" w:ascii="宋体" w:hAnsi="宋体"/>
                <w:szCs w:val="21"/>
              </w:rPr>
              <w:t>100</w:t>
            </w:r>
          </w:p>
        </w:tc>
        <w:tc>
          <w:tcPr>
            <w:tcW w:w="1684" w:type="pct"/>
            <w:shd w:val="clear" w:color="auto" w:fill="auto"/>
            <w:noWrap w:val="0"/>
            <w:vAlign w:val="center"/>
          </w:tcPr>
          <w:p w14:paraId="7F5358C7">
            <w:pPr>
              <w:keepNext w:val="0"/>
              <w:keepLines w:val="0"/>
              <w:widowControl/>
              <w:suppressLineNumbers w:val="0"/>
              <w:jc w:val="left"/>
              <w:rPr>
                <w:rFonts w:hint="eastAsia" w:ascii="宋体" w:hAnsi="宋体"/>
                <w:szCs w:val="21"/>
              </w:rPr>
            </w:pPr>
            <w:r>
              <w:rPr>
                <w:rFonts w:hint="eastAsia" w:ascii="宋体" w:hAnsi="宋体"/>
                <w:szCs w:val="21"/>
              </w:rPr>
              <w:t>能进行</w:t>
            </w:r>
            <w:r>
              <w:rPr>
                <w:rFonts w:hint="eastAsia" w:ascii="宋体" w:hAnsi="宋体"/>
                <w:szCs w:val="21"/>
                <w:lang w:val="en-US" w:eastAsia="zh-CN"/>
              </w:rPr>
              <w:t>课堂</w:t>
            </w:r>
            <w:r>
              <w:rPr>
                <w:rFonts w:hint="eastAsia" w:ascii="宋体" w:hAnsi="宋体"/>
                <w:szCs w:val="21"/>
              </w:rPr>
              <w:t>教学；</w:t>
            </w:r>
            <w:r>
              <w:rPr>
                <w:rFonts w:hint="eastAsia" w:ascii="宋体" w:hAnsi="宋体" w:eastAsia="宋体" w:cs="宋体"/>
                <w:color w:val="000000"/>
                <w:kern w:val="0"/>
                <w:sz w:val="20"/>
                <w:szCs w:val="20"/>
                <w:lang w:val="en-US" w:eastAsia="zh-CN" w:bidi="ar"/>
              </w:rPr>
              <w:t>使学生认识化工生产中装置的防腐方法</w:t>
            </w:r>
          </w:p>
        </w:tc>
      </w:tr>
      <w:tr w14:paraId="4E40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shd w:val="clear" w:color="auto" w:fill="auto"/>
            <w:noWrap w:val="0"/>
            <w:vAlign w:val="center"/>
          </w:tcPr>
          <w:p w14:paraId="5C18872A">
            <w:pPr>
              <w:jc w:val="center"/>
              <w:rPr>
                <w:rFonts w:ascii="宋体" w:hAnsi="宋体"/>
                <w:szCs w:val="21"/>
              </w:rPr>
            </w:pPr>
            <w:r>
              <w:rPr>
                <w:rFonts w:hint="eastAsia" w:ascii="宋体" w:hAnsi="宋体"/>
                <w:szCs w:val="21"/>
              </w:rPr>
              <w:t>3</w:t>
            </w:r>
          </w:p>
        </w:tc>
        <w:tc>
          <w:tcPr>
            <w:tcW w:w="755" w:type="pct"/>
            <w:shd w:val="clear" w:color="auto" w:fill="auto"/>
            <w:noWrap w:val="0"/>
            <w:vAlign w:val="center"/>
          </w:tcPr>
          <w:p w14:paraId="6EF3BCF2">
            <w:pPr>
              <w:rPr>
                <w:rFonts w:ascii="宋体" w:hAnsi="宋体"/>
                <w:szCs w:val="21"/>
              </w:rPr>
            </w:pPr>
            <w:r>
              <w:rPr>
                <w:rFonts w:hint="eastAsia" w:ascii="宋体" w:hAnsi="宋体"/>
                <w:szCs w:val="21"/>
              </w:rPr>
              <w:t>乙酸乙酯生产实训装置</w:t>
            </w:r>
          </w:p>
        </w:tc>
        <w:tc>
          <w:tcPr>
            <w:tcW w:w="1376" w:type="pct"/>
            <w:shd w:val="clear" w:color="auto" w:fill="auto"/>
            <w:noWrap w:val="0"/>
            <w:vAlign w:val="center"/>
          </w:tcPr>
          <w:p w14:paraId="57E8C345">
            <w:pPr>
              <w:rPr>
                <w:rFonts w:hint="eastAsia" w:ascii="宋体" w:hAnsi="宋体"/>
                <w:szCs w:val="21"/>
              </w:rPr>
            </w:pPr>
            <w:r>
              <w:rPr>
                <w:rFonts w:hint="eastAsia" w:ascii="宋体" w:hAnsi="宋体"/>
                <w:szCs w:val="21"/>
              </w:rPr>
              <w:t>生产装置</w:t>
            </w:r>
          </w:p>
        </w:tc>
        <w:tc>
          <w:tcPr>
            <w:tcW w:w="821" w:type="pct"/>
            <w:shd w:val="clear" w:color="auto" w:fill="auto"/>
            <w:noWrap w:val="0"/>
            <w:vAlign w:val="center"/>
          </w:tcPr>
          <w:p w14:paraId="714A753F">
            <w:pPr>
              <w:jc w:val="center"/>
              <w:rPr>
                <w:rFonts w:ascii="宋体" w:hAnsi="宋体"/>
                <w:szCs w:val="21"/>
              </w:rPr>
            </w:pPr>
            <w:r>
              <w:rPr>
                <w:rFonts w:hint="eastAsia" w:ascii="宋体" w:hAnsi="宋体"/>
                <w:szCs w:val="21"/>
              </w:rPr>
              <w:t>300</w:t>
            </w:r>
          </w:p>
        </w:tc>
        <w:tc>
          <w:tcPr>
            <w:tcW w:w="1684" w:type="pct"/>
            <w:shd w:val="clear" w:color="auto" w:fill="auto"/>
            <w:noWrap w:val="0"/>
            <w:vAlign w:val="top"/>
          </w:tcPr>
          <w:p w14:paraId="7D1D5D23">
            <w:pPr>
              <w:keepNext w:val="0"/>
              <w:keepLines w:val="0"/>
              <w:widowControl/>
              <w:suppressLineNumbers w:val="0"/>
              <w:jc w:val="left"/>
              <w:rPr>
                <w:rFonts w:ascii="宋体" w:hAnsi="宋体"/>
              </w:rPr>
            </w:pPr>
            <w:r>
              <w:rPr>
                <w:rFonts w:hint="eastAsia" w:ascii="宋体" w:hAnsi="宋体"/>
                <w:szCs w:val="21"/>
              </w:rPr>
              <w:t>能进行体验式教学；使学生认识</w:t>
            </w:r>
            <w:r>
              <w:rPr>
                <w:rFonts w:hint="eastAsia" w:ascii="宋体" w:hAnsi="宋体" w:eastAsia="宋体" w:cs="宋体"/>
                <w:color w:val="000000"/>
                <w:kern w:val="0"/>
                <w:sz w:val="20"/>
                <w:szCs w:val="20"/>
                <w:lang w:val="en-US" w:eastAsia="zh-CN" w:bidi="ar"/>
              </w:rPr>
              <w:t>化工装置中易产生腐蚀的位置，引发因素等</w:t>
            </w:r>
          </w:p>
        </w:tc>
      </w:tr>
      <w:tr w14:paraId="384E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shd w:val="clear" w:color="auto" w:fill="auto"/>
            <w:noWrap w:val="0"/>
            <w:vAlign w:val="center"/>
          </w:tcPr>
          <w:p w14:paraId="388F67BA">
            <w:pPr>
              <w:jc w:val="center"/>
              <w:rPr>
                <w:rFonts w:ascii="宋体" w:hAnsi="宋体"/>
                <w:szCs w:val="21"/>
              </w:rPr>
            </w:pPr>
            <w:r>
              <w:rPr>
                <w:rFonts w:ascii="宋体" w:hAnsi="宋体"/>
                <w:szCs w:val="21"/>
              </w:rPr>
              <w:t>4</w:t>
            </w:r>
          </w:p>
        </w:tc>
        <w:tc>
          <w:tcPr>
            <w:tcW w:w="755" w:type="pct"/>
            <w:shd w:val="clear" w:color="auto" w:fill="auto"/>
            <w:noWrap w:val="0"/>
            <w:vAlign w:val="center"/>
          </w:tcPr>
          <w:p w14:paraId="181F00C5">
            <w:pPr>
              <w:rPr>
                <w:rFonts w:hint="eastAsia" w:ascii="宋体" w:hAnsi="宋体"/>
                <w:szCs w:val="21"/>
              </w:rPr>
            </w:pPr>
            <w:r>
              <w:rPr>
                <w:rFonts w:hint="eastAsia" w:ascii="宋体" w:hAnsi="宋体"/>
                <w:szCs w:val="21"/>
              </w:rPr>
              <w:t>常减压蒸馏生产实训装置</w:t>
            </w:r>
          </w:p>
        </w:tc>
        <w:tc>
          <w:tcPr>
            <w:tcW w:w="1376" w:type="pct"/>
            <w:shd w:val="clear" w:color="auto" w:fill="auto"/>
            <w:noWrap w:val="0"/>
            <w:vAlign w:val="center"/>
          </w:tcPr>
          <w:p w14:paraId="709AB9A1">
            <w:pPr>
              <w:rPr>
                <w:rFonts w:hint="eastAsia" w:ascii="宋体" w:hAnsi="宋体"/>
                <w:szCs w:val="21"/>
              </w:rPr>
            </w:pPr>
            <w:r>
              <w:rPr>
                <w:rFonts w:hint="eastAsia" w:ascii="宋体" w:hAnsi="宋体"/>
                <w:szCs w:val="21"/>
              </w:rPr>
              <w:t>生产装置</w:t>
            </w:r>
          </w:p>
        </w:tc>
        <w:tc>
          <w:tcPr>
            <w:tcW w:w="821" w:type="pct"/>
            <w:shd w:val="clear" w:color="auto" w:fill="auto"/>
            <w:noWrap w:val="0"/>
            <w:vAlign w:val="center"/>
          </w:tcPr>
          <w:p w14:paraId="3ECD130F">
            <w:pPr>
              <w:jc w:val="center"/>
              <w:rPr>
                <w:rFonts w:ascii="宋体" w:hAnsi="宋体"/>
                <w:szCs w:val="21"/>
              </w:rPr>
            </w:pPr>
            <w:r>
              <w:rPr>
                <w:rFonts w:hint="eastAsia" w:ascii="宋体" w:hAnsi="宋体"/>
                <w:szCs w:val="21"/>
              </w:rPr>
              <w:t>300</w:t>
            </w:r>
          </w:p>
        </w:tc>
        <w:tc>
          <w:tcPr>
            <w:tcW w:w="1684" w:type="pct"/>
            <w:shd w:val="clear" w:color="auto" w:fill="auto"/>
            <w:noWrap w:val="0"/>
            <w:vAlign w:val="top"/>
          </w:tcPr>
          <w:p w14:paraId="79C93BBD">
            <w:pPr>
              <w:rPr>
                <w:rFonts w:ascii="宋体" w:hAnsi="宋体"/>
              </w:rPr>
            </w:pPr>
            <w:r>
              <w:rPr>
                <w:rFonts w:hint="eastAsia" w:ascii="宋体" w:hAnsi="宋体"/>
                <w:szCs w:val="21"/>
              </w:rPr>
              <w:t>能进行体验式教学；使学生认识</w:t>
            </w:r>
            <w:r>
              <w:rPr>
                <w:rFonts w:hint="eastAsia" w:ascii="宋体" w:hAnsi="宋体" w:eastAsia="宋体" w:cs="宋体"/>
                <w:color w:val="000000"/>
                <w:kern w:val="0"/>
                <w:sz w:val="20"/>
                <w:szCs w:val="20"/>
                <w:lang w:val="en-US" w:eastAsia="zh-CN" w:bidi="ar"/>
              </w:rPr>
              <w:t>化工装置中易产生腐蚀的位置，引发因素等</w:t>
            </w:r>
          </w:p>
        </w:tc>
      </w:tr>
      <w:tr w14:paraId="75B0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shd w:val="clear" w:color="auto" w:fill="auto"/>
            <w:noWrap w:val="0"/>
            <w:vAlign w:val="center"/>
          </w:tcPr>
          <w:p w14:paraId="270F9092">
            <w:pPr>
              <w:jc w:val="center"/>
              <w:rPr>
                <w:rFonts w:hint="eastAsia" w:ascii="宋体" w:hAnsi="宋体"/>
                <w:szCs w:val="21"/>
              </w:rPr>
            </w:pPr>
            <w:r>
              <w:rPr>
                <w:rFonts w:hint="eastAsia" w:ascii="宋体" w:hAnsi="宋体"/>
                <w:szCs w:val="21"/>
              </w:rPr>
              <w:t>5</w:t>
            </w:r>
          </w:p>
        </w:tc>
        <w:tc>
          <w:tcPr>
            <w:tcW w:w="755" w:type="pct"/>
            <w:shd w:val="clear" w:color="auto" w:fill="auto"/>
            <w:noWrap w:val="0"/>
            <w:vAlign w:val="center"/>
          </w:tcPr>
          <w:p w14:paraId="65FE1B88">
            <w:pPr>
              <w:rPr>
                <w:rFonts w:ascii="宋体" w:hAnsi="宋体"/>
                <w:szCs w:val="21"/>
              </w:rPr>
            </w:pPr>
            <w:r>
              <w:rPr>
                <w:rFonts w:hint="eastAsia" w:ascii="宋体" w:hAnsi="宋体"/>
                <w:szCs w:val="21"/>
              </w:rPr>
              <w:t>校外实训基地</w:t>
            </w:r>
          </w:p>
        </w:tc>
        <w:tc>
          <w:tcPr>
            <w:tcW w:w="1376" w:type="pct"/>
            <w:shd w:val="clear" w:color="auto" w:fill="auto"/>
            <w:noWrap w:val="0"/>
            <w:vAlign w:val="center"/>
          </w:tcPr>
          <w:p w14:paraId="6E6C3D08">
            <w:pPr>
              <w:rPr>
                <w:rFonts w:hint="eastAsia" w:ascii="宋体" w:hAnsi="宋体"/>
                <w:szCs w:val="21"/>
              </w:rPr>
            </w:pPr>
            <w:r>
              <w:rPr>
                <w:rFonts w:hint="eastAsia" w:ascii="宋体" w:hAnsi="宋体"/>
                <w:szCs w:val="21"/>
              </w:rPr>
              <w:t>认识化工设备实物(制造厂)</w:t>
            </w:r>
          </w:p>
        </w:tc>
        <w:tc>
          <w:tcPr>
            <w:tcW w:w="821" w:type="pct"/>
            <w:shd w:val="clear" w:color="auto" w:fill="auto"/>
            <w:noWrap w:val="0"/>
            <w:vAlign w:val="center"/>
          </w:tcPr>
          <w:p w14:paraId="3DCF37F9">
            <w:pPr>
              <w:jc w:val="center"/>
              <w:rPr>
                <w:rFonts w:ascii="宋体" w:hAnsi="宋体"/>
                <w:szCs w:val="21"/>
              </w:rPr>
            </w:pPr>
          </w:p>
        </w:tc>
        <w:tc>
          <w:tcPr>
            <w:tcW w:w="1684" w:type="pct"/>
            <w:shd w:val="clear" w:color="auto" w:fill="auto"/>
            <w:noWrap w:val="0"/>
            <w:vAlign w:val="center"/>
          </w:tcPr>
          <w:p w14:paraId="72A06779">
            <w:pPr>
              <w:rPr>
                <w:rFonts w:hint="eastAsia" w:ascii="宋体" w:hAnsi="宋体"/>
                <w:szCs w:val="21"/>
              </w:rPr>
            </w:pPr>
            <w:r>
              <w:rPr>
                <w:rFonts w:hint="eastAsia" w:ascii="宋体" w:hAnsi="宋体"/>
                <w:szCs w:val="21"/>
                <w:lang w:val="en-US" w:eastAsia="zh-CN"/>
              </w:rPr>
              <w:t>了解不同化工设备采用的防腐方法</w:t>
            </w:r>
          </w:p>
        </w:tc>
      </w:tr>
    </w:tbl>
    <w:p w14:paraId="7D9F66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3.教学资源基本要求</w:t>
      </w:r>
    </w:p>
    <w:p w14:paraId="384227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58BB39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①《化工腐蚀与防护》多媒体课件、图片库、视频、动画、试题库等教学资源；</w:t>
      </w:r>
    </w:p>
    <w:p w14:paraId="0A7A6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②国家和石化企业生产中的相关防腐技术标准。</w:t>
      </w:r>
    </w:p>
    <w:p w14:paraId="4D9787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③腐蚀样品库；</w:t>
      </w:r>
    </w:p>
    <w:p w14:paraId="166B59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06B47C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①智慧职教网上资源；</w:t>
      </w:r>
    </w:p>
    <w:p w14:paraId="621CB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②中国腐蚀与防护网；</w:t>
      </w:r>
    </w:p>
    <w:p w14:paraId="3DAC516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③与课程教学相配套企业腐蚀案例库。</w:t>
      </w:r>
    </w:p>
    <w:p w14:paraId="58986FAD">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14:paraId="65472537">
      <w:pPr>
        <w:pStyle w:val="2"/>
        <w:bidi w:val="0"/>
        <w:rPr>
          <w:rFonts w:hint="eastAsia"/>
          <w:lang w:val="en-US" w:eastAsia="zh-CN"/>
        </w:rPr>
      </w:pPr>
      <w:bookmarkStart w:id="41" w:name="_Toc26178"/>
      <w:bookmarkStart w:id="42" w:name="_Toc9174"/>
      <w:r>
        <w:rPr>
          <w:rFonts w:hint="eastAsia"/>
          <w:lang w:val="en-US" w:eastAsia="zh-CN"/>
        </w:rPr>
        <w:t>《</w:t>
      </w:r>
      <w:r>
        <w:rPr>
          <w:rFonts w:hint="default"/>
          <w:lang w:val="en-US" w:eastAsia="zh-CN"/>
        </w:rPr>
        <w:t>化工装备</w:t>
      </w:r>
      <w:r>
        <w:rPr>
          <w:rFonts w:hint="eastAsia"/>
          <w:lang w:val="en-US" w:eastAsia="zh-CN"/>
        </w:rPr>
        <w:t>制造技术》课程标准</w:t>
      </w:r>
      <w:bookmarkEnd w:id="41"/>
      <w:bookmarkEnd w:id="42"/>
    </w:p>
    <w:p w14:paraId="4A800807">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2D277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13DC175E">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Theme="minorHAnsi" w:hAnsiTheme="minorHAnsi" w:eastAsiaTheme="minorEastAsia" w:cstheme="minorBidi"/>
                <w:color w:val="auto"/>
                <w:kern w:val="2"/>
                <w:sz w:val="21"/>
                <w:szCs w:val="24"/>
                <w:lang w:val="en-US" w:eastAsia="zh-CN" w:bidi="ar-SA"/>
              </w:rPr>
              <w:t>化工装备</w:t>
            </w:r>
            <w:r>
              <w:rPr>
                <w:rFonts w:hint="eastAsia" w:asciiTheme="minorHAnsi" w:hAnsiTheme="minorHAnsi" w:eastAsiaTheme="minorEastAsia" w:cstheme="minorBidi"/>
                <w:color w:val="auto"/>
                <w:kern w:val="2"/>
                <w:sz w:val="21"/>
                <w:szCs w:val="24"/>
                <w:lang w:val="en-US" w:eastAsia="zh-CN" w:bidi="ar-SA"/>
              </w:rPr>
              <w:t>制造技术</w:t>
            </w:r>
          </w:p>
        </w:tc>
        <w:tc>
          <w:tcPr>
            <w:tcW w:w="975" w:type="dxa"/>
            <w:tcBorders>
              <w:top w:val="single" w:color="auto" w:sz="4" w:space="0"/>
              <w:left w:val="single" w:color="auto" w:sz="4" w:space="0"/>
              <w:bottom w:val="single" w:color="auto" w:sz="4" w:space="0"/>
              <w:right w:val="single" w:color="auto" w:sz="4" w:space="0"/>
            </w:tcBorders>
            <w:vAlign w:val="center"/>
          </w:tcPr>
          <w:p w14:paraId="4D243C5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BBB8BF4">
            <w:pPr>
              <w:pStyle w:val="16"/>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jxhj23021</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7FCE77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lang w:val="en-US" w:eastAsia="zh-CN"/>
              </w:rPr>
            </w:pPr>
            <w:r>
              <w:rPr>
                <w:rFonts w:hint="eastAsia" w:asciiTheme="minorHAnsi" w:eastAsiaTheme="minorEastAsia"/>
                <w:lang w:val="en-US" w:eastAsia="zh-CN"/>
              </w:rPr>
              <w:t>30学时</w:t>
            </w:r>
          </w:p>
        </w:tc>
        <w:tc>
          <w:tcPr>
            <w:tcW w:w="1595" w:type="dxa"/>
            <w:tcBorders>
              <w:top w:val="single" w:color="auto" w:sz="4" w:space="0"/>
              <w:left w:val="single" w:color="auto" w:sz="4" w:space="0"/>
              <w:bottom w:val="single" w:color="auto" w:sz="4" w:space="0"/>
              <w:right w:val="single" w:color="auto" w:sz="4" w:space="0"/>
            </w:tcBorders>
          </w:tcPr>
          <w:p w14:paraId="59C2D7E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F330439">
            <w:pPr>
              <w:jc w:val="center"/>
              <w:rPr>
                <w:rFonts w:hint="eastAsia"/>
                <w:lang w:val="en-US" w:eastAsia="zh-CN"/>
              </w:rPr>
            </w:pPr>
            <w:r>
              <w:rPr>
                <w:rFonts w:hint="eastAsia" w:asciiTheme="minorHAnsi" w:eastAsiaTheme="minorEastAsia"/>
                <w:lang w:val="en-US" w:eastAsia="zh-CN"/>
              </w:rPr>
              <w:t>6学时</w:t>
            </w:r>
          </w:p>
        </w:tc>
        <w:tc>
          <w:tcPr>
            <w:tcW w:w="975" w:type="dxa"/>
            <w:tcBorders>
              <w:top w:val="single" w:color="auto" w:sz="4" w:space="0"/>
              <w:left w:val="single" w:color="auto" w:sz="4" w:space="0"/>
              <w:bottom w:val="single" w:color="auto" w:sz="4" w:space="0"/>
              <w:right w:val="single" w:color="auto" w:sz="4" w:space="0"/>
            </w:tcBorders>
            <w:vAlign w:val="center"/>
          </w:tcPr>
          <w:p w14:paraId="5376248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3EBD26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1.5学分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F0D778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ECD4A51">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化工装备技术专业</w:t>
            </w: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A6271F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6C462F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8D873F2">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538695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26218A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EE86E12">
            <w:pPr>
              <w:pStyle w:val="16"/>
              <w:spacing w:before="0" w:beforeAutospacing="0" w:after="0" w:afterAutospacing="0"/>
              <w:ind w:left="-105" w:leftChars="-50" w:right="-105" w:rightChars="-5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工程图样的识读与绘制》、《机构零部件应用与维修》、《钳工技术与零件手工制作》、</w:t>
            </w:r>
          </w:p>
          <w:p w14:paraId="6A6839EF">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宋体"/>
                <w:color w:val="000000"/>
                <w:kern w:val="0"/>
                <w:sz w:val="21"/>
                <w:szCs w:val="21"/>
              </w:rPr>
              <w:t>《零部件的公差测量》</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《化工设备维护与检修》</w:t>
            </w: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D6F707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6FCD716C">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宋体" w:hAnsi="宋体" w:eastAsia="宋体" w:cs="宋体"/>
                <w:color w:val="000000"/>
                <w:kern w:val="0"/>
                <w:sz w:val="21"/>
                <w:szCs w:val="21"/>
                <w:lang w:val="en-US" w:eastAsia="zh-CN"/>
              </w:rPr>
              <w:t>《机泵拆装实训》、《化工设备拆装实训》、《岗位实习》</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EE0076C">
            <w:pPr>
              <w:rPr>
                <w:rFonts w:ascii="Arial" w:hAnsi="Arial" w:eastAsia="宋体" w:cs="Arial"/>
                <w:kern w:val="2"/>
                <w:sz w:val="21"/>
                <w:szCs w:val="24"/>
                <w:lang w:val="en-US" w:eastAsia="zh-CN" w:bidi="ar-SA"/>
              </w:rPr>
            </w:pPr>
            <w:r>
              <w:rPr>
                <w:rFonts w:hint="eastAsia" w:ascii="Arial" w:hAnsi="Arial" w:eastAsia="宋体" w:cs="Arial"/>
                <w:lang w:val="en-US" w:eastAsia="zh-CN"/>
              </w:rPr>
              <w:t>《化工设备制造技术》（王春林、庞春虎，化工出版社，2019，</w:t>
            </w:r>
            <w:r>
              <w:rPr>
                <w:rFonts w:ascii="微软雅黑" w:hAnsi="微软雅黑" w:eastAsia="微软雅黑" w:cs="微软雅黑"/>
                <w:i w:val="0"/>
                <w:iCs w:val="0"/>
                <w:caps w:val="0"/>
                <w:color w:val="000000"/>
                <w:spacing w:val="0"/>
                <w:sz w:val="16"/>
                <w:szCs w:val="16"/>
                <w:shd w:val="clear" w:fill="FFFFFF"/>
              </w:rPr>
              <w:t>9787122049124</w:t>
            </w:r>
            <w:r>
              <w:rPr>
                <w:rFonts w:ascii="Arial" w:hAnsi="Arial" w:eastAsia="宋体" w:cs="Arial"/>
              </w:rPr>
              <w:t>)</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F23BA8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B089AB5">
            <w:pPr>
              <w:widowControl/>
              <w:jc w:val="center"/>
              <w:rPr>
                <w:rFonts w:hint="eastAsia" w:eastAsiaTheme="minorEastAsia"/>
                <w:lang w:val="en-US" w:eastAsia="zh-CN"/>
              </w:rPr>
            </w:pPr>
            <w:r>
              <w:rPr>
                <w:rFonts w:hint="eastAsia" w:asciiTheme="minorHAnsi" w:eastAsiaTheme="minorEastAsia"/>
                <w:lang w:val="en-US" w:eastAsia="zh-CN"/>
              </w:rPr>
              <w:t>郭宏伟</w:t>
            </w:r>
          </w:p>
        </w:tc>
        <w:tc>
          <w:tcPr>
            <w:tcW w:w="975" w:type="dxa"/>
            <w:tcBorders>
              <w:top w:val="single" w:color="auto" w:sz="4" w:space="0"/>
              <w:left w:val="single" w:color="auto" w:sz="4" w:space="0"/>
              <w:bottom w:val="single" w:color="auto" w:sz="4" w:space="0"/>
              <w:right w:val="single" w:color="auto" w:sz="4" w:space="0"/>
            </w:tcBorders>
            <w:vAlign w:val="center"/>
          </w:tcPr>
          <w:p w14:paraId="4120585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83A280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15283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4445CA2">
            <w:pPr>
              <w:widowControl/>
              <w:jc w:val="center"/>
              <w:rPr>
                <w:rFonts w:hint="eastAsia"/>
              </w:rPr>
            </w:pPr>
            <w:r>
              <w:rPr>
                <w:rFonts w:hint="eastAsia" w:ascii="Calibri" w:hAnsi="Calibri" w:eastAsia="宋体" w:cs="黑体"/>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5BAD38E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D60B08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202A1A6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3758675">
      <w:pPr>
        <w:pStyle w:val="3"/>
        <w:bidi w:val="0"/>
        <w:rPr>
          <w:rFonts w:hint="eastAsia"/>
          <w:lang w:val="en-US" w:eastAsia="zh-CN"/>
        </w:rPr>
      </w:pPr>
      <w:r>
        <w:rPr>
          <w:rFonts w:hint="eastAsia"/>
          <w:lang w:val="en-US" w:eastAsia="zh-CN"/>
        </w:rPr>
        <w:t>二、课程定位</w:t>
      </w:r>
    </w:p>
    <w:p w14:paraId="082B4BD6">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核心课程，是在以技能培养，技术应用为主线，相关知识与技能训练有机融合，理论以“够用为度”，实践以“实用为主”的基础上开设的一门理论+实践的课程，对接专业人才培养目标，面向化工检修钳工工、化工装备制造工作岗位，</w:t>
      </w:r>
      <w:r>
        <w:rPr>
          <w:rFonts w:hint="eastAsia" w:asciiTheme="minorEastAsia" w:hAnsiTheme="minorEastAsia" w:cstheme="minorEastAsia"/>
          <w:sz w:val="24"/>
          <w:szCs w:val="24"/>
          <w:lang w:val="en-US" w:eastAsia="zh-CN"/>
        </w:rPr>
        <w:t>培养学生</w:t>
      </w:r>
      <w:r>
        <w:rPr>
          <w:rFonts w:hint="eastAsia" w:asciiTheme="minorEastAsia" w:hAnsiTheme="minorEastAsia" w:eastAsiaTheme="minorEastAsia" w:cstheme="minorEastAsia"/>
          <w:sz w:val="24"/>
          <w:szCs w:val="24"/>
          <w:lang w:val="en-US" w:eastAsia="zh-CN"/>
        </w:rPr>
        <w:t>具备化工设备制造、安装、检测方面基本知识与专业技能</w:t>
      </w:r>
      <w:r>
        <w:rPr>
          <w:rFonts w:hint="eastAsia" w:asciiTheme="minorEastAsia" w:hAnsiTheme="minorEastAsia" w:cstheme="minorEastAsia"/>
          <w:sz w:val="24"/>
          <w:szCs w:val="24"/>
          <w:lang w:val="en-US" w:eastAsia="zh-CN"/>
        </w:rPr>
        <w:t>，使</w:t>
      </w:r>
      <w:r>
        <w:rPr>
          <w:rFonts w:hint="eastAsia" w:asciiTheme="minorEastAsia" w:hAnsiTheme="minorEastAsia" w:eastAsiaTheme="minorEastAsia" w:cstheme="minorEastAsia"/>
          <w:sz w:val="24"/>
          <w:szCs w:val="24"/>
          <w:lang w:val="en-US" w:eastAsia="zh-CN"/>
        </w:rPr>
        <w:t>学生具备专业岗位知识、掌握严谨规范、安全第一、团队协作的职业素质。 为后续《机泵拆装实训》、《化工设备拆装实训》、《岗位实习》课程学习奠定基础的课程。同时，将课程思政内容融入课程核心内容体系，帮助学生树立正确的世界观、人生观、价值观。</w:t>
      </w:r>
    </w:p>
    <w:p w14:paraId="3A9E8490">
      <w:pPr>
        <w:pStyle w:val="3"/>
        <w:bidi w:val="0"/>
        <w:rPr>
          <w:rFonts w:hint="eastAsia"/>
          <w:lang w:val="en-US" w:eastAsia="zh-CN"/>
        </w:rPr>
      </w:pPr>
      <w:r>
        <w:rPr>
          <w:rFonts w:hint="eastAsia"/>
          <w:lang w:val="en-US" w:eastAsia="zh-CN"/>
        </w:rPr>
        <w:t>三、课程设计思路</w:t>
      </w:r>
    </w:p>
    <w:p w14:paraId="17AF76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本课程的教学突出能力为本，在教学内容的选择上，强调技能与生产相匹配、知识与技能相匹配，突出实用性、专业针对性。课程着力于“基于工作过程”的课程建设，教学过程依托的主要载体是</w:t>
      </w:r>
      <w:r>
        <w:rPr>
          <w:rFonts w:hint="eastAsia" w:asciiTheme="minorEastAsia" w:hAnsiTheme="minorEastAsia" w:cstheme="minorEastAsia"/>
          <w:sz w:val="24"/>
          <w:szCs w:val="24"/>
          <w:lang w:val="en-US" w:eastAsia="zh-CN"/>
        </w:rPr>
        <w:t>典型化工设备的</w:t>
      </w:r>
      <w:r>
        <w:rPr>
          <w:rFonts w:hint="eastAsia" w:asciiTheme="minorEastAsia" w:hAnsiTheme="minorEastAsia" w:eastAsiaTheme="minorEastAsia" w:cstheme="minorEastAsia"/>
          <w:sz w:val="24"/>
          <w:szCs w:val="24"/>
          <w:lang w:val="en-US" w:eastAsia="zh-CN"/>
        </w:rPr>
        <w:t>制作、安装、检测过程，教学实施过程由浅入深。实施“学练一体”、“工学交替”教学模式。“学练一体”是以“练”为主的课程整合模式，彻底重构传统的课堂教学的空间设计，容教室、实训室、企业于一体，教师和学生可以先讲后做、边讲边做、先做后讲、亦工亦学；“工学交替”教学模式就是在学校和企业间进行工学交替人才培养，实现校企合作，共同培养，增强学生的岗位适应能力，学生去企业了解工艺过程、硬件设施、掌握运行状况。</w:t>
      </w:r>
      <w:r>
        <w:rPr>
          <w:rFonts w:hint="eastAsia" w:ascii="宋体" w:hAnsi="宋体" w:cs="宋体"/>
          <w:color w:val="000000"/>
          <w:kern w:val="0"/>
          <w:sz w:val="24"/>
          <w:lang w:val="en-US" w:eastAsia="zh-CN"/>
        </w:rPr>
        <w:t>培养学生</w:t>
      </w:r>
      <w:r>
        <w:rPr>
          <w:rFonts w:hint="eastAsia" w:asciiTheme="minorEastAsia" w:hAnsiTheme="minorEastAsia" w:eastAsiaTheme="minorEastAsia" w:cstheme="minorEastAsia"/>
          <w:sz w:val="24"/>
          <w:szCs w:val="24"/>
          <w:lang w:val="en-US" w:eastAsia="zh-CN"/>
        </w:rPr>
        <w:t>掌握未来该领域新服务、新模式、新业态，最后，对产品、制造系统进行智能集成。</w:t>
      </w:r>
    </w:p>
    <w:p w14:paraId="42C289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776B02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163E068">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C557C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A1掌握施工图纸的识图方法及工艺汇审后要做的技术准备工作。</w:t>
      </w:r>
    </w:p>
    <w:p w14:paraId="648061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A2掌握压力容器主要零部件的展开计算方法，号料、划线知识，排样及钢板找正方法。</w:t>
      </w:r>
    </w:p>
    <w:p w14:paraId="56DA27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A3掌握材料切割的常用方法、原理和边缘加工的方法。</w:t>
      </w:r>
    </w:p>
    <w:p w14:paraId="2E19B0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A4熟悉筒体卷制以及容器组装的工艺和方法。</w:t>
      </w:r>
    </w:p>
    <w:p w14:paraId="4EC9C8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A5熟悉设备质量检验与制造质量管理的基本知识。</w:t>
      </w:r>
    </w:p>
    <w:p w14:paraId="686389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E278B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B1精通阅读并运用相关国家标准的能力。</w:t>
      </w:r>
    </w:p>
    <w:p w14:paraId="45E85C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B2精通编制典型化工设备的制造施工方案的能力。</w:t>
      </w:r>
    </w:p>
    <w:p w14:paraId="59766F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B3熟悉化工设备制造各职能部门的工作职责以及工作内容、流程，具有部分部门、部分</w:t>
      </w:r>
    </w:p>
    <w:p w14:paraId="2BD67C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岗位的实际工作内容。</w:t>
      </w:r>
    </w:p>
    <w:p w14:paraId="382B33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B4精通完成典型化工的制造、组装任务的能力。</w:t>
      </w:r>
    </w:p>
    <w:p w14:paraId="739F82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B5精通GB151、150以及制造规范要求填写整理施工技术文件的能力。</w:t>
      </w:r>
    </w:p>
    <w:p w14:paraId="4BB288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B479F3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C1自主学习、严谨求实、勇于创新的能力；</w:t>
      </w:r>
    </w:p>
    <w:p w14:paraId="2165A2F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C2良好职业道德，较好的组织协调能力和团队协作精神；</w:t>
      </w:r>
    </w:p>
    <w:p w14:paraId="731800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C3培养学生自主学习的意识，获取信息的方法能力（识图查表、手册、网络资源等）；</w:t>
      </w:r>
    </w:p>
    <w:p w14:paraId="0787B32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C4增强学生的经济意识、环保意识、安全意识和良好的心理调节能力；</w:t>
      </w:r>
    </w:p>
    <w:p w14:paraId="062C482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C5培养学生综合分析问题和解决问题的能力。</w:t>
      </w:r>
    </w:p>
    <w:p w14:paraId="7C913F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C6具有高度的责任心，严谨的工作作风，认真的工作态度；</w:t>
      </w:r>
    </w:p>
    <w:p w14:paraId="1B074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5DA86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w:t>
      </w:r>
    </w:p>
    <w:p w14:paraId="104665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规范和岗位行为准则；​</w:t>
      </w:r>
    </w:p>
    <w:p w14:paraId="1838A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w:t>
      </w:r>
    </w:p>
    <w:p w14:paraId="368253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机取巧的工作态度；​</w:t>
      </w:r>
    </w:p>
    <w:p w14:paraId="63CB4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w:t>
      </w:r>
    </w:p>
    <w:p w14:paraId="55DA7E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业进步中的作用，树立为行业发展和社会建设贡献力量的信念；​</w:t>
      </w:r>
    </w:p>
    <w:p w14:paraId="08B66F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w:t>
      </w:r>
    </w:p>
    <w:p w14:paraId="4EC1A6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养“强国有我”的使命意识；​</w:t>
      </w:r>
    </w:p>
    <w:p w14:paraId="66F738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w:t>
      </w:r>
    </w:p>
    <w:p w14:paraId="1BD038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的创新精神；​</w:t>
      </w:r>
    </w:p>
    <w:p w14:paraId="496D54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w:t>
      </w:r>
    </w:p>
    <w:p w14:paraId="66F282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任。</w:t>
      </w:r>
    </w:p>
    <w:p w14:paraId="2698868F">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382"/>
        <w:gridCol w:w="763"/>
        <w:gridCol w:w="873"/>
        <w:gridCol w:w="871"/>
        <w:gridCol w:w="911"/>
        <w:gridCol w:w="1939"/>
        <w:gridCol w:w="812"/>
        <w:gridCol w:w="857"/>
      </w:tblGrid>
      <w:tr w14:paraId="2314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30" w:type="pct"/>
            <w:vAlign w:val="center"/>
          </w:tcPr>
          <w:p w14:paraId="13285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701" w:type="pct"/>
            <w:vAlign w:val="center"/>
          </w:tcPr>
          <w:p w14:paraId="2B5493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87" w:type="pct"/>
            <w:vAlign w:val="center"/>
          </w:tcPr>
          <w:p w14:paraId="262756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3" w:type="pct"/>
            <w:vAlign w:val="center"/>
          </w:tcPr>
          <w:p w14:paraId="2E11C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42" w:type="pct"/>
            <w:vAlign w:val="center"/>
          </w:tcPr>
          <w:p w14:paraId="6DB840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62" w:type="pct"/>
            <w:vAlign w:val="center"/>
          </w:tcPr>
          <w:p w14:paraId="707A5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84" w:type="pct"/>
            <w:vAlign w:val="center"/>
          </w:tcPr>
          <w:p w14:paraId="3B2B30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12" w:type="pct"/>
            <w:vAlign w:val="center"/>
          </w:tcPr>
          <w:p w14:paraId="2863B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35" w:type="pct"/>
            <w:vAlign w:val="center"/>
          </w:tcPr>
          <w:p w14:paraId="093321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89F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Align w:val="center"/>
          </w:tcPr>
          <w:p w14:paraId="52280E9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情境1 压力容器制造前的准备</w:t>
            </w:r>
          </w:p>
        </w:tc>
        <w:tc>
          <w:tcPr>
            <w:tcW w:w="701" w:type="pct"/>
            <w:vAlign w:val="center"/>
          </w:tcPr>
          <w:p w14:paraId="03992C2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 压力容器制造前的准备</w:t>
            </w:r>
          </w:p>
        </w:tc>
        <w:tc>
          <w:tcPr>
            <w:tcW w:w="387" w:type="pct"/>
            <w:vAlign w:val="center"/>
          </w:tcPr>
          <w:p w14:paraId="055700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43" w:type="pct"/>
            <w:vAlign w:val="center"/>
          </w:tcPr>
          <w:p w14:paraId="1B7EF4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353BD0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5F5373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3B3B94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34D2A4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3126DA7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65EF81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35" w:type="pct"/>
            <w:vAlign w:val="center"/>
          </w:tcPr>
          <w:p w14:paraId="4EDBA2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4EC9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Align w:val="center"/>
          </w:tcPr>
          <w:p w14:paraId="748CBDE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情境2. 排料、展开及划线</w:t>
            </w:r>
          </w:p>
        </w:tc>
        <w:tc>
          <w:tcPr>
            <w:tcW w:w="701" w:type="pct"/>
            <w:vAlign w:val="center"/>
          </w:tcPr>
          <w:p w14:paraId="26F413B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 排料、展开及划线</w:t>
            </w:r>
          </w:p>
        </w:tc>
        <w:tc>
          <w:tcPr>
            <w:tcW w:w="387" w:type="pct"/>
            <w:vAlign w:val="center"/>
          </w:tcPr>
          <w:p w14:paraId="2609AC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w:t>
            </w:r>
          </w:p>
        </w:tc>
        <w:tc>
          <w:tcPr>
            <w:tcW w:w="443" w:type="pct"/>
            <w:vAlign w:val="center"/>
          </w:tcPr>
          <w:p w14:paraId="45CA1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6F9F6F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3AEE66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1693E1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0FCFAC1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553D2B7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286918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435" w:type="pct"/>
            <w:vAlign w:val="center"/>
          </w:tcPr>
          <w:p w14:paraId="77D54D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346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Merge w:val="restart"/>
            <w:vAlign w:val="center"/>
          </w:tcPr>
          <w:p w14:paraId="09B745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情境3 压力容器材料的切割和坡口加工</w:t>
            </w:r>
          </w:p>
        </w:tc>
        <w:tc>
          <w:tcPr>
            <w:tcW w:w="701" w:type="pct"/>
            <w:vAlign w:val="center"/>
          </w:tcPr>
          <w:p w14:paraId="43F6A38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 压力容器材料的切割</w:t>
            </w:r>
          </w:p>
        </w:tc>
        <w:tc>
          <w:tcPr>
            <w:tcW w:w="387" w:type="pct"/>
            <w:vAlign w:val="center"/>
          </w:tcPr>
          <w:p w14:paraId="508082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A3</w:t>
            </w:r>
          </w:p>
        </w:tc>
        <w:tc>
          <w:tcPr>
            <w:tcW w:w="443" w:type="pct"/>
            <w:vAlign w:val="center"/>
          </w:tcPr>
          <w:p w14:paraId="069818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34451F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7D2E2E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2BCA6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53C2037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771610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4FE8C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35" w:type="pct"/>
            <w:vAlign w:val="center"/>
          </w:tcPr>
          <w:p w14:paraId="5B3F7F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775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Merge w:val="continue"/>
            <w:vAlign w:val="center"/>
          </w:tcPr>
          <w:p w14:paraId="027C09D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01" w:type="pct"/>
            <w:vAlign w:val="center"/>
          </w:tcPr>
          <w:p w14:paraId="6D704FD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 压力容器材料的坡口加工</w:t>
            </w:r>
          </w:p>
        </w:tc>
        <w:tc>
          <w:tcPr>
            <w:tcW w:w="387" w:type="pct"/>
            <w:vAlign w:val="center"/>
          </w:tcPr>
          <w:p w14:paraId="4CE424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A3</w:t>
            </w:r>
          </w:p>
        </w:tc>
        <w:tc>
          <w:tcPr>
            <w:tcW w:w="443" w:type="pct"/>
            <w:vAlign w:val="center"/>
          </w:tcPr>
          <w:p w14:paraId="03D351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584EFE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0A5AAD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111FE8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60959A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03C95E0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48DACB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435" w:type="pct"/>
            <w:vAlign w:val="center"/>
          </w:tcPr>
          <w:p w14:paraId="400C24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2BC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Align w:val="center"/>
          </w:tcPr>
          <w:p w14:paraId="4808F1C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情境4 筒体的卷制</w:t>
            </w:r>
          </w:p>
        </w:tc>
        <w:tc>
          <w:tcPr>
            <w:tcW w:w="701" w:type="pct"/>
            <w:vAlign w:val="center"/>
          </w:tcPr>
          <w:p w14:paraId="6A88735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 筒体的卷制</w:t>
            </w:r>
          </w:p>
        </w:tc>
        <w:tc>
          <w:tcPr>
            <w:tcW w:w="387" w:type="pct"/>
            <w:vAlign w:val="center"/>
          </w:tcPr>
          <w:p w14:paraId="252E1C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A4</w:t>
            </w:r>
          </w:p>
        </w:tc>
        <w:tc>
          <w:tcPr>
            <w:tcW w:w="443" w:type="pct"/>
            <w:vAlign w:val="center"/>
          </w:tcPr>
          <w:p w14:paraId="266E9F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5A484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78BE97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7A754D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3CD7099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4C07FF1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110507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35" w:type="pct"/>
            <w:vAlign w:val="center"/>
          </w:tcPr>
          <w:p w14:paraId="17B45B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400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Align w:val="center"/>
          </w:tcPr>
          <w:p w14:paraId="5F74185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情景5压力容器的组装</w:t>
            </w:r>
          </w:p>
        </w:tc>
        <w:tc>
          <w:tcPr>
            <w:tcW w:w="701" w:type="pct"/>
            <w:vAlign w:val="center"/>
          </w:tcPr>
          <w:p w14:paraId="207DB4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任务1压力容器的组装</w:t>
            </w:r>
          </w:p>
        </w:tc>
        <w:tc>
          <w:tcPr>
            <w:tcW w:w="387" w:type="pct"/>
            <w:vAlign w:val="center"/>
          </w:tcPr>
          <w:p w14:paraId="5F029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A4</w:t>
            </w:r>
          </w:p>
        </w:tc>
        <w:tc>
          <w:tcPr>
            <w:tcW w:w="443" w:type="pct"/>
            <w:vAlign w:val="center"/>
          </w:tcPr>
          <w:p w14:paraId="167DBD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2BEF84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08A811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45C90C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7AF1D40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2A8C352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4809A3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35" w:type="pct"/>
            <w:vAlign w:val="center"/>
          </w:tcPr>
          <w:p w14:paraId="2B82D5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92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Merge w:val="restart"/>
            <w:vAlign w:val="center"/>
          </w:tcPr>
          <w:p w14:paraId="3DC33A9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情景压力容器的质量检测</w:t>
            </w:r>
          </w:p>
        </w:tc>
        <w:tc>
          <w:tcPr>
            <w:tcW w:w="701" w:type="pct"/>
            <w:vAlign w:val="center"/>
          </w:tcPr>
          <w:p w14:paraId="3161EB0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任务1压力容器的超声检测</w:t>
            </w:r>
          </w:p>
        </w:tc>
        <w:tc>
          <w:tcPr>
            <w:tcW w:w="387" w:type="pct"/>
            <w:vAlign w:val="center"/>
          </w:tcPr>
          <w:p w14:paraId="0490FA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A5</w:t>
            </w:r>
          </w:p>
        </w:tc>
        <w:tc>
          <w:tcPr>
            <w:tcW w:w="443" w:type="pct"/>
            <w:vAlign w:val="center"/>
          </w:tcPr>
          <w:p w14:paraId="1F801A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77FD0E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765EFC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50FA55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5DF18AE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7FFB36B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378220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35" w:type="pct"/>
            <w:vAlign w:val="center"/>
          </w:tcPr>
          <w:p w14:paraId="2AD69A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9F1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Merge w:val="continue"/>
            <w:vAlign w:val="center"/>
          </w:tcPr>
          <w:p w14:paraId="309B35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p>
        </w:tc>
        <w:tc>
          <w:tcPr>
            <w:tcW w:w="701" w:type="pct"/>
            <w:vAlign w:val="center"/>
          </w:tcPr>
          <w:p w14:paraId="064472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任务2压力容器的射线</w:t>
            </w:r>
          </w:p>
        </w:tc>
        <w:tc>
          <w:tcPr>
            <w:tcW w:w="387" w:type="pct"/>
            <w:vAlign w:val="center"/>
          </w:tcPr>
          <w:p w14:paraId="37525F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A5</w:t>
            </w:r>
          </w:p>
        </w:tc>
        <w:tc>
          <w:tcPr>
            <w:tcW w:w="443" w:type="pct"/>
            <w:vAlign w:val="center"/>
          </w:tcPr>
          <w:p w14:paraId="393A8C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B1、B2、B3、B4、B5</w:t>
            </w:r>
          </w:p>
        </w:tc>
        <w:tc>
          <w:tcPr>
            <w:tcW w:w="442" w:type="pct"/>
            <w:vAlign w:val="center"/>
          </w:tcPr>
          <w:p w14:paraId="0C441E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C1、C2、C3、C4、C5</w:t>
            </w:r>
          </w:p>
        </w:tc>
        <w:tc>
          <w:tcPr>
            <w:tcW w:w="462" w:type="pct"/>
            <w:vAlign w:val="center"/>
          </w:tcPr>
          <w:p w14:paraId="200054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D1、D2、D3、D4、D5、D6</w:t>
            </w:r>
          </w:p>
        </w:tc>
        <w:tc>
          <w:tcPr>
            <w:tcW w:w="984" w:type="pct"/>
            <w:vAlign w:val="center"/>
          </w:tcPr>
          <w:p w14:paraId="4E6A1B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素质目标C1、C2、C3、C4、C5</w:t>
            </w:r>
          </w:p>
          <w:p w14:paraId="2F5FE55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w:t>
            </w:r>
            <w:r>
              <w:rPr>
                <w:rFonts w:hint="eastAsia" w:ascii="宋体" w:hAnsi="宋体" w:eastAsia="宋体" w:cs="宋体"/>
                <w:sz w:val="21"/>
                <w:szCs w:val="21"/>
                <w:highlight w:val="none"/>
                <w:lang w:val="en-US" w:eastAsia="zh-CN"/>
              </w:rPr>
              <w:t>A1</w:t>
            </w:r>
          </w:p>
          <w:p w14:paraId="2F2365F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w:t>
            </w:r>
            <w:r>
              <w:rPr>
                <w:rFonts w:hint="eastAsia" w:ascii="宋体" w:hAnsi="宋体" w:eastAsia="宋体" w:cs="宋体"/>
                <w:sz w:val="21"/>
                <w:szCs w:val="21"/>
                <w:highlight w:val="none"/>
                <w:lang w:val="en-US" w:eastAsia="zh-CN"/>
              </w:rPr>
              <w:t>B1、B2</w:t>
            </w:r>
          </w:p>
        </w:tc>
        <w:tc>
          <w:tcPr>
            <w:tcW w:w="412" w:type="pct"/>
            <w:vAlign w:val="center"/>
          </w:tcPr>
          <w:p w14:paraId="1CE5DE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435" w:type="pct"/>
            <w:vAlign w:val="center"/>
          </w:tcPr>
          <w:p w14:paraId="49E970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7A52245E">
      <w:pPr>
        <w:pStyle w:val="3"/>
        <w:bidi w:val="0"/>
        <w:rPr>
          <w:rFonts w:hint="eastAsia"/>
          <w:lang w:val="en-US" w:eastAsia="zh-CN"/>
        </w:rPr>
      </w:pPr>
      <w:r>
        <w:rPr>
          <w:rFonts w:hint="eastAsia"/>
          <w:lang w:val="en-US" w:eastAsia="zh-CN"/>
        </w:rPr>
        <w:t>六、课程考核与评价</w:t>
      </w:r>
    </w:p>
    <w:p w14:paraId="1AF5B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458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4282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2C23A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36F66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06141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92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1563A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C46C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9B3A55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9276F23">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75719E3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A32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185B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6ADC6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43E3599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728E01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549E016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0A9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3357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D7EE9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7E461E1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18CDE01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DBBFE0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00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A7E06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83A03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753D0AF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以技能操作和化工设备制造相关知识的认知方式进行</w:t>
            </w:r>
          </w:p>
        </w:tc>
        <w:tc>
          <w:tcPr>
            <w:tcW w:w="1311" w:type="dxa"/>
            <w:tcBorders>
              <w:left w:val="single" w:color="auto" w:sz="4" w:space="0"/>
              <w:right w:val="single" w:color="auto" w:sz="4" w:space="0"/>
            </w:tcBorders>
            <w:vAlign w:val="center"/>
          </w:tcPr>
          <w:p w14:paraId="2817FC7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D710C1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以学生动手能力和对主要设备正确操作及完成任务的能力进行考核</w:t>
            </w:r>
          </w:p>
        </w:tc>
      </w:tr>
      <w:tr w14:paraId="3CC0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42A076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780585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3DDDB75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7C4042C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7338754C">
      <w:pPr>
        <w:pStyle w:val="3"/>
        <w:bidi w:val="0"/>
        <w:rPr>
          <w:rFonts w:hint="eastAsia"/>
          <w:lang w:val="en-US" w:eastAsia="zh-CN"/>
        </w:rPr>
      </w:pPr>
      <w:r>
        <w:rPr>
          <w:rFonts w:hint="eastAsia"/>
          <w:lang w:val="en-US" w:eastAsia="zh-CN"/>
        </w:rPr>
        <w:t>七、课程实施与保障</w:t>
      </w:r>
    </w:p>
    <w:p w14:paraId="2AA9E0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1E9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ABD79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3CE6A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F7E95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B61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8D0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专职教师在3人左右，其中专职教师2人，来自企业的兼职教师1人。应具备双师素质资格，具有一定的实践经验，教学效果良好，职称和年龄结构合理。。</w:t>
      </w:r>
    </w:p>
    <w:p w14:paraId="347E1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9015B9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6C0D29E9">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ascii="宋体" w:hAnsi="宋体" w:eastAsia="宋体"/>
          <w:b/>
          <w:sz w:val="24"/>
          <w:szCs w:val="24"/>
        </w:rPr>
      </w:pPr>
      <w:r>
        <w:rPr>
          <w:rFonts w:hint="eastAsia" w:ascii="宋体" w:hAnsi="宋体" w:eastAsia="宋体"/>
          <w:b/>
          <w:sz w:val="24"/>
          <w:szCs w:val="24"/>
        </w:rPr>
        <w:t>《化工</w:t>
      </w:r>
      <w:r>
        <w:rPr>
          <w:rFonts w:hint="eastAsia" w:ascii="宋体" w:hAnsi="宋体" w:eastAsia="宋体"/>
          <w:b/>
          <w:sz w:val="24"/>
          <w:szCs w:val="24"/>
          <w:lang w:val="en-US" w:eastAsia="zh-CN"/>
        </w:rPr>
        <w:t>装备制造技术</w:t>
      </w:r>
      <w:r>
        <w:rPr>
          <w:rFonts w:hint="eastAsia" w:ascii="宋体" w:hAnsi="宋体" w:eastAsia="宋体"/>
          <w:b/>
          <w:sz w:val="24"/>
          <w:szCs w:val="24"/>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843"/>
        <w:gridCol w:w="2548"/>
        <w:gridCol w:w="1378"/>
        <w:gridCol w:w="3335"/>
      </w:tblGrid>
      <w:tr w14:paraId="1C8B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bottom w:val="single" w:color="auto" w:sz="4" w:space="0"/>
              <w:right w:val="single" w:color="auto" w:sz="4" w:space="0"/>
            </w:tcBorders>
            <w:noWrap w:val="0"/>
            <w:vAlign w:val="top"/>
          </w:tcPr>
          <w:p w14:paraId="7DACEA77">
            <w:pPr>
              <w:jc w:val="center"/>
              <w:rPr>
                <w:rFonts w:ascii="宋体" w:hAnsi="宋体"/>
                <w:szCs w:val="21"/>
              </w:rPr>
            </w:pPr>
            <w:r>
              <w:rPr>
                <w:rFonts w:hint="eastAsia" w:ascii="宋体" w:hAnsi="宋体" w:cs="宋体"/>
                <w:szCs w:val="21"/>
              </w:rPr>
              <w:t>序号</w:t>
            </w:r>
          </w:p>
        </w:tc>
        <w:tc>
          <w:tcPr>
            <w:tcW w:w="935" w:type="pct"/>
            <w:tcBorders>
              <w:left w:val="single" w:color="auto" w:sz="4" w:space="0"/>
              <w:bottom w:val="single" w:color="auto" w:sz="4" w:space="0"/>
              <w:right w:val="single" w:color="auto" w:sz="4" w:space="0"/>
            </w:tcBorders>
            <w:noWrap w:val="0"/>
            <w:vAlign w:val="top"/>
          </w:tcPr>
          <w:p w14:paraId="0B8A6DF5">
            <w:pPr>
              <w:rPr>
                <w:rFonts w:ascii="宋体" w:hAnsi="宋体"/>
                <w:szCs w:val="21"/>
              </w:rPr>
            </w:pPr>
            <w:r>
              <w:rPr>
                <w:rFonts w:hint="eastAsia" w:ascii="宋体" w:hAnsi="宋体" w:cs="宋体"/>
                <w:szCs w:val="21"/>
              </w:rPr>
              <w:t>名称</w:t>
            </w:r>
          </w:p>
        </w:tc>
        <w:tc>
          <w:tcPr>
            <w:tcW w:w="1293" w:type="pct"/>
            <w:tcBorders>
              <w:left w:val="single" w:color="auto" w:sz="4" w:space="0"/>
              <w:bottom w:val="single" w:color="auto" w:sz="4" w:space="0"/>
              <w:right w:val="single" w:color="auto" w:sz="4" w:space="0"/>
            </w:tcBorders>
            <w:noWrap w:val="0"/>
            <w:vAlign w:val="top"/>
          </w:tcPr>
          <w:p w14:paraId="2C72CD6F">
            <w:pPr>
              <w:rPr>
                <w:rFonts w:ascii="宋体" w:hAnsi="宋体"/>
                <w:szCs w:val="21"/>
              </w:rPr>
            </w:pPr>
            <w:r>
              <w:rPr>
                <w:rFonts w:hint="eastAsia" w:ascii="宋体" w:hAnsi="宋体" w:cs="宋体"/>
                <w:szCs w:val="21"/>
              </w:rPr>
              <w:t>基本配置要求</w:t>
            </w:r>
          </w:p>
        </w:tc>
        <w:tc>
          <w:tcPr>
            <w:tcW w:w="699" w:type="pct"/>
            <w:tcBorders>
              <w:left w:val="single" w:color="auto" w:sz="4" w:space="0"/>
              <w:bottom w:val="single" w:color="auto" w:sz="4" w:space="0"/>
              <w:right w:val="single" w:color="auto" w:sz="4" w:space="0"/>
            </w:tcBorders>
            <w:noWrap w:val="0"/>
            <w:vAlign w:val="top"/>
          </w:tcPr>
          <w:p w14:paraId="79B15774">
            <w:pPr>
              <w:rPr>
                <w:rFonts w:ascii="宋体" w:hAnsi="宋体"/>
                <w:szCs w:val="21"/>
              </w:rPr>
            </w:pPr>
            <w:r>
              <w:rPr>
                <w:rFonts w:hint="eastAsia" w:ascii="宋体" w:hAnsi="宋体" w:cs="宋体"/>
                <w:szCs w:val="21"/>
              </w:rPr>
              <w:t>场地大小</w:t>
            </w:r>
            <w:r>
              <w:rPr>
                <w:rFonts w:ascii="宋体" w:hAnsi="宋体" w:cs="宋体"/>
                <w:szCs w:val="21"/>
              </w:rPr>
              <w:t>/m</w:t>
            </w:r>
            <w:r>
              <w:rPr>
                <w:rFonts w:ascii="宋体" w:hAnsi="宋体" w:cs="宋体"/>
                <w:szCs w:val="21"/>
                <w:vertAlign w:val="superscript"/>
              </w:rPr>
              <w:t>2</w:t>
            </w:r>
          </w:p>
        </w:tc>
        <w:tc>
          <w:tcPr>
            <w:tcW w:w="1692" w:type="pct"/>
            <w:tcBorders>
              <w:left w:val="single" w:color="auto" w:sz="4" w:space="0"/>
              <w:bottom w:val="single" w:color="auto" w:sz="4" w:space="0"/>
            </w:tcBorders>
            <w:noWrap w:val="0"/>
            <w:vAlign w:val="top"/>
          </w:tcPr>
          <w:p w14:paraId="70DC895F">
            <w:pPr>
              <w:rPr>
                <w:rFonts w:ascii="宋体" w:hAnsi="宋体"/>
                <w:szCs w:val="21"/>
              </w:rPr>
            </w:pPr>
            <w:r>
              <w:rPr>
                <w:rFonts w:hint="eastAsia" w:ascii="宋体" w:hAnsi="宋体" w:cs="宋体"/>
                <w:szCs w:val="21"/>
              </w:rPr>
              <w:t>功能说明</w:t>
            </w:r>
          </w:p>
        </w:tc>
      </w:tr>
      <w:tr w14:paraId="3F67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bottom w:val="single" w:color="auto" w:sz="4" w:space="0"/>
              <w:right w:val="single" w:color="auto" w:sz="4" w:space="0"/>
            </w:tcBorders>
            <w:noWrap w:val="0"/>
            <w:vAlign w:val="top"/>
          </w:tcPr>
          <w:p w14:paraId="627173A9">
            <w:pPr>
              <w:jc w:val="center"/>
              <w:rPr>
                <w:rFonts w:ascii="宋体" w:hAnsi="宋体" w:cs="宋体"/>
                <w:szCs w:val="21"/>
              </w:rPr>
            </w:pPr>
            <w:r>
              <w:rPr>
                <w:rFonts w:ascii="宋体" w:hAnsi="宋体" w:cs="宋体"/>
                <w:szCs w:val="21"/>
              </w:rPr>
              <w:t>1</w:t>
            </w:r>
          </w:p>
        </w:tc>
        <w:tc>
          <w:tcPr>
            <w:tcW w:w="935" w:type="pct"/>
            <w:tcBorders>
              <w:top w:val="single" w:color="auto" w:sz="4" w:space="0"/>
              <w:left w:val="single" w:color="auto" w:sz="4" w:space="0"/>
              <w:bottom w:val="single" w:color="auto" w:sz="4" w:space="0"/>
              <w:right w:val="single" w:color="auto" w:sz="4" w:space="0"/>
            </w:tcBorders>
            <w:noWrap w:val="0"/>
            <w:vAlign w:val="top"/>
          </w:tcPr>
          <w:p w14:paraId="1AB35E54">
            <w:pPr>
              <w:rPr>
                <w:rFonts w:ascii="宋体" w:hAnsi="宋体"/>
                <w:szCs w:val="21"/>
              </w:rPr>
            </w:pPr>
            <w:r>
              <w:rPr>
                <w:rFonts w:hint="eastAsia" w:ascii="宋体" w:hAnsi="宋体" w:cs="宋体"/>
                <w:szCs w:val="21"/>
              </w:rPr>
              <w:t>教学做一体化教室</w:t>
            </w:r>
          </w:p>
        </w:tc>
        <w:tc>
          <w:tcPr>
            <w:tcW w:w="1293" w:type="pct"/>
            <w:tcBorders>
              <w:top w:val="single" w:color="auto" w:sz="4" w:space="0"/>
              <w:left w:val="single" w:color="auto" w:sz="4" w:space="0"/>
              <w:bottom w:val="single" w:color="auto" w:sz="4" w:space="0"/>
              <w:right w:val="single" w:color="auto" w:sz="4" w:space="0"/>
            </w:tcBorders>
            <w:noWrap w:val="0"/>
            <w:vAlign w:val="top"/>
          </w:tcPr>
          <w:p w14:paraId="7D39828D">
            <w:pPr>
              <w:rPr>
                <w:rFonts w:ascii="宋体" w:hAnsi="宋体"/>
                <w:szCs w:val="21"/>
              </w:rPr>
            </w:pPr>
            <w:r>
              <w:rPr>
                <w:rFonts w:hint="eastAsia" w:ascii="宋体" w:hAnsi="宋体" w:cs="宋体"/>
                <w:szCs w:val="21"/>
              </w:rPr>
              <w:t>投影、零部件、工具、资料</w:t>
            </w:r>
          </w:p>
        </w:tc>
        <w:tc>
          <w:tcPr>
            <w:tcW w:w="699" w:type="pct"/>
            <w:tcBorders>
              <w:top w:val="single" w:color="auto" w:sz="4" w:space="0"/>
              <w:left w:val="single" w:color="auto" w:sz="4" w:space="0"/>
              <w:bottom w:val="single" w:color="auto" w:sz="4" w:space="0"/>
              <w:right w:val="single" w:color="auto" w:sz="4" w:space="0"/>
            </w:tcBorders>
            <w:noWrap w:val="0"/>
            <w:vAlign w:val="top"/>
          </w:tcPr>
          <w:p w14:paraId="3C7DC342">
            <w:pPr>
              <w:rPr>
                <w:rFonts w:ascii="宋体" w:hAnsi="宋体" w:cs="宋体"/>
                <w:szCs w:val="21"/>
              </w:rPr>
            </w:pPr>
            <w:r>
              <w:rPr>
                <w:rFonts w:ascii="宋体" w:hAnsi="宋体" w:cs="宋体"/>
                <w:szCs w:val="21"/>
              </w:rPr>
              <w:t>100</w:t>
            </w:r>
          </w:p>
        </w:tc>
        <w:tc>
          <w:tcPr>
            <w:tcW w:w="1692" w:type="pct"/>
            <w:tcBorders>
              <w:top w:val="single" w:color="auto" w:sz="4" w:space="0"/>
              <w:left w:val="single" w:color="auto" w:sz="4" w:space="0"/>
              <w:bottom w:val="single" w:color="auto" w:sz="4" w:space="0"/>
            </w:tcBorders>
            <w:noWrap w:val="0"/>
            <w:vAlign w:val="top"/>
          </w:tcPr>
          <w:p w14:paraId="3B72D8B7">
            <w:pPr>
              <w:rPr>
                <w:rFonts w:ascii="宋体" w:hAnsi="宋体"/>
                <w:szCs w:val="21"/>
              </w:rPr>
            </w:pPr>
            <w:r>
              <w:rPr>
                <w:rFonts w:hint="eastAsia" w:ascii="宋体" w:hAnsi="宋体" w:cs="宋体"/>
                <w:szCs w:val="21"/>
              </w:rPr>
              <w:t>能满足做中学的要求</w:t>
            </w:r>
          </w:p>
        </w:tc>
      </w:tr>
      <w:tr w14:paraId="598D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bottom w:val="single" w:color="auto" w:sz="4" w:space="0"/>
              <w:right w:val="single" w:color="auto" w:sz="4" w:space="0"/>
            </w:tcBorders>
            <w:noWrap w:val="0"/>
            <w:vAlign w:val="top"/>
          </w:tcPr>
          <w:p w14:paraId="79A7F65E">
            <w:pPr>
              <w:jc w:val="center"/>
              <w:rPr>
                <w:rFonts w:ascii="宋体" w:hAnsi="宋体" w:cs="宋体"/>
                <w:szCs w:val="21"/>
              </w:rPr>
            </w:pPr>
            <w:r>
              <w:rPr>
                <w:rFonts w:ascii="宋体" w:hAnsi="宋体" w:cs="宋体"/>
                <w:szCs w:val="21"/>
              </w:rPr>
              <w:t>2</w:t>
            </w:r>
          </w:p>
        </w:tc>
        <w:tc>
          <w:tcPr>
            <w:tcW w:w="935" w:type="pct"/>
            <w:tcBorders>
              <w:top w:val="single" w:color="auto" w:sz="4" w:space="0"/>
              <w:left w:val="single" w:color="auto" w:sz="4" w:space="0"/>
              <w:bottom w:val="single" w:color="auto" w:sz="4" w:space="0"/>
              <w:right w:val="single" w:color="auto" w:sz="4" w:space="0"/>
            </w:tcBorders>
            <w:noWrap w:val="0"/>
            <w:vAlign w:val="top"/>
          </w:tcPr>
          <w:p w14:paraId="596D9C12">
            <w:pPr>
              <w:rPr>
                <w:rFonts w:ascii="宋体" w:hAnsi="宋体"/>
                <w:szCs w:val="21"/>
              </w:rPr>
            </w:pPr>
            <w:r>
              <w:rPr>
                <w:rFonts w:hint="eastAsia" w:ascii="宋体" w:hAnsi="宋体" w:cs="宋体"/>
                <w:szCs w:val="21"/>
              </w:rPr>
              <w:t>仿真实训室</w:t>
            </w:r>
          </w:p>
        </w:tc>
        <w:tc>
          <w:tcPr>
            <w:tcW w:w="1293" w:type="pct"/>
            <w:tcBorders>
              <w:top w:val="single" w:color="auto" w:sz="4" w:space="0"/>
              <w:left w:val="single" w:color="auto" w:sz="4" w:space="0"/>
              <w:bottom w:val="single" w:color="auto" w:sz="4" w:space="0"/>
              <w:right w:val="single" w:color="auto" w:sz="4" w:space="0"/>
            </w:tcBorders>
            <w:noWrap w:val="0"/>
            <w:vAlign w:val="top"/>
          </w:tcPr>
          <w:p w14:paraId="1A76B6E4">
            <w:pPr>
              <w:rPr>
                <w:rFonts w:ascii="宋体" w:hAnsi="宋体"/>
                <w:szCs w:val="21"/>
              </w:rPr>
            </w:pPr>
            <w:r>
              <w:rPr>
                <w:rFonts w:hint="eastAsia" w:ascii="宋体" w:hAnsi="宋体" w:cs="宋体"/>
                <w:szCs w:val="21"/>
              </w:rPr>
              <w:t>电脑及相应软件</w:t>
            </w:r>
          </w:p>
        </w:tc>
        <w:tc>
          <w:tcPr>
            <w:tcW w:w="699" w:type="pct"/>
            <w:tcBorders>
              <w:top w:val="single" w:color="auto" w:sz="4" w:space="0"/>
              <w:left w:val="single" w:color="auto" w:sz="4" w:space="0"/>
              <w:bottom w:val="single" w:color="auto" w:sz="4" w:space="0"/>
              <w:right w:val="single" w:color="auto" w:sz="4" w:space="0"/>
            </w:tcBorders>
            <w:noWrap w:val="0"/>
            <w:vAlign w:val="top"/>
          </w:tcPr>
          <w:p w14:paraId="7E7A568F">
            <w:pPr>
              <w:rPr>
                <w:rFonts w:ascii="宋体" w:hAnsi="宋体" w:cs="宋体"/>
                <w:szCs w:val="21"/>
              </w:rPr>
            </w:pPr>
            <w:r>
              <w:rPr>
                <w:rFonts w:ascii="宋体" w:hAnsi="宋体" w:cs="宋体"/>
                <w:szCs w:val="21"/>
              </w:rPr>
              <w:t>80</w:t>
            </w:r>
          </w:p>
        </w:tc>
        <w:tc>
          <w:tcPr>
            <w:tcW w:w="1692" w:type="pct"/>
            <w:tcBorders>
              <w:top w:val="single" w:color="auto" w:sz="4" w:space="0"/>
              <w:left w:val="single" w:color="auto" w:sz="4" w:space="0"/>
              <w:bottom w:val="single" w:color="auto" w:sz="4" w:space="0"/>
            </w:tcBorders>
            <w:noWrap w:val="0"/>
            <w:vAlign w:val="top"/>
          </w:tcPr>
          <w:p w14:paraId="7B7E9AE9">
            <w:pPr>
              <w:rPr>
                <w:rFonts w:ascii="宋体" w:hAnsi="宋体"/>
                <w:szCs w:val="21"/>
              </w:rPr>
            </w:pPr>
            <w:r>
              <w:rPr>
                <w:rFonts w:hint="eastAsia" w:ascii="宋体" w:hAnsi="宋体" w:cs="宋体"/>
                <w:szCs w:val="21"/>
              </w:rPr>
              <w:t>能仿真操作受实际条件所限不能进行的项目。</w:t>
            </w:r>
          </w:p>
        </w:tc>
      </w:tr>
      <w:tr w14:paraId="333A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bottom w:val="single" w:color="auto" w:sz="4" w:space="0"/>
              <w:right w:val="single" w:color="auto" w:sz="4" w:space="0"/>
            </w:tcBorders>
            <w:noWrap w:val="0"/>
            <w:vAlign w:val="top"/>
          </w:tcPr>
          <w:p w14:paraId="76F62DD6">
            <w:pPr>
              <w:jc w:val="center"/>
              <w:rPr>
                <w:rFonts w:ascii="宋体" w:hAnsi="宋体" w:cs="宋体"/>
                <w:szCs w:val="21"/>
              </w:rPr>
            </w:pPr>
            <w:r>
              <w:rPr>
                <w:rFonts w:ascii="宋体" w:hAnsi="宋体" w:cs="宋体"/>
                <w:szCs w:val="21"/>
              </w:rPr>
              <w:t>3</w:t>
            </w:r>
          </w:p>
        </w:tc>
        <w:tc>
          <w:tcPr>
            <w:tcW w:w="935" w:type="pct"/>
            <w:tcBorders>
              <w:top w:val="single" w:color="auto" w:sz="4" w:space="0"/>
              <w:left w:val="single" w:color="auto" w:sz="4" w:space="0"/>
              <w:bottom w:val="single" w:color="auto" w:sz="4" w:space="0"/>
              <w:right w:val="single" w:color="auto" w:sz="4" w:space="0"/>
            </w:tcBorders>
            <w:noWrap w:val="0"/>
            <w:vAlign w:val="top"/>
          </w:tcPr>
          <w:p w14:paraId="343CBB2A">
            <w:pPr>
              <w:rPr>
                <w:rFonts w:ascii="宋体" w:hAnsi="宋体"/>
                <w:szCs w:val="21"/>
              </w:rPr>
            </w:pPr>
            <w:r>
              <w:rPr>
                <w:rFonts w:hint="eastAsia" w:ascii="宋体" w:hAnsi="宋体" w:cs="宋体"/>
                <w:szCs w:val="21"/>
              </w:rPr>
              <w:t>设备焊接实训室</w:t>
            </w:r>
          </w:p>
        </w:tc>
        <w:tc>
          <w:tcPr>
            <w:tcW w:w="1293" w:type="pct"/>
            <w:tcBorders>
              <w:top w:val="single" w:color="auto" w:sz="4" w:space="0"/>
              <w:left w:val="single" w:color="auto" w:sz="4" w:space="0"/>
              <w:bottom w:val="single" w:color="auto" w:sz="4" w:space="0"/>
              <w:right w:val="single" w:color="auto" w:sz="4" w:space="0"/>
            </w:tcBorders>
            <w:noWrap w:val="0"/>
            <w:vAlign w:val="top"/>
          </w:tcPr>
          <w:p w14:paraId="13E8E725">
            <w:pPr>
              <w:rPr>
                <w:rFonts w:ascii="宋体" w:hAnsi="宋体"/>
                <w:szCs w:val="21"/>
              </w:rPr>
            </w:pPr>
            <w:r>
              <w:rPr>
                <w:rFonts w:hint="eastAsia" w:ascii="宋体" w:hAnsi="宋体" w:cs="宋体"/>
                <w:szCs w:val="21"/>
              </w:rPr>
              <w:t>焊接设备、钢板等</w:t>
            </w:r>
          </w:p>
        </w:tc>
        <w:tc>
          <w:tcPr>
            <w:tcW w:w="699" w:type="pct"/>
            <w:tcBorders>
              <w:top w:val="single" w:color="auto" w:sz="4" w:space="0"/>
              <w:left w:val="single" w:color="auto" w:sz="4" w:space="0"/>
              <w:bottom w:val="single" w:color="auto" w:sz="4" w:space="0"/>
              <w:right w:val="single" w:color="auto" w:sz="4" w:space="0"/>
            </w:tcBorders>
            <w:noWrap w:val="0"/>
            <w:vAlign w:val="top"/>
          </w:tcPr>
          <w:p w14:paraId="3BB4CCD8">
            <w:pPr>
              <w:rPr>
                <w:rFonts w:hint="eastAsia" w:ascii="宋体" w:hAnsi="宋体" w:cs="宋体"/>
                <w:szCs w:val="21"/>
              </w:rPr>
            </w:pPr>
            <w:r>
              <w:rPr>
                <w:rFonts w:hint="eastAsia" w:ascii="宋体" w:hAnsi="宋体" w:cs="宋体"/>
                <w:szCs w:val="21"/>
              </w:rPr>
              <w:t>100</w:t>
            </w:r>
          </w:p>
        </w:tc>
        <w:tc>
          <w:tcPr>
            <w:tcW w:w="1692" w:type="pct"/>
            <w:tcBorders>
              <w:top w:val="single" w:color="auto" w:sz="4" w:space="0"/>
              <w:left w:val="single" w:color="auto" w:sz="4" w:space="0"/>
              <w:bottom w:val="single" w:color="auto" w:sz="4" w:space="0"/>
            </w:tcBorders>
            <w:noWrap w:val="0"/>
            <w:vAlign w:val="top"/>
          </w:tcPr>
          <w:p w14:paraId="2E0F414A">
            <w:pPr>
              <w:rPr>
                <w:rFonts w:ascii="宋体" w:hAnsi="宋体"/>
                <w:szCs w:val="21"/>
              </w:rPr>
            </w:pPr>
            <w:r>
              <w:rPr>
                <w:rFonts w:hint="eastAsia" w:ascii="宋体" w:hAnsi="宋体" w:cs="宋体"/>
                <w:szCs w:val="21"/>
              </w:rPr>
              <w:t>能满足焊接实训要求</w:t>
            </w:r>
          </w:p>
        </w:tc>
      </w:tr>
      <w:tr w14:paraId="2E9F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bottom w:val="single" w:color="auto" w:sz="4" w:space="0"/>
              <w:right w:val="single" w:color="auto" w:sz="4" w:space="0"/>
            </w:tcBorders>
            <w:noWrap w:val="0"/>
            <w:vAlign w:val="top"/>
          </w:tcPr>
          <w:p w14:paraId="0B4FE9F3">
            <w:pPr>
              <w:jc w:val="center"/>
              <w:rPr>
                <w:rFonts w:ascii="宋体" w:hAnsi="宋体"/>
                <w:szCs w:val="21"/>
              </w:rPr>
            </w:pPr>
            <w:r>
              <w:rPr>
                <w:rFonts w:ascii="宋体" w:hAnsi="宋体" w:cs="宋体"/>
                <w:szCs w:val="21"/>
              </w:rPr>
              <w:t>4</w:t>
            </w:r>
          </w:p>
        </w:tc>
        <w:tc>
          <w:tcPr>
            <w:tcW w:w="935" w:type="pct"/>
            <w:tcBorders>
              <w:top w:val="single" w:color="auto" w:sz="4" w:space="0"/>
              <w:left w:val="single" w:color="auto" w:sz="4" w:space="0"/>
              <w:bottom w:val="single" w:color="auto" w:sz="4" w:space="0"/>
              <w:right w:val="single" w:color="auto" w:sz="4" w:space="0"/>
            </w:tcBorders>
            <w:noWrap w:val="0"/>
            <w:vAlign w:val="top"/>
          </w:tcPr>
          <w:p w14:paraId="3534E740">
            <w:pPr>
              <w:rPr>
                <w:rFonts w:ascii="宋体" w:hAnsi="宋体"/>
                <w:szCs w:val="21"/>
              </w:rPr>
            </w:pPr>
            <w:r>
              <w:rPr>
                <w:rFonts w:hint="eastAsia" w:ascii="宋体" w:hAnsi="宋体" w:cs="宋体"/>
                <w:szCs w:val="21"/>
              </w:rPr>
              <w:t>设备检测实训室</w:t>
            </w:r>
          </w:p>
        </w:tc>
        <w:tc>
          <w:tcPr>
            <w:tcW w:w="1293" w:type="pct"/>
            <w:tcBorders>
              <w:top w:val="single" w:color="auto" w:sz="4" w:space="0"/>
              <w:left w:val="single" w:color="auto" w:sz="4" w:space="0"/>
              <w:bottom w:val="single" w:color="auto" w:sz="4" w:space="0"/>
              <w:right w:val="single" w:color="auto" w:sz="4" w:space="0"/>
            </w:tcBorders>
            <w:noWrap w:val="0"/>
            <w:vAlign w:val="top"/>
          </w:tcPr>
          <w:p w14:paraId="2AAE28A6">
            <w:pPr>
              <w:rPr>
                <w:rFonts w:ascii="宋体" w:hAnsi="宋体"/>
                <w:szCs w:val="21"/>
              </w:rPr>
            </w:pPr>
            <w:r>
              <w:rPr>
                <w:rFonts w:hint="eastAsia" w:ascii="宋体" w:hAnsi="宋体" w:cs="宋体"/>
                <w:szCs w:val="21"/>
              </w:rPr>
              <w:t>无损检测设备、试剂等</w:t>
            </w:r>
          </w:p>
        </w:tc>
        <w:tc>
          <w:tcPr>
            <w:tcW w:w="699" w:type="pct"/>
            <w:tcBorders>
              <w:top w:val="single" w:color="auto" w:sz="4" w:space="0"/>
              <w:left w:val="single" w:color="auto" w:sz="4" w:space="0"/>
              <w:bottom w:val="single" w:color="auto" w:sz="4" w:space="0"/>
              <w:right w:val="single" w:color="auto" w:sz="4" w:space="0"/>
            </w:tcBorders>
            <w:noWrap w:val="0"/>
            <w:vAlign w:val="top"/>
          </w:tcPr>
          <w:p w14:paraId="18B441F9">
            <w:pPr>
              <w:rPr>
                <w:rFonts w:ascii="宋体" w:hAnsi="宋体"/>
                <w:szCs w:val="21"/>
              </w:rPr>
            </w:pPr>
            <w:r>
              <w:rPr>
                <w:rFonts w:ascii="宋体" w:hAnsi="宋体" w:cs="宋体"/>
                <w:szCs w:val="21"/>
              </w:rPr>
              <w:t>100</w:t>
            </w:r>
          </w:p>
        </w:tc>
        <w:tc>
          <w:tcPr>
            <w:tcW w:w="1692" w:type="pct"/>
            <w:tcBorders>
              <w:top w:val="single" w:color="auto" w:sz="4" w:space="0"/>
              <w:left w:val="single" w:color="auto" w:sz="4" w:space="0"/>
              <w:bottom w:val="single" w:color="auto" w:sz="4" w:space="0"/>
            </w:tcBorders>
            <w:noWrap w:val="0"/>
            <w:vAlign w:val="top"/>
          </w:tcPr>
          <w:p w14:paraId="5A5FE676">
            <w:pPr>
              <w:rPr>
                <w:rFonts w:ascii="宋体" w:hAnsi="宋体"/>
                <w:szCs w:val="21"/>
              </w:rPr>
            </w:pPr>
            <w:r>
              <w:rPr>
                <w:rFonts w:hint="eastAsia" w:ascii="宋体" w:hAnsi="宋体" w:cs="宋体"/>
                <w:szCs w:val="21"/>
              </w:rPr>
              <w:t>能满足设备检测实训要求</w:t>
            </w:r>
          </w:p>
        </w:tc>
      </w:tr>
      <w:tr w14:paraId="3C95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right w:val="single" w:color="auto" w:sz="4" w:space="0"/>
            </w:tcBorders>
            <w:noWrap w:val="0"/>
            <w:vAlign w:val="top"/>
          </w:tcPr>
          <w:p w14:paraId="343F9191">
            <w:pPr>
              <w:jc w:val="center"/>
              <w:rPr>
                <w:rFonts w:hint="eastAsia" w:ascii="宋体" w:hAnsi="宋体" w:cs="宋体"/>
                <w:szCs w:val="21"/>
              </w:rPr>
            </w:pPr>
            <w:r>
              <w:rPr>
                <w:rFonts w:hint="eastAsia" w:ascii="宋体" w:hAnsi="宋体" w:cs="宋体"/>
                <w:szCs w:val="21"/>
              </w:rPr>
              <w:t>5</w:t>
            </w:r>
          </w:p>
        </w:tc>
        <w:tc>
          <w:tcPr>
            <w:tcW w:w="935" w:type="pct"/>
            <w:tcBorders>
              <w:top w:val="single" w:color="auto" w:sz="4" w:space="0"/>
              <w:left w:val="single" w:color="auto" w:sz="4" w:space="0"/>
              <w:right w:val="single" w:color="auto" w:sz="4" w:space="0"/>
            </w:tcBorders>
            <w:noWrap w:val="0"/>
            <w:vAlign w:val="top"/>
          </w:tcPr>
          <w:p w14:paraId="32528111">
            <w:pPr>
              <w:rPr>
                <w:rFonts w:hint="eastAsia" w:ascii="宋体" w:hAnsi="宋体" w:cs="宋体"/>
                <w:szCs w:val="21"/>
              </w:rPr>
            </w:pPr>
            <w:r>
              <w:rPr>
                <w:rFonts w:hint="eastAsia" w:ascii="宋体" w:hAnsi="宋体" w:cs="宋体"/>
                <w:szCs w:val="21"/>
              </w:rPr>
              <w:t>化工设备制造企业</w:t>
            </w:r>
          </w:p>
        </w:tc>
        <w:tc>
          <w:tcPr>
            <w:tcW w:w="1293" w:type="pct"/>
            <w:tcBorders>
              <w:top w:val="single" w:color="auto" w:sz="4" w:space="0"/>
              <w:left w:val="single" w:color="auto" w:sz="4" w:space="0"/>
              <w:right w:val="single" w:color="auto" w:sz="4" w:space="0"/>
            </w:tcBorders>
            <w:noWrap w:val="0"/>
            <w:vAlign w:val="top"/>
          </w:tcPr>
          <w:p w14:paraId="5BFD446D">
            <w:pPr>
              <w:rPr>
                <w:rFonts w:hint="eastAsia" w:ascii="宋体" w:hAnsi="宋体" w:cs="宋体"/>
                <w:szCs w:val="21"/>
              </w:rPr>
            </w:pPr>
            <w:r>
              <w:rPr>
                <w:rFonts w:hint="eastAsia" w:ascii="宋体" w:hAnsi="宋体" w:cs="宋体"/>
                <w:szCs w:val="21"/>
              </w:rPr>
              <w:t>能够完成典型化工设备的制造与安装</w:t>
            </w:r>
          </w:p>
        </w:tc>
        <w:tc>
          <w:tcPr>
            <w:tcW w:w="699" w:type="pct"/>
            <w:tcBorders>
              <w:top w:val="single" w:color="auto" w:sz="4" w:space="0"/>
              <w:left w:val="single" w:color="auto" w:sz="4" w:space="0"/>
              <w:right w:val="single" w:color="auto" w:sz="4" w:space="0"/>
            </w:tcBorders>
            <w:noWrap w:val="0"/>
            <w:vAlign w:val="top"/>
          </w:tcPr>
          <w:p w14:paraId="3801DFB0">
            <w:pPr>
              <w:rPr>
                <w:rFonts w:hint="eastAsia" w:ascii="宋体" w:hAnsi="宋体" w:cs="宋体"/>
                <w:szCs w:val="21"/>
              </w:rPr>
            </w:pPr>
            <w:r>
              <w:rPr>
                <w:rFonts w:hint="eastAsia" w:ascii="宋体" w:hAnsi="宋体" w:cs="宋体"/>
                <w:szCs w:val="21"/>
              </w:rPr>
              <w:t>1000</w:t>
            </w:r>
          </w:p>
        </w:tc>
        <w:tc>
          <w:tcPr>
            <w:tcW w:w="1692" w:type="pct"/>
            <w:tcBorders>
              <w:top w:val="single" w:color="auto" w:sz="4" w:space="0"/>
              <w:left w:val="single" w:color="auto" w:sz="4" w:space="0"/>
            </w:tcBorders>
            <w:noWrap w:val="0"/>
            <w:vAlign w:val="top"/>
          </w:tcPr>
          <w:p w14:paraId="0E0D436B">
            <w:pPr>
              <w:rPr>
                <w:rFonts w:hint="eastAsia" w:ascii="宋体" w:hAnsi="宋体" w:cs="宋体"/>
                <w:szCs w:val="21"/>
              </w:rPr>
            </w:pPr>
            <w:r>
              <w:rPr>
                <w:rFonts w:hint="eastAsia" w:ascii="宋体" w:hAnsi="宋体" w:cs="宋体"/>
                <w:szCs w:val="21"/>
              </w:rPr>
              <w:t>满足设备制作实训要求</w:t>
            </w:r>
          </w:p>
        </w:tc>
      </w:tr>
    </w:tbl>
    <w:p w14:paraId="731FD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F6C6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773C72B">
      <w:pPr>
        <w:spacing w:line="360" w:lineRule="auto"/>
        <w:ind w:firstLine="480" w:firstLineChars="20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基本的《化工</w:t>
      </w:r>
      <w:r>
        <w:rPr>
          <w:rFonts w:hint="eastAsia" w:ascii="宋体" w:hAnsi="宋体" w:eastAsia="宋体"/>
          <w:sz w:val="24"/>
          <w:szCs w:val="24"/>
          <w:lang w:val="en-US" w:eastAsia="zh-CN"/>
        </w:rPr>
        <w:t>装备制造技术</w:t>
      </w:r>
      <w:r>
        <w:rPr>
          <w:rFonts w:hint="eastAsia" w:ascii="宋体" w:hAnsi="宋体" w:eastAsia="宋体"/>
          <w:sz w:val="24"/>
          <w:szCs w:val="24"/>
        </w:rPr>
        <w:t>》多媒体网络课程资源。</w:t>
      </w:r>
    </w:p>
    <w:p w14:paraId="145288B1">
      <w:pPr>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图书资源：化工设备维修手册、化工设备检修规程及有关专业图书与期刊等。</w:t>
      </w:r>
    </w:p>
    <w:p w14:paraId="469D2C24">
      <w:pPr>
        <w:spacing w:line="360" w:lineRule="auto"/>
        <w:ind w:firstLine="480" w:firstLineChars="200"/>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来自企业的有关案例、图片、视频资源。</w:t>
      </w:r>
    </w:p>
    <w:p w14:paraId="0B43E7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77D2E75">
      <w:pPr>
        <w:spacing w:after="156" w:afterLines="50"/>
        <w:ind w:firstLine="480" w:firstLineChars="20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r>
        <w:rPr>
          <w:rFonts w:hint="eastAsia" w:ascii="宋体" w:hAnsi="宋体" w:eastAsia="宋体"/>
          <w:sz w:val="24"/>
          <w:szCs w:val="24"/>
        </w:rPr>
        <w:t>《化工</w:t>
      </w:r>
      <w:r>
        <w:rPr>
          <w:rFonts w:hint="eastAsia" w:ascii="宋体" w:hAnsi="宋体" w:eastAsia="宋体"/>
          <w:sz w:val="24"/>
          <w:szCs w:val="24"/>
          <w:lang w:val="en-US" w:eastAsia="zh-CN"/>
        </w:rPr>
        <w:t>装备制造技术</w:t>
      </w:r>
      <w:r>
        <w:rPr>
          <w:rFonts w:hint="eastAsia" w:ascii="宋体" w:hAnsi="宋体" w:eastAsia="宋体"/>
          <w:sz w:val="24"/>
          <w:szCs w:val="24"/>
        </w:rPr>
        <w:t>》</w:t>
      </w:r>
      <w:r>
        <w:rPr>
          <w:rFonts w:hint="eastAsia" w:ascii="宋体" w:hAnsi="宋体" w:eastAsia="宋体" w:cs="宋体"/>
          <w:color w:val="000000"/>
          <w:kern w:val="0"/>
          <w:sz w:val="24"/>
          <w:szCs w:val="24"/>
          <w:lang w:val="en-US" w:eastAsia="zh-CN"/>
        </w:rPr>
        <w:t>专业群数字化教学资源库；</w:t>
      </w:r>
    </w:p>
    <w:p w14:paraId="73201592">
      <w:pPr>
        <w:spacing w:after="156" w:afterLines="50"/>
        <w:ind w:firstLine="480" w:firstLineChars="20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2、与教学课程相关的微课资源；</w:t>
      </w:r>
    </w:p>
    <w:p w14:paraId="5EB038E8">
      <w:pPr>
        <w:spacing w:after="156" w:afterLines="50"/>
        <w:ind w:firstLine="480" w:firstLineChars="200"/>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3、网络视频资源推荐等。</w:t>
      </w:r>
    </w:p>
    <w:p w14:paraId="57D05C3B">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14:paraId="1272EB9B">
      <w:pPr>
        <w:pStyle w:val="2"/>
        <w:bidi w:val="0"/>
        <w:rPr>
          <w:rFonts w:hint="eastAsia"/>
          <w:lang w:val="en-US" w:eastAsia="zh-CN"/>
        </w:rPr>
      </w:pPr>
      <w:bookmarkStart w:id="43" w:name="_Toc4850"/>
      <w:bookmarkStart w:id="44" w:name="_Toc12418"/>
      <w:r>
        <w:rPr>
          <w:rFonts w:hint="eastAsia"/>
          <w:lang w:val="en-US" w:eastAsia="zh-CN"/>
        </w:rPr>
        <w:t>《化工生产安全技术》课程标准</w:t>
      </w:r>
      <w:bookmarkEnd w:id="43"/>
      <w:bookmarkEnd w:id="44"/>
    </w:p>
    <w:p w14:paraId="6ECF5556">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6BEA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15B95AA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5E9DE92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化工生产安全技术</w:t>
            </w:r>
          </w:p>
        </w:tc>
        <w:tc>
          <w:tcPr>
            <w:tcW w:w="1053" w:type="dxa"/>
            <w:tcBorders>
              <w:top w:val="single" w:color="auto" w:sz="4" w:space="0"/>
              <w:left w:val="single" w:color="auto" w:sz="4" w:space="0"/>
              <w:bottom w:val="single" w:color="auto" w:sz="4" w:space="0"/>
              <w:right w:val="single" w:color="auto" w:sz="4" w:space="0"/>
            </w:tcBorders>
            <w:vAlign w:val="center"/>
          </w:tcPr>
          <w:p w14:paraId="0EAC8F7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770C05D1">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ascii="宋体" w:hAnsi="宋体" w:eastAsia="宋体"/>
                <w:color w:val="auto"/>
                <w:sz w:val="21"/>
                <w:szCs w:val="21"/>
              </w:rPr>
              <w:t>shsy230</w:t>
            </w:r>
            <w:r>
              <w:rPr>
                <w:rFonts w:hint="eastAsia" w:ascii="宋体" w:hAnsi="宋体" w:eastAsia="宋体"/>
                <w:color w:val="auto"/>
                <w:sz w:val="21"/>
                <w:szCs w:val="21"/>
                <w:lang w:val="en-US" w:eastAsia="zh-CN"/>
              </w:rPr>
              <w:t>06</w:t>
            </w:r>
          </w:p>
        </w:tc>
      </w:tr>
      <w:tr w14:paraId="78B3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586CB76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0E7D8A38">
            <w:pPr>
              <w:jc w:val="center"/>
              <w:rPr>
                <w:rFonts w:hint="default" w:eastAsiaTheme="minorEastAsia"/>
                <w:lang w:val="en-US" w:eastAsia="zh-CN"/>
              </w:rPr>
            </w:pPr>
            <w:r>
              <w:rPr>
                <w:rFonts w:hint="eastAsia"/>
                <w:lang w:val="en-US" w:eastAsia="zh-CN"/>
              </w:rPr>
              <w:t>44学时</w:t>
            </w:r>
          </w:p>
        </w:tc>
        <w:tc>
          <w:tcPr>
            <w:tcW w:w="1724" w:type="dxa"/>
            <w:tcBorders>
              <w:top w:val="single" w:color="auto" w:sz="4" w:space="0"/>
              <w:left w:val="single" w:color="auto" w:sz="4" w:space="0"/>
              <w:bottom w:val="single" w:color="auto" w:sz="4" w:space="0"/>
              <w:right w:val="single" w:color="auto" w:sz="4" w:space="0"/>
            </w:tcBorders>
          </w:tcPr>
          <w:p w14:paraId="1DD35B9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20E10430">
            <w:pPr>
              <w:jc w:val="center"/>
              <w:rPr>
                <w:rFonts w:hint="eastAsia"/>
                <w:lang w:val="en-US" w:eastAsia="zh-CN"/>
              </w:rPr>
            </w:pPr>
            <w:r>
              <w:rPr>
                <w:rFonts w:hint="eastAsia"/>
                <w:lang w:val="en-US" w:eastAsia="zh-CN"/>
              </w:rPr>
              <w:t>12学时</w:t>
            </w:r>
          </w:p>
        </w:tc>
        <w:tc>
          <w:tcPr>
            <w:tcW w:w="1053" w:type="dxa"/>
            <w:tcBorders>
              <w:top w:val="single" w:color="auto" w:sz="4" w:space="0"/>
              <w:left w:val="single" w:color="auto" w:sz="4" w:space="0"/>
              <w:bottom w:val="single" w:color="auto" w:sz="4" w:space="0"/>
              <w:right w:val="single" w:color="auto" w:sz="4" w:space="0"/>
            </w:tcBorders>
            <w:vAlign w:val="center"/>
          </w:tcPr>
          <w:p w14:paraId="495B62B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7721083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2639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1AD8A5D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39798E7B">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化工安全技术</w:t>
            </w:r>
          </w:p>
        </w:tc>
      </w:tr>
      <w:tr w14:paraId="634B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785E8E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69B73873">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752266B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289AF0D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BEF868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CE0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6F1428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shd w:val="clear" w:color="auto" w:fill="auto"/>
            <w:vAlign w:val="center"/>
          </w:tcPr>
          <w:p w14:paraId="24ABF215">
            <w:pPr>
              <w:pStyle w:val="16"/>
              <w:spacing w:before="0" w:beforeAutospacing="0" w:after="0" w:afterAutospacing="0" w:line="360" w:lineRule="auto"/>
              <w:ind w:left="-105" w:leftChars="-50" w:right="-105" w:rightChars="-50"/>
              <w:jc w:val="center"/>
              <w:rPr>
                <w:rFonts w:hint="default" w:ascii="宋体" w:hAnsi="宋体" w:eastAsia="宋体" w:cs="Arial Unicode MS"/>
                <w:color w:val="auto"/>
                <w:kern w:val="0"/>
                <w:sz w:val="21"/>
                <w:szCs w:val="21"/>
                <w:lang w:val="en-US" w:eastAsia="zh-CN" w:bidi="ar-SA"/>
              </w:rPr>
            </w:pPr>
            <w:r>
              <w:rPr>
                <w:rFonts w:hint="eastAsia" w:ascii="宋体" w:hAnsi="宋体" w:eastAsia="宋体"/>
                <w:color w:val="auto"/>
                <w:sz w:val="21"/>
                <w:szCs w:val="21"/>
              </w:rPr>
              <w:t>化工单元与操作</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化工制图与测绘</w:t>
            </w:r>
          </w:p>
        </w:tc>
      </w:tr>
      <w:tr w14:paraId="69E1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118547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shd w:val="clear" w:color="auto" w:fill="auto"/>
            <w:vAlign w:val="center"/>
          </w:tcPr>
          <w:p w14:paraId="13377041">
            <w:pPr>
              <w:pStyle w:val="16"/>
              <w:spacing w:before="0" w:beforeAutospacing="0" w:after="0" w:afterAutospacing="0" w:line="360" w:lineRule="auto"/>
              <w:ind w:left="-105" w:leftChars="-50" w:right="-105" w:rightChars="-50"/>
              <w:jc w:val="center"/>
              <w:rPr>
                <w:rFonts w:hint="default" w:ascii="宋体" w:hAnsi="宋体" w:eastAsia="宋体" w:cs="Arial Unicode MS"/>
                <w:color w:val="auto"/>
                <w:kern w:val="0"/>
                <w:sz w:val="21"/>
                <w:szCs w:val="21"/>
                <w:lang w:val="en-US" w:eastAsia="zh-CN" w:bidi="ar-SA"/>
              </w:rPr>
            </w:pPr>
            <w:r>
              <w:rPr>
                <w:rFonts w:hint="default" w:ascii="宋体" w:hAnsi="宋体" w:eastAsia="宋体" w:cs="Arial Unicode MS"/>
                <w:color w:val="auto"/>
                <w:kern w:val="0"/>
                <w:sz w:val="21"/>
                <w:szCs w:val="21"/>
                <w:lang w:val="en-US" w:eastAsia="zh-CN" w:bidi="ar-SA"/>
              </w:rPr>
              <w:t>化工厂系统安全技术</w:t>
            </w:r>
            <w:r>
              <w:rPr>
                <w:rFonts w:hint="eastAsia" w:ascii="宋体" w:hAnsi="宋体" w:eastAsia="宋体" w:cs="Arial Unicode MS"/>
                <w:color w:val="auto"/>
                <w:kern w:val="0"/>
                <w:sz w:val="21"/>
                <w:szCs w:val="21"/>
                <w:lang w:val="en-US" w:eastAsia="zh-CN" w:bidi="ar-SA"/>
              </w:rPr>
              <w:t>、化工过程安全管理</w:t>
            </w:r>
          </w:p>
        </w:tc>
      </w:tr>
      <w:tr w14:paraId="222E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E59F0EA">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0530442D">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化工安全技术</w:t>
            </w:r>
            <w:r>
              <w:rPr>
                <w:rFonts w:ascii="Arial" w:hAnsi="Arial" w:eastAsia="宋体" w:cs="Arial"/>
              </w:rPr>
              <w:t>》（</w:t>
            </w:r>
            <w:r>
              <w:rPr>
                <w:rFonts w:hint="eastAsia" w:ascii="Arial" w:hAnsi="Arial" w:eastAsia="宋体" w:cs="Arial"/>
                <w:lang w:val="en-US" w:eastAsia="zh-CN"/>
              </w:rPr>
              <w:t>齐向阳</w:t>
            </w:r>
            <w:r>
              <w:rPr>
                <w:rFonts w:hint="eastAsia" w:ascii="Arial" w:hAnsi="Arial" w:eastAsia="宋体" w:cs="Arial"/>
              </w:rPr>
              <w:t>，</w:t>
            </w:r>
            <w:r>
              <w:rPr>
                <w:rFonts w:hint="eastAsia" w:ascii="Arial" w:hAnsi="Arial" w:eastAsia="宋体" w:cs="Arial"/>
                <w:lang w:val="en-US" w:eastAsia="zh-CN"/>
              </w:rPr>
              <w:t>化学工业出版社，2020.7，9787122368218号</w:t>
            </w:r>
            <w:r>
              <w:rPr>
                <w:rFonts w:ascii="Arial" w:hAnsi="Arial" w:eastAsia="宋体" w:cs="Arial"/>
              </w:rPr>
              <w:t>)</w:t>
            </w:r>
          </w:p>
        </w:tc>
      </w:tr>
      <w:tr w14:paraId="4416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371032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360E48D">
            <w:pPr>
              <w:widowControl/>
              <w:jc w:val="center"/>
              <w:rPr>
                <w:rFonts w:hint="eastAsia" w:eastAsiaTheme="minorEastAsia"/>
                <w:lang w:val="en-US" w:eastAsia="zh-CN"/>
              </w:rPr>
            </w:pPr>
            <w:r>
              <w:rPr>
                <w:rFonts w:hint="eastAsia"/>
                <w:lang w:val="en-US" w:eastAsia="zh-CN"/>
              </w:rPr>
              <w:t>赵传奇</w:t>
            </w:r>
          </w:p>
        </w:tc>
        <w:tc>
          <w:tcPr>
            <w:tcW w:w="1053" w:type="dxa"/>
            <w:tcBorders>
              <w:top w:val="single" w:color="auto" w:sz="4" w:space="0"/>
              <w:left w:val="single" w:color="auto" w:sz="4" w:space="0"/>
              <w:bottom w:val="single" w:color="auto" w:sz="4" w:space="0"/>
              <w:right w:val="single" w:color="auto" w:sz="4" w:space="0"/>
            </w:tcBorders>
            <w:vAlign w:val="center"/>
          </w:tcPr>
          <w:p w14:paraId="6516E2D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3B230A4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7A2B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5BA687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F70D139">
            <w:pPr>
              <w:widowControl/>
              <w:jc w:val="center"/>
              <w:rPr>
                <w:rFonts w:hint="eastAsia" w:eastAsiaTheme="minorEastAsia"/>
                <w:lang w:val="en-US" w:eastAsia="zh-CN"/>
              </w:rPr>
            </w:pPr>
            <w:r>
              <w:rPr>
                <w:rFonts w:hint="eastAsia"/>
                <w:lang w:val="en-US" w:eastAsia="zh-CN"/>
              </w:rPr>
              <w:t>隋博远</w:t>
            </w:r>
          </w:p>
        </w:tc>
        <w:tc>
          <w:tcPr>
            <w:tcW w:w="1053" w:type="dxa"/>
            <w:tcBorders>
              <w:top w:val="single" w:color="auto" w:sz="4" w:space="0"/>
              <w:left w:val="single" w:color="auto" w:sz="4" w:space="0"/>
              <w:bottom w:val="single" w:color="auto" w:sz="4" w:space="0"/>
              <w:right w:val="single" w:color="auto" w:sz="4" w:space="0"/>
            </w:tcBorders>
            <w:vAlign w:val="center"/>
          </w:tcPr>
          <w:p w14:paraId="5D95551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48532C4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30E28786">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2CC6CD1">
      <w:pPr>
        <w:pStyle w:val="3"/>
        <w:bidi w:val="0"/>
        <w:rPr>
          <w:rFonts w:hint="eastAsia"/>
          <w:lang w:val="en-US" w:eastAsia="zh-CN"/>
        </w:rPr>
      </w:pPr>
      <w:r>
        <w:rPr>
          <w:rFonts w:hint="eastAsia"/>
          <w:lang w:val="en-US" w:eastAsia="zh-CN"/>
        </w:rPr>
        <w:t>二、课程定位</w:t>
      </w:r>
    </w:p>
    <w:p w14:paraId="0545CB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本课程旨在培养学生德智体美劳全面发展，是</w:t>
      </w:r>
      <w:r>
        <w:rPr>
          <w:rFonts w:hint="eastAsia" w:asciiTheme="minorEastAsia" w:hAnsiTheme="minorEastAsia" w:cstheme="minorEastAsia"/>
          <w:sz w:val="24"/>
          <w:szCs w:val="24"/>
          <w:lang w:val="en-US" w:eastAsia="zh-CN"/>
        </w:rPr>
        <w:t>化工安全技术</w:t>
      </w:r>
      <w:r>
        <w:rPr>
          <w:rFonts w:hint="eastAsia" w:asciiTheme="minorEastAsia" w:hAnsiTheme="minorEastAsia" w:eastAsiaTheme="minorEastAsia" w:cstheme="minorEastAsia"/>
          <w:sz w:val="24"/>
          <w:szCs w:val="24"/>
          <w:lang w:val="en-US" w:eastAsia="zh-CN"/>
        </w:rPr>
        <w:t>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的一门专业</w:t>
      </w:r>
      <w:r>
        <w:rPr>
          <w:rFonts w:hint="eastAsia" w:asciiTheme="minorEastAsia" w:hAnsiTheme="minorEastAsia" w:cstheme="minorEastAsia"/>
          <w:sz w:val="24"/>
          <w:szCs w:val="24"/>
          <w:lang w:val="en-US" w:eastAsia="zh-CN"/>
        </w:rPr>
        <w:t>选修</w:t>
      </w:r>
      <w:r>
        <w:rPr>
          <w:rFonts w:hint="eastAsia" w:asciiTheme="minorEastAsia" w:hAnsiTheme="minorEastAsia" w:eastAsiaTheme="minorEastAsia" w:cstheme="minorEastAsia"/>
          <w:sz w:val="24"/>
          <w:szCs w:val="24"/>
          <w:lang w:val="en-US" w:eastAsia="zh-CN"/>
        </w:rPr>
        <w:t>课程，是在掌握石油化工专业理论知识基础上开设的一门理论+实践的课程，对接专业人才培养目标，面向石油化工生产工作岗位，培养学生具备安全生产、精细操作的职业素质，具备个体防护、发现隐患、事故处理能力，为后续实训、实习课程学习奠定基础的课程。</w:t>
      </w:r>
    </w:p>
    <w:p w14:paraId="544586BE">
      <w:pPr>
        <w:pStyle w:val="3"/>
        <w:bidi w:val="0"/>
        <w:rPr>
          <w:rFonts w:hint="eastAsia"/>
          <w:lang w:val="en-US" w:eastAsia="zh-CN"/>
        </w:rPr>
      </w:pPr>
      <w:r>
        <w:rPr>
          <w:rFonts w:hint="eastAsia"/>
          <w:lang w:val="en-US" w:eastAsia="zh-CN"/>
        </w:rPr>
        <w:t>三、课程设计思路</w:t>
      </w:r>
    </w:p>
    <w:p w14:paraId="3D33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12B3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5E176E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3F345BC">
      <w:pPr>
        <w:pStyle w:val="3"/>
        <w:bidi w:val="0"/>
        <w:rPr>
          <w:rFonts w:hint="eastAsia"/>
          <w:lang w:val="en-US" w:eastAsia="zh-CN"/>
        </w:rPr>
      </w:pPr>
      <w:r>
        <w:rPr>
          <w:rFonts w:hint="eastAsia"/>
          <w:lang w:val="en-US" w:eastAsia="zh-CN"/>
        </w:rPr>
        <w:t>四、课程目标</w:t>
      </w:r>
    </w:p>
    <w:p w14:paraId="601743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975E7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A1.熟悉石化生产安全防护用品的种类和基本防护原理；</w:t>
      </w:r>
    </w:p>
    <w:p w14:paraId="236D00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A2.了解石化生产原料及产品的化学危险性质及其分类标准；</w:t>
      </w:r>
    </w:p>
    <w:p w14:paraId="14B721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A3.了解消防安全常识、掌握灭火剂的组成、掌握灭火器的结构、掌握防火防爆的安全措施；</w:t>
      </w:r>
    </w:p>
    <w:p w14:paraId="6212D5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A4.熟悉电气火灾的预防原理、了解静电以及雷击的常识；</w:t>
      </w:r>
    </w:p>
    <w:p w14:paraId="1227DA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A5.了解化工装置检修的具体步骤以及过程，熟知《危险化学品企业特殊作业安全规范》（GB 30871-2022）的相关内容；</w:t>
      </w:r>
    </w:p>
    <w:p w14:paraId="1543A9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A6.掌握危险与可操作性分析、化工精馏安全操作等X证书理论知识。</w:t>
      </w:r>
    </w:p>
    <w:p w14:paraId="4351BBE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BE343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B1.精通个人防护用品的使用，能够根据实际生产情况选择正确的个人防护用品；</w:t>
      </w:r>
    </w:p>
    <w:p w14:paraId="482AD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B2.善用常规灭火器，能够正确使用装置区灭火器、消防设备；</w:t>
      </w:r>
    </w:p>
    <w:p w14:paraId="0AA6ED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B3.掌握现场中毒的基本急救方法，能够选择正确的方法施救自救；</w:t>
      </w:r>
    </w:p>
    <w:p w14:paraId="3467C1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B4.掌握触电急救的基本方法，能够有效将触电伤害损失降低；</w:t>
      </w:r>
    </w:p>
    <w:p w14:paraId="6754EA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B5.掌握化工装置检修操作要点，熟悉危化品特殊作业安全操作要求，掌握化工生产典型事故处理操作；</w:t>
      </w:r>
    </w:p>
    <w:p w14:paraId="280B1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B6.获得危险与可操作性分析、化工精馏安全操作等X证书（中级）。</w:t>
      </w:r>
    </w:p>
    <w:p w14:paraId="26A8F9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596C3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C1.践行职业道德行为规范，具有社会责任心、爱岗敬业；</w:t>
      </w:r>
    </w:p>
    <w:p w14:paraId="40EE50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C2.自觉树立安全意识，养成良好的职业安全习惯；</w:t>
      </w:r>
    </w:p>
    <w:p w14:paraId="354975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C3.拥有良好的团队意识，对于安全工作问题能与合作者达成共识，并能在监督管理工作中顺利贯彻执行；</w:t>
      </w:r>
    </w:p>
    <w:p w14:paraId="64290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C4.善于沟通与交流，具备一定安全宣传能力；</w:t>
      </w:r>
    </w:p>
    <w:p w14:paraId="3B6915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C5.持续学习，不断更新安全知识，提高安全技术水平，能及时理解执行新安全生产法律法规；</w:t>
      </w:r>
    </w:p>
    <w:p w14:paraId="02F13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C6.具备全局意识，坚持着眼于整体、全面考虑、认真工作的良好作风。</w:t>
      </w:r>
    </w:p>
    <w:p w14:paraId="64C53C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2944C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D1.职业道德：树立“爱岗敬业、诚实守信、精益求精”的职业理念，遵守行业职业道德规范和岗位行为准则；​</w:t>
      </w:r>
    </w:p>
    <w:p w14:paraId="339BFE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D2.工匠精神：培育“严谨细致、追求卓越、持之以恒”的工匠精神，杜绝敷衍了事、投机取巧的工作态度；​</w:t>
      </w:r>
    </w:p>
    <w:p w14:paraId="4B936E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D3.法治意识：增强法治观念，自觉遵守行业相关法律法规和规章制度，做到依法从业、合规操作；​</w:t>
      </w:r>
    </w:p>
    <w:p w14:paraId="5D38B9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D4.社会责任：强化“科技报国、服务社会”的责任担当，理解所学专业在国家发展、行业进步中的作用，树立为行业发展和社会建设贡献力量的信念；​</w:t>
      </w:r>
    </w:p>
    <w:p w14:paraId="27274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D5.家国情怀：结合行业发展历程和国家重大工程案例，激发民族自豪感和爱国热情，培养“强国有我”的使命意识；​</w:t>
      </w:r>
    </w:p>
    <w:p w14:paraId="124BC0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D6.创新意识：鼓励突破思维定势，勇于探索新技术、新方法，培养敢为人先、勇于担当的创新精神；​</w:t>
      </w:r>
    </w:p>
    <w:p w14:paraId="49869C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D7.生态文明：树立绿色发展理念，在实践操作中注重节能减排、环境保护，践行生态责任。</w:t>
      </w:r>
    </w:p>
    <w:p w14:paraId="37FA203C">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6064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5AF0F7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6E2176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744ECE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知识目标(A)</w:t>
            </w:r>
          </w:p>
        </w:tc>
        <w:tc>
          <w:tcPr>
            <w:tcW w:w="390" w:type="pct"/>
            <w:vAlign w:val="center"/>
          </w:tcPr>
          <w:p w14:paraId="72517F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0B20C0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7AB5BC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vAlign w:val="center"/>
          </w:tcPr>
          <w:p w14:paraId="0F16DF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763718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vAlign w:val="center"/>
          </w:tcPr>
          <w:p w14:paraId="4A5FD3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D06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5960C3F">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Arial"/>
                <w:color w:val="000000"/>
                <w:szCs w:val="21"/>
                <w:highlight w:val="none"/>
              </w:rPr>
              <w:t>项目一 树立安全生产第一的理念</w:t>
            </w:r>
          </w:p>
        </w:tc>
        <w:tc>
          <w:tcPr>
            <w:tcW w:w="552" w:type="pct"/>
            <w:vAlign w:val="center"/>
          </w:tcPr>
          <w:p w14:paraId="690CD06C">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任务1 认识化工安全生产的重要性</w:t>
            </w:r>
          </w:p>
          <w:p w14:paraId="1D424D87">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任务2 危险、危害因素辨识</w:t>
            </w:r>
          </w:p>
          <w:p w14:paraId="7AEB5C45">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任务3 遵守安全生产法律法规</w:t>
            </w:r>
          </w:p>
        </w:tc>
        <w:tc>
          <w:tcPr>
            <w:tcW w:w="495" w:type="pct"/>
            <w:shd w:val="clear" w:color="auto" w:fill="auto"/>
            <w:vAlign w:val="center"/>
          </w:tcPr>
          <w:p w14:paraId="161CE8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A2、A5</w:t>
            </w:r>
          </w:p>
        </w:tc>
        <w:tc>
          <w:tcPr>
            <w:tcW w:w="390" w:type="pct"/>
            <w:shd w:val="clear" w:color="auto" w:fill="auto"/>
            <w:vAlign w:val="center"/>
          </w:tcPr>
          <w:p w14:paraId="2ACFD6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w:t>
            </w:r>
          </w:p>
        </w:tc>
        <w:tc>
          <w:tcPr>
            <w:tcW w:w="456" w:type="pct"/>
            <w:shd w:val="clear" w:color="auto" w:fill="auto"/>
            <w:vAlign w:val="center"/>
          </w:tcPr>
          <w:p w14:paraId="65896A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C1、C2、C5、C6</w:t>
            </w:r>
          </w:p>
        </w:tc>
        <w:tc>
          <w:tcPr>
            <w:tcW w:w="437" w:type="pct"/>
            <w:vAlign w:val="center"/>
          </w:tcPr>
          <w:p w14:paraId="29E589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D1、D3、D4、D7</w:t>
            </w:r>
          </w:p>
        </w:tc>
        <w:tc>
          <w:tcPr>
            <w:tcW w:w="790" w:type="pct"/>
            <w:shd w:val="clear" w:color="auto" w:fill="auto"/>
            <w:vAlign w:val="top"/>
          </w:tcPr>
          <w:p w14:paraId="7574E335">
            <w:pPr>
              <w:spacing w:line="360" w:lineRule="auto"/>
              <w:jc w:val="left"/>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szCs w:val="21"/>
              </w:rPr>
              <w:t>践行社会主义核心价值观，遵章守纪、诚实守信、履行职业准则和行为规范。</w:t>
            </w:r>
          </w:p>
        </w:tc>
        <w:tc>
          <w:tcPr>
            <w:tcW w:w="466" w:type="pct"/>
            <w:vAlign w:val="center"/>
          </w:tcPr>
          <w:p w14:paraId="0983D1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926" w:type="pct"/>
            <w:vAlign w:val="center"/>
          </w:tcPr>
          <w:p w14:paraId="644DB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p>
        </w:tc>
      </w:tr>
      <w:tr w14:paraId="50A5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F512036">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项目二 安全防护用品的使用</w:t>
            </w:r>
          </w:p>
          <w:p w14:paraId="74466138">
            <w:pPr>
              <w:spacing w:line="360" w:lineRule="auto"/>
              <w:jc w:val="left"/>
              <w:rPr>
                <w:rFonts w:hint="eastAsia" w:ascii="宋体" w:hAnsi="宋体" w:eastAsia="宋体" w:cs="Arial"/>
                <w:color w:val="000000"/>
                <w:szCs w:val="21"/>
                <w:highlight w:val="none"/>
                <w:lang w:val="en-US" w:eastAsia="zh-CN"/>
              </w:rPr>
            </w:pPr>
          </w:p>
        </w:tc>
        <w:tc>
          <w:tcPr>
            <w:tcW w:w="552" w:type="pct"/>
            <w:vAlign w:val="center"/>
          </w:tcPr>
          <w:p w14:paraId="010A8270">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任务1 选择和佩戴安全帽</w:t>
            </w:r>
          </w:p>
          <w:p w14:paraId="70BC56D6">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任务2 选择和使用呼吸器官防护用品</w:t>
            </w:r>
          </w:p>
        </w:tc>
        <w:tc>
          <w:tcPr>
            <w:tcW w:w="495" w:type="pct"/>
            <w:shd w:val="clear" w:color="auto" w:fill="auto"/>
            <w:vAlign w:val="center"/>
          </w:tcPr>
          <w:p w14:paraId="1DBE94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w:t>
            </w:r>
          </w:p>
        </w:tc>
        <w:tc>
          <w:tcPr>
            <w:tcW w:w="390" w:type="pct"/>
            <w:shd w:val="clear" w:color="auto" w:fill="auto"/>
            <w:vAlign w:val="center"/>
          </w:tcPr>
          <w:p w14:paraId="0B7D78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w:t>
            </w:r>
          </w:p>
        </w:tc>
        <w:tc>
          <w:tcPr>
            <w:tcW w:w="456" w:type="pct"/>
            <w:shd w:val="clear" w:color="auto" w:fill="auto"/>
            <w:vAlign w:val="center"/>
          </w:tcPr>
          <w:p w14:paraId="10F724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437" w:type="pct"/>
            <w:vAlign w:val="center"/>
          </w:tcPr>
          <w:p w14:paraId="029704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D2、D6</w:t>
            </w:r>
          </w:p>
        </w:tc>
        <w:tc>
          <w:tcPr>
            <w:tcW w:w="790" w:type="pct"/>
            <w:shd w:val="clear" w:color="auto" w:fill="auto"/>
            <w:vAlign w:val="top"/>
          </w:tcPr>
          <w:p w14:paraId="03307BE4">
            <w:pPr>
              <w:spacing w:line="360" w:lineRule="auto"/>
              <w:rPr>
                <w:rFonts w:hint="eastAsia" w:ascii="Arial" w:hAnsi="Arial" w:eastAsia="宋体" w:cs="Arial"/>
                <w:kern w:val="2"/>
                <w:sz w:val="21"/>
                <w:szCs w:val="24"/>
                <w:lang w:val="en-US" w:eastAsia="zh-CN" w:bidi="ar-SA"/>
              </w:rPr>
            </w:pPr>
            <w:r>
              <w:rPr>
                <w:rFonts w:hint="eastAsia"/>
                <w:iCs/>
              </w:rPr>
              <w:t>能够正确使用安全设施设备、个体防护器具与应急救护器材，正确处理一般突发生产事故。</w:t>
            </w:r>
          </w:p>
        </w:tc>
        <w:tc>
          <w:tcPr>
            <w:tcW w:w="466" w:type="pct"/>
            <w:shd w:val="clear" w:color="auto" w:fill="auto"/>
            <w:vAlign w:val="center"/>
          </w:tcPr>
          <w:p w14:paraId="17D945F9">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6</w:t>
            </w:r>
          </w:p>
        </w:tc>
        <w:tc>
          <w:tcPr>
            <w:tcW w:w="926" w:type="pct"/>
            <w:vAlign w:val="center"/>
          </w:tcPr>
          <w:p w14:paraId="23781F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9A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0FF2C896">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项目二 安全防护用品的使用</w:t>
            </w:r>
          </w:p>
          <w:p w14:paraId="4D514002">
            <w:pPr>
              <w:spacing w:line="360" w:lineRule="auto"/>
              <w:jc w:val="left"/>
              <w:rPr>
                <w:rFonts w:hint="eastAsia" w:ascii="宋体" w:hAnsi="宋体" w:eastAsia="宋体" w:cs="Arial"/>
                <w:color w:val="000000"/>
                <w:szCs w:val="21"/>
                <w:highlight w:val="none"/>
                <w:lang w:val="en-US" w:eastAsia="zh-CN"/>
              </w:rPr>
            </w:pPr>
          </w:p>
        </w:tc>
        <w:tc>
          <w:tcPr>
            <w:tcW w:w="552" w:type="pct"/>
            <w:vAlign w:val="center"/>
          </w:tcPr>
          <w:p w14:paraId="41BEC0E1">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任务3 选择和使用眼面部防护用品</w:t>
            </w:r>
          </w:p>
          <w:p w14:paraId="28498FF5">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任务4 选择和使用听觉器官防护用品</w:t>
            </w:r>
          </w:p>
          <w:p w14:paraId="75A427F2">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任务5 选择和使用手套</w:t>
            </w:r>
          </w:p>
        </w:tc>
        <w:tc>
          <w:tcPr>
            <w:tcW w:w="495" w:type="pct"/>
            <w:shd w:val="clear" w:color="auto" w:fill="auto"/>
            <w:vAlign w:val="center"/>
          </w:tcPr>
          <w:p w14:paraId="12A92C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w:t>
            </w:r>
          </w:p>
        </w:tc>
        <w:tc>
          <w:tcPr>
            <w:tcW w:w="390" w:type="pct"/>
            <w:shd w:val="clear" w:color="auto" w:fill="auto"/>
            <w:vAlign w:val="center"/>
          </w:tcPr>
          <w:p w14:paraId="3956E9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w:t>
            </w:r>
          </w:p>
        </w:tc>
        <w:tc>
          <w:tcPr>
            <w:tcW w:w="456" w:type="pct"/>
            <w:shd w:val="clear" w:color="auto" w:fill="auto"/>
            <w:vAlign w:val="center"/>
          </w:tcPr>
          <w:p w14:paraId="4D4647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437" w:type="pct"/>
            <w:shd w:val="clear" w:color="auto" w:fill="auto"/>
            <w:vAlign w:val="center"/>
          </w:tcPr>
          <w:p w14:paraId="0CFCD8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D2、D6</w:t>
            </w:r>
          </w:p>
        </w:tc>
        <w:tc>
          <w:tcPr>
            <w:tcW w:w="790" w:type="pct"/>
            <w:shd w:val="clear" w:color="auto" w:fill="auto"/>
            <w:vAlign w:val="top"/>
          </w:tcPr>
          <w:p w14:paraId="1E6504F4">
            <w:pPr>
              <w:spacing w:line="360" w:lineRule="auto"/>
              <w:rPr>
                <w:rFonts w:hint="eastAsia" w:ascii="Arial" w:hAnsi="Arial" w:eastAsia="宋体" w:cs="Arial"/>
                <w:kern w:val="2"/>
                <w:sz w:val="21"/>
                <w:szCs w:val="24"/>
                <w:lang w:val="en-US" w:eastAsia="zh-CN" w:bidi="ar-SA"/>
              </w:rPr>
            </w:pPr>
            <w:r>
              <w:rPr>
                <w:rFonts w:hint="eastAsia"/>
                <w:iCs/>
              </w:rPr>
              <w:t>能够正确使用安全设施设备、个体防护器具与应急救护器材，正确处理一般突发生产事故。</w:t>
            </w:r>
          </w:p>
        </w:tc>
        <w:tc>
          <w:tcPr>
            <w:tcW w:w="466" w:type="pct"/>
            <w:shd w:val="clear" w:color="auto" w:fill="auto"/>
            <w:vAlign w:val="center"/>
          </w:tcPr>
          <w:p w14:paraId="32DEF36D">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rPr>
              <w:t>2</w:t>
            </w:r>
          </w:p>
        </w:tc>
        <w:tc>
          <w:tcPr>
            <w:tcW w:w="926" w:type="pct"/>
            <w:vAlign w:val="center"/>
          </w:tcPr>
          <w:p w14:paraId="54BD70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F70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B8A9FAA">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项目二 安全防护用品的使用</w:t>
            </w:r>
          </w:p>
          <w:p w14:paraId="630C1747">
            <w:pPr>
              <w:spacing w:line="360" w:lineRule="auto"/>
              <w:jc w:val="left"/>
              <w:rPr>
                <w:rFonts w:hint="eastAsia" w:ascii="宋体" w:hAnsi="宋体" w:eastAsia="宋体" w:cs="Arial"/>
                <w:color w:val="000000"/>
                <w:szCs w:val="21"/>
                <w:highlight w:val="none"/>
                <w:lang w:val="en-US" w:eastAsia="zh-CN"/>
              </w:rPr>
            </w:pPr>
          </w:p>
        </w:tc>
        <w:tc>
          <w:tcPr>
            <w:tcW w:w="552" w:type="pct"/>
            <w:vAlign w:val="center"/>
          </w:tcPr>
          <w:p w14:paraId="52451DB9">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任务6 选择和使用防护服</w:t>
            </w:r>
          </w:p>
          <w:p w14:paraId="555AE0DA">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任务7 选择和使用足部用品</w:t>
            </w:r>
          </w:p>
          <w:p w14:paraId="7FBC3046">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任务8 选择和使用安全带防护</w:t>
            </w:r>
          </w:p>
        </w:tc>
        <w:tc>
          <w:tcPr>
            <w:tcW w:w="495" w:type="pct"/>
            <w:shd w:val="clear" w:color="auto" w:fill="auto"/>
            <w:vAlign w:val="center"/>
          </w:tcPr>
          <w:p w14:paraId="48A31E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w:t>
            </w:r>
          </w:p>
        </w:tc>
        <w:tc>
          <w:tcPr>
            <w:tcW w:w="390" w:type="pct"/>
            <w:shd w:val="clear" w:color="auto" w:fill="auto"/>
            <w:vAlign w:val="center"/>
          </w:tcPr>
          <w:p w14:paraId="2A5C34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w:t>
            </w:r>
          </w:p>
        </w:tc>
        <w:tc>
          <w:tcPr>
            <w:tcW w:w="456" w:type="pct"/>
            <w:shd w:val="clear" w:color="auto" w:fill="auto"/>
            <w:vAlign w:val="center"/>
          </w:tcPr>
          <w:p w14:paraId="34C8F2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437" w:type="pct"/>
            <w:shd w:val="clear" w:color="auto" w:fill="auto"/>
            <w:vAlign w:val="center"/>
          </w:tcPr>
          <w:p w14:paraId="4B32EC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D2、D6</w:t>
            </w:r>
          </w:p>
        </w:tc>
        <w:tc>
          <w:tcPr>
            <w:tcW w:w="790" w:type="pct"/>
            <w:shd w:val="clear" w:color="auto" w:fill="auto"/>
            <w:vAlign w:val="top"/>
          </w:tcPr>
          <w:p w14:paraId="61900D77">
            <w:pPr>
              <w:spacing w:line="360" w:lineRule="auto"/>
              <w:rPr>
                <w:rFonts w:hint="eastAsia" w:ascii="Arial" w:hAnsi="Arial" w:eastAsia="宋体" w:cs="Arial"/>
                <w:kern w:val="2"/>
                <w:sz w:val="21"/>
                <w:szCs w:val="24"/>
                <w:lang w:val="en-US" w:eastAsia="zh-CN" w:bidi="ar-SA"/>
              </w:rPr>
            </w:pPr>
            <w:r>
              <w:rPr>
                <w:rFonts w:hint="eastAsia"/>
                <w:iCs/>
              </w:rPr>
              <w:t>能够正确使用安全设施设备、个体防护器具与应急救护器材，正确处理一般突发生产事故。</w:t>
            </w:r>
          </w:p>
        </w:tc>
        <w:tc>
          <w:tcPr>
            <w:tcW w:w="466" w:type="pct"/>
            <w:shd w:val="clear" w:color="auto" w:fill="auto"/>
            <w:vAlign w:val="center"/>
          </w:tcPr>
          <w:p w14:paraId="7B14D0C8">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rPr>
              <w:t>2</w:t>
            </w:r>
          </w:p>
        </w:tc>
        <w:tc>
          <w:tcPr>
            <w:tcW w:w="926" w:type="pct"/>
            <w:vAlign w:val="center"/>
          </w:tcPr>
          <w:p w14:paraId="442075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B08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9E44853">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项目三 防止现场中毒伤害</w:t>
            </w:r>
          </w:p>
          <w:p w14:paraId="3884F7FA">
            <w:pPr>
              <w:spacing w:line="360" w:lineRule="auto"/>
              <w:jc w:val="left"/>
              <w:rPr>
                <w:rFonts w:hint="eastAsia" w:ascii="宋体" w:hAnsi="宋体" w:eastAsia="宋体" w:cs="Arial"/>
                <w:color w:val="000000"/>
                <w:szCs w:val="21"/>
                <w:highlight w:val="none"/>
                <w:lang w:val="en-US" w:eastAsia="zh-CN"/>
              </w:rPr>
            </w:pPr>
          </w:p>
        </w:tc>
        <w:tc>
          <w:tcPr>
            <w:tcW w:w="552" w:type="pct"/>
            <w:vAlign w:val="center"/>
          </w:tcPr>
          <w:p w14:paraId="5400C8AA">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任务1 认识常见危险化学品</w:t>
            </w:r>
          </w:p>
          <w:p w14:paraId="015485D3">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任务2 危险化学品安全储运</w:t>
            </w:r>
          </w:p>
        </w:tc>
        <w:tc>
          <w:tcPr>
            <w:tcW w:w="495" w:type="pct"/>
            <w:shd w:val="clear" w:color="auto" w:fill="auto"/>
            <w:vAlign w:val="center"/>
          </w:tcPr>
          <w:p w14:paraId="010641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w:t>
            </w:r>
          </w:p>
        </w:tc>
        <w:tc>
          <w:tcPr>
            <w:tcW w:w="390" w:type="pct"/>
            <w:shd w:val="clear" w:color="auto" w:fill="auto"/>
            <w:vAlign w:val="center"/>
          </w:tcPr>
          <w:p w14:paraId="17664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w:t>
            </w:r>
          </w:p>
        </w:tc>
        <w:tc>
          <w:tcPr>
            <w:tcW w:w="456" w:type="pct"/>
            <w:shd w:val="clear" w:color="auto" w:fill="auto"/>
            <w:vAlign w:val="center"/>
          </w:tcPr>
          <w:p w14:paraId="717C9F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C3、C6</w:t>
            </w:r>
          </w:p>
        </w:tc>
        <w:tc>
          <w:tcPr>
            <w:tcW w:w="437" w:type="pct"/>
            <w:shd w:val="clear" w:color="auto" w:fill="auto"/>
            <w:vAlign w:val="center"/>
          </w:tcPr>
          <w:p w14:paraId="417F78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D4、D5、D7</w:t>
            </w:r>
          </w:p>
        </w:tc>
        <w:tc>
          <w:tcPr>
            <w:tcW w:w="790" w:type="pct"/>
            <w:shd w:val="clear" w:color="auto" w:fill="auto"/>
            <w:vAlign w:val="top"/>
          </w:tcPr>
          <w:p w14:paraId="0613F71B">
            <w:pPr>
              <w:spacing w:line="360" w:lineRule="auto"/>
              <w:jc w:val="left"/>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szCs w:val="21"/>
              </w:rPr>
              <w:t>能够判断石化生产过程中的异常现象，及时发现生产装置中的“跑、冒、滴、漏”，并进行有效处置</w:t>
            </w:r>
          </w:p>
        </w:tc>
        <w:tc>
          <w:tcPr>
            <w:tcW w:w="466" w:type="pct"/>
            <w:shd w:val="clear" w:color="auto" w:fill="auto"/>
            <w:vAlign w:val="center"/>
          </w:tcPr>
          <w:p w14:paraId="6D5FC661">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rPr>
              <w:t>2</w:t>
            </w:r>
          </w:p>
        </w:tc>
        <w:tc>
          <w:tcPr>
            <w:tcW w:w="926" w:type="pct"/>
            <w:vAlign w:val="center"/>
          </w:tcPr>
          <w:p w14:paraId="4A75D0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65D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E48DDC5">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项目三 防止现场中毒伤害</w:t>
            </w:r>
          </w:p>
        </w:tc>
        <w:tc>
          <w:tcPr>
            <w:tcW w:w="552" w:type="pct"/>
            <w:vAlign w:val="center"/>
          </w:tcPr>
          <w:p w14:paraId="5AB97AA1">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任务3 工业毒物的危害</w:t>
            </w:r>
          </w:p>
          <w:p w14:paraId="4EF11E40">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任务4 中毒急救</w:t>
            </w:r>
          </w:p>
          <w:p w14:paraId="3E590718">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任务5 防毒防尘的综合治理</w:t>
            </w:r>
          </w:p>
        </w:tc>
        <w:tc>
          <w:tcPr>
            <w:tcW w:w="495" w:type="pct"/>
            <w:shd w:val="clear" w:color="auto" w:fill="auto"/>
            <w:vAlign w:val="center"/>
          </w:tcPr>
          <w:p w14:paraId="715C40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w:t>
            </w:r>
          </w:p>
        </w:tc>
        <w:tc>
          <w:tcPr>
            <w:tcW w:w="390" w:type="pct"/>
            <w:shd w:val="clear" w:color="auto" w:fill="auto"/>
            <w:vAlign w:val="center"/>
          </w:tcPr>
          <w:p w14:paraId="7151F8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w:t>
            </w:r>
          </w:p>
        </w:tc>
        <w:tc>
          <w:tcPr>
            <w:tcW w:w="456" w:type="pct"/>
            <w:shd w:val="clear" w:color="auto" w:fill="auto"/>
            <w:vAlign w:val="center"/>
          </w:tcPr>
          <w:p w14:paraId="24E0EE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C3、C6</w:t>
            </w:r>
          </w:p>
        </w:tc>
        <w:tc>
          <w:tcPr>
            <w:tcW w:w="437" w:type="pct"/>
            <w:shd w:val="clear" w:color="auto" w:fill="auto"/>
            <w:vAlign w:val="center"/>
          </w:tcPr>
          <w:p w14:paraId="0911AD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D4、D5、D7</w:t>
            </w:r>
          </w:p>
        </w:tc>
        <w:tc>
          <w:tcPr>
            <w:tcW w:w="790" w:type="pct"/>
            <w:shd w:val="clear" w:color="auto" w:fill="auto"/>
            <w:vAlign w:val="top"/>
          </w:tcPr>
          <w:p w14:paraId="3A396DE1">
            <w:pPr>
              <w:spacing w:line="360" w:lineRule="auto"/>
              <w:jc w:val="left"/>
              <w:rPr>
                <w:rFonts w:hint="eastAsia" w:ascii="宋体" w:hAnsi="宋体" w:eastAsia="宋体" w:cs="Arial"/>
                <w:color w:val="000000"/>
                <w:kern w:val="2"/>
                <w:sz w:val="21"/>
                <w:szCs w:val="21"/>
                <w:lang w:val="en-US" w:eastAsia="zh-CN" w:bidi="ar-SA"/>
              </w:rPr>
            </w:pPr>
            <w:r>
              <w:rPr>
                <w:rFonts w:hint="eastAsia" w:ascii="宋体" w:hAnsi="宋体" w:eastAsia="宋体" w:cs="Arial"/>
                <w:color w:val="000000"/>
                <w:szCs w:val="21"/>
              </w:rPr>
              <w:t>能够判断石化生产过程中的异常现象，及时发现生产装置中的“跑、冒、滴、漏”，并进行有效处置</w:t>
            </w:r>
          </w:p>
        </w:tc>
        <w:tc>
          <w:tcPr>
            <w:tcW w:w="466" w:type="pct"/>
            <w:shd w:val="clear" w:color="auto" w:fill="auto"/>
            <w:vAlign w:val="center"/>
          </w:tcPr>
          <w:p w14:paraId="2FBD91B5">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rPr>
              <w:t>2</w:t>
            </w:r>
          </w:p>
        </w:tc>
        <w:tc>
          <w:tcPr>
            <w:tcW w:w="926" w:type="pct"/>
            <w:vAlign w:val="center"/>
          </w:tcPr>
          <w:p w14:paraId="12BC73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5DD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310EDEB">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项目四 防止燃烧爆炸伤害</w:t>
            </w:r>
          </w:p>
        </w:tc>
        <w:tc>
          <w:tcPr>
            <w:tcW w:w="552" w:type="pct"/>
            <w:vAlign w:val="center"/>
          </w:tcPr>
          <w:p w14:paraId="017F773A">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任务1 了解石油化工燃烧爆炸的特点</w:t>
            </w:r>
          </w:p>
          <w:p w14:paraId="6D4325EB">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任务2 灭火剂的选择</w:t>
            </w:r>
          </w:p>
          <w:p w14:paraId="4C61F4F2">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任务3 灭火器的使用</w:t>
            </w:r>
          </w:p>
        </w:tc>
        <w:tc>
          <w:tcPr>
            <w:tcW w:w="495" w:type="pct"/>
            <w:shd w:val="clear" w:color="auto" w:fill="auto"/>
            <w:vAlign w:val="center"/>
          </w:tcPr>
          <w:p w14:paraId="371B9D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w:t>
            </w:r>
          </w:p>
        </w:tc>
        <w:tc>
          <w:tcPr>
            <w:tcW w:w="390" w:type="pct"/>
            <w:shd w:val="clear" w:color="auto" w:fill="auto"/>
            <w:vAlign w:val="center"/>
          </w:tcPr>
          <w:p w14:paraId="3A75FF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456" w:type="pct"/>
            <w:shd w:val="clear" w:color="auto" w:fill="auto"/>
            <w:vAlign w:val="center"/>
          </w:tcPr>
          <w:p w14:paraId="65CB8F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w:t>
            </w:r>
          </w:p>
        </w:tc>
        <w:tc>
          <w:tcPr>
            <w:tcW w:w="437" w:type="pct"/>
            <w:shd w:val="clear" w:color="auto" w:fill="auto"/>
            <w:vAlign w:val="center"/>
          </w:tcPr>
          <w:p w14:paraId="42EFB1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D4、D5、D7</w:t>
            </w:r>
          </w:p>
        </w:tc>
        <w:tc>
          <w:tcPr>
            <w:tcW w:w="790" w:type="pct"/>
            <w:shd w:val="clear" w:color="auto" w:fill="auto"/>
            <w:vAlign w:val="top"/>
          </w:tcPr>
          <w:p w14:paraId="18F840C5">
            <w:pPr>
              <w:spacing w:line="360" w:lineRule="auto"/>
              <w:rPr>
                <w:rFonts w:hint="eastAsia" w:ascii="Arial" w:hAnsi="Arial" w:eastAsia="宋体" w:cs="Arial"/>
                <w:kern w:val="2"/>
                <w:sz w:val="21"/>
                <w:szCs w:val="24"/>
                <w:lang w:val="en-US" w:eastAsia="zh-CN" w:bidi="ar-SA"/>
              </w:rPr>
            </w:pPr>
            <w:r>
              <w:rPr>
                <w:rFonts w:hint="eastAsia"/>
                <w:iCs/>
              </w:rPr>
              <w:t>掌握危险地识别、危险源识别及危险控制措施</w:t>
            </w:r>
          </w:p>
        </w:tc>
        <w:tc>
          <w:tcPr>
            <w:tcW w:w="466" w:type="pct"/>
            <w:shd w:val="clear" w:color="auto" w:fill="auto"/>
            <w:vAlign w:val="center"/>
          </w:tcPr>
          <w:p w14:paraId="6FD83C66">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rPr>
              <w:t>2</w:t>
            </w:r>
          </w:p>
        </w:tc>
        <w:tc>
          <w:tcPr>
            <w:tcW w:w="926" w:type="pct"/>
            <w:vAlign w:val="center"/>
          </w:tcPr>
          <w:p w14:paraId="0B897B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162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3524375">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项目四 防止燃烧爆炸伤害</w:t>
            </w:r>
          </w:p>
        </w:tc>
        <w:tc>
          <w:tcPr>
            <w:tcW w:w="552" w:type="pct"/>
            <w:vAlign w:val="center"/>
          </w:tcPr>
          <w:p w14:paraId="3200D427">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任务4 扑救生产装置初起火灾</w:t>
            </w:r>
          </w:p>
          <w:p w14:paraId="4470B381">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任务5 防火防爆的安全措施</w:t>
            </w:r>
          </w:p>
        </w:tc>
        <w:tc>
          <w:tcPr>
            <w:tcW w:w="495" w:type="pct"/>
            <w:shd w:val="clear" w:color="auto" w:fill="auto"/>
            <w:vAlign w:val="center"/>
          </w:tcPr>
          <w:p w14:paraId="453FC1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w:t>
            </w:r>
          </w:p>
        </w:tc>
        <w:tc>
          <w:tcPr>
            <w:tcW w:w="390" w:type="pct"/>
            <w:shd w:val="clear" w:color="auto" w:fill="auto"/>
            <w:vAlign w:val="center"/>
          </w:tcPr>
          <w:p w14:paraId="193010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456" w:type="pct"/>
            <w:shd w:val="clear" w:color="auto" w:fill="auto"/>
            <w:vAlign w:val="center"/>
          </w:tcPr>
          <w:p w14:paraId="416B2E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w:t>
            </w:r>
          </w:p>
        </w:tc>
        <w:tc>
          <w:tcPr>
            <w:tcW w:w="437" w:type="pct"/>
            <w:shd w:val="clear" w:color="auto" w:fill="auto"/>
            <w:vAlign w:val="center"/>
          </w:tcPr>
          <w:p w14:paraId="38E3CB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D4、D5、D7</w:t>
            </w:r>
          </w:p>
        </w:tc>
        <w:tc>
          <w:tcPr>
            <w:tcW w:w="790" w:type="pct"/>
            <w:shd w:val="clear" w:color="auto" w:fill="auto"/>
            <w:vAlign w:val="top"/>
          </w:tcPr>
          <w:p w14:paraId="4398C107">
            <w:pPr>
              <w:spacing w:line="360" w:lineRule="auto"/>
              <w:rPr>
                <w:rFonts w:hint="eastAsia" w:ascii="Arial" w:hAnsi="Arial" w:eastAsia="宋体" w:cs="Arial"/>
                <w:kern w:val="2"/>
                <w:sz w:val="21"/>
                <w:szCs w:val="24"/>
                <w:lang w:val="en-US" w:eastAsia="zh-CN" w:bidi="ar-SA"/>
              </w:rPr>
            </w:pPr>
            <w:r>
              <w:rPr>
                <w:rFonts w:hint="eastAsia"/>
                <w:iCs/>
              </w:rPr>
              <w:t>掌握危险地识别、危险源识别及危险控制措施</w:t>
            </w:r>
          </w:p>
        </w:tc>
        <w:tc>
          <w:tcPr>
            <w:tcW w:w="466" w:type="pct"/>
            <w:shd w:val="clear" w:color="auto" w:fill="auto"/>
            <w:vAlign w:val="center"/>
          </w:tcPr>
          <w:p w14:paraId="7A0DBC8D">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rPr>
              <w:t>2</w:t>
            </w:r>
          </w:p>
        </w:tc>
        <w:tc>
          <w:tcPr>
            <w:tcW w:w="926" w:type="pct"/>
            <w:vAlign w:val="center"/>
          </w:tcPr>
          <w:p w14:paraId="56E999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09E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B41A70B">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项目六 防止检修现场伤害</w:t>
            </w:r>
          </w:p>
        </w:tc>
        <w:tc>
          <w:tcPr>
            <w:tcW w:w="552" w:type="pct"/>
            <w:vAlign w:val="center"/>
          </w:tcPr>
          <w:p w14:paraId="52B9E662">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任务1 生产装置检修的安全管理</w:t>
            </w:r>
          </w:p>
        </w:tc>
        <w:tc>
          <w:tcPr>
            <w:tcW w:w="495" w:type="pct"/>
            <w:shd w:val="clear" w:color="auto" w:fill="auto"/>
            <w:vAlign w:val="center"/>
          </w:tcPr>
          <w:p w14:paraId="057C79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w:t>
            </w:r>
          </w:p>
        </w:tc>
        <w:tc>
          <w:tcPr>
            <w:tcW w:w="390" w:type="pct"/>
            <w:shd w:val="clear" w:color="auto" w:fill="auto"/>
            <w:vAlign w:val="center"/>
          </w:tcPr>
          <w:p w14:paraId="7D831C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B5</w:t>
            </w:r>
          </w:p>
        </w:tc>
        <w:tc>
          <w:tcPr>
            <w:tcW w:w="456" w:type="pct"/>
            <w:shd w:val="clear" w:color="auto" w:fill="auto"/>
            <w:vAlign w:val="center"/>
          </w:tcPr>
          <w:p w14:paraId="6534BC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C3、C4</w:t>
            </w:r>
          </w:p>
        </w:tc>
        <w:tc>
          <w:tcPr>
            <w:tcW w:w="437" w:type="pct"/>
            <w:shd w:val="clear" w:color="auto" w:fill="auto"/>
            <w:vAlign w:val="center"/>
          </w:tcPr>
          <w:p w14:paraId="210A89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D1、D2、D6</w:t>
            </w:r>
          </w:p>
        </w:tc>
        <w:tc>
          <w:tcPr>
            <w:tcW w:w="790" w:type="pct"/>
            <w:shd w:val="clear" w:color="auto" w:fill="auto"/>
            <w:vAlign w:val="top"/>
          </w:tcPr>
          <w:p w14:paraId="20FBF418">
            <w:pPr>
              <w:spacing w:line="360" w:lineRule="auto"/>
              <w:rPr>
                <w:rFonts w:hint="eastAsia" w:ascii="Arial" w:hAnsi="Arial" w:eastAsia="宋体" w:cs="Arial"/>
                <w:kern w:val="2"/>
                <w:sz w:val="21"/>
                <w:szCs w:val="24"/>
                <w:lang w:val="en-US" w:eastAsia="zh-CN" w:bidi="ar-SA"/>
              </w:rPr>
            </w:pPr>
            <w:r>
              <w:rPr>
                <w:rFonts w:hint="eastAsia"/>
                <w:iCs/>
              </w:rPr>
              <w:t>熟练掌握石化岗位分管设备的保养与维护，精心爱护岗位设备，熟记岗位设备的运行时长、保养周期、注意事项。</w:t>
            </w:r>
          </w:p>
        </w:tc>
        <w:tc>
          <w:tcPr>
            <w:tcW w:w="466" w:type="pct"/>
            <w:shd w:val="clear" w:color="auto" w:fill="auto"/>
            <w:vAlign w:val="center"/>
          </w:tcPr>
          <w:p w14:paraId="66A171AE">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4</w:t>
            </w:r>
          </w:p>
        </w:tc>
        <w:tc>
          <w:tcPr>
            <w:tcW w:w="926" w:type="pct"/>
            <w:vAlign w:val="center"/>
          </w:tcPr>
          <w:p w14:paraId="630D6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181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8835162">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项目六 防止检修现场伤害</w:t>
            </w:r>
          </w:p>
        </w:tc>
        <w:tc>
          <w:tcPr>
            <w:tcW w:w="552" w:type="pct"/>
            <w:vAlign w:val="center"/>
          </w:tcPr>
          <w:p w14:paraId="5FA740D2">
            <w:pPr>
              <w:spacing w:line="360" w:lineRule="auto"/>
              <w:jc w:val="left"/>
              <w:rPr>
                <w:rFonts w:hint="default"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 xml:space="preserve">任务2 </w:t>
            </w:r>
            <w:r>
              <w:rPr>
                <w:rFonts w:hint="eastAsia" w:ascii="宋体" w:hAnsi="宋体" w:eastAsia="宋体" w:cs="Arial"/>
                <w:color w:val="000000"/>
                <w:szCs w:val="21"/>
                <w:highlight w:val="none"/>
                <w:lang w:val="en-US" w:eastAsia="zh-CN"/>
              </w:rPr>
              <w:t>化工生产特殊作业</w:t>
            </w:r>
          </w:p>
        </w:tc>
        <w:tc>
          <w:tcPr>
            <w:tcW w:w="495" w:type="pct"/>
            <w:shd w:val="clear" w:color="auto" w:fill="auto"/>
            <w:vAlign w:val="center"/>
          </w:tcPr>
          <w:p w14:paraId="38C3A1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w:t>
            </w:r>
          </w:p>
        </w:tc>
        <w:tc>
          <w:tcPr>
            <w:tcW w:w="390" w:type="pct"/>
            <w:shd w:val="clear" w:color="auto" w:fill="auto"/>
            <w:vAlign w:val="center"/>
          </w:tcPr>
          <w:p w14:paraId="5BFB4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B5</w:t>
            </w:r>
          </w:p>
        </w:tc>
        <w:tc>
          <w:tcPr>
            <w:tcW w:w="456" w:type="pct"/>
            <w:shd w:val="clear" w:color="auto" w:fill="auto"/>
            <w:vAlign w:val="center"/>
          </w:tcPr>
          <w:p w14:paraId="4BFEA7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C3、C4</w:t>
            </w:r>
          </w:p>
        </w:tc>
        <w:tc>
          <w:tcPr>
            <w:tcW w:w="437" w:type="pct"/>
            <w:shd w:val="clear" w:color="auto" w:fill="auto"/>
            <w:vAlign w:val="center"/>
          </w:tcPr>
          <w:p w14:paraId="70FDA3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D1、D2、D6</w:t>
            </w:r>
          </w:p>
        </w:tc>
        <w:tc>
          <w:tcPr>
            <w:tcW w:w="790" w:type="pct"/>
            <w:shd w:val="clear" w:color="auto" w:fill="auto"/>
            <w:vAlign w:val="top"/>
          </w:tcPr>
          <w:p w14:paraId="26F8BDD5">
            <w:pPr>
              <w:spacing w:line="360" w:lineRule="auto"/>
              <w:rPr>
                <w:rFonts w:hint="eastAsia" w:ascii="Arial" w:hAnsi="Arial" w:eastAsia="宋体" w:cs="Arial"/>
                <w:kern w:val="2"/>
                <w:sz w:val="21"/>
                <w:szCs w:val="24"/>
                <w:lang w:val="en-US" w:eastAsia="zh-CN" w:bidi="ar-SA"/>
              </w:rPr>
            </w:pPr>
            <w:r>
              <w:rPr>
                <w:rFonts w:hint="eastAsia"/>
                <w:iCs/>
              </w:rPr>
              <w:t>熟练掌握石化岗位</w:t>
            </w:r>
            <w:r>
              <w:rPr>
                <w:rFonts w:hint="eastAsia"/>
                <w:iCs/>
                <w:lang w:val="en-US" w:eastAsia="zh-CN"/>
              </w:rPr>
              <w:t>特殊作业操作流程、熟悉作业许可证办理流程，掌握必备的特殊作业监护技能</w:t>
            </w:r>
            <w:r>
              <w:rPr>
                <w:rFonts w:hint="eastAsia"/>
                <w:iCs/>
              </w:rPr>
              <w:t>、注意事项</w:t>
            </w:r>
            <w:r>
              <w:rPr>
                <w:rFonts w:hint="eastAsia"/>
                <w:iCs/>
                <w:lang w:val="en-US" w:eastAsia="zh-CN"/>
              </w:rPr>
              <w:t>等</w:t>
            </w:r>
            <w:r>
              <w:rPr>
                <w:rFonts w:hint="eastAsia"/>
                <w:iCs/>
              </w:rPr>
              <w:t>。</w:t>
            </w:r>
          </w:p>
        </w:tc>
        <w:tc>
          <w:tcPr>
            <w:tcW w:w="466" w:type="pct"/>
            <w:shd w:val="clear" w:color="auto" w:fill="auto"/>
            <w:vAlign w:val="center"/>
          </w:tcPr>
          <w:p w14:paraId="0097057F">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4</w:t>
            </w:r>
          </w:p>
        </w:tc>
        <w:tc>
          <w:tcPr>
            <w:tcW w:w="926" w:type="pct"/>
            <w:vAlign w:val="center"/>
          </w:tcPr>
          <w:p w14:paraId="5D7982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641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18D0BF6">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项目七 HSE应急演练装置实训</w:t>
            </w:r>
          </w:p>
        </w:tc>
        <w:tc>
          <w:tcPr>
            <w:tcW w:w="552" w:type="pct"/>
            <w:vAlign w:val="center"/>
          </w:tcPr>
          <w:p w14:paraId="10B7975D">
            <w:pPr>
              <w:spacing w:line="360" w:lineRule="auto"/>
              <w:jc w:val="left"/>
              <w:rPr>
                <w:rFonts w:hint="eastAsia" w:ascii="宋体" w:hAnsi="宋体" w:eastAsia="宋体" w:cs="Arial"/>
                <w:color w:val="000000"/>
                <w:szCs w:val="21"/>
                <w:highlight w:val="none"/>
              </w:rPr>
            </w:pPr>
            <w:r>
              <w:rPr>
                <w:rFonts w:hint="eastAsia" w:ascii="宋体" w:hAnsi="宋体" w:eastAsia="宋体" w:cs="Arial"/>
                <w:color w:val="000000"/>
                <w:szCs w:val="21"/>
                <w:highlight w:val="none"/>
              </w:rPr>
              <w:t>任务1 认识应急演练装置</w:t>
            </w:r>
          </w:p>
          <w:p w14:paraId="15D7F709">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任务2 塔底油泵起火事故处理</w:t>
            </w:r>
          </w:p>
        </w:tc>
        <w:tc>
          <w:tcPr>
            <w:tcW w:w="495" w:type="pct"/>
            <w:shd w:val="clear" w:color="auto" w:fill="auto"/>
            <w:vAlign w:val="center"/>
          </w:tcPr>
          <w:p w14:paraId="14D222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w:t>
            </w:r>
          </w:p>
        </w:tc>
        <w:tc>
          <w:tcPr>
            <w:tcW w:w="390" w:type="pct"/>
            <w:shd w:val="clear" w:color="auto" w:fill="auto"/>
            <w:vAlign w:val="center"/>
          </w:tcPr>
          <w:p w14:paraId="49CB69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B5</w:t>
            </w:r>
          </w:p>
        </w:tc>
        <w:tc>
          <w:tcPr>
            <w:tcW w:w="456" w:type="pct"/>
            <w:shd w:val="clear" w:color="auto" w:fill="auto"/>
            <w:vAlign w:val="center"/>
          </w:tcPr>
          <w:p w14:paraId="4FFCDE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C3、C4</w:t>
            </w:r>
          </w:p>
        </w:tc>
        <w:tc>
          <w:tcPr>
            <w:tcW w:w="437" w:type="pct"/>
            <w:shd w:val="clear" w:color="auto" w:fill="auto"/>
            <w:vAlign w:val="center"/>
          </w:tcPr>
          <w:p w14:paraId="66F5B2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D1、D2、D5</w:t>
            </w:r>
          </w:p>
        </w:tc>
        <w:tc>
          <w:tcPr>
            <w:tcW w:w="790" w:type="pct"/>
            <w:shd w:val="clear" w:color="auto" w:fill="auto"/>
            <w:vAlign w:val="top"/>
          </w:tcPr>
          <w:p w14:paraId="4327ADE8">
            <w:pPr>
              <w:spacing w:line="360" w:lineRule="auto"/>
              <w:rPr>
                <w:rFonts w:hint="eastAsia" w:ascii="Arial" w:hAnsi="Arial" w:eastAsia="宋体" w:cs="Arial"/>
                <w:kern w:val="2"/>
                <w:sz w:val="21"/>
                <w:szCs w:val="24"/>
                <w:lang w:val="en-US" w:eastAsia="zh-CN" w:bidi="ar-SA"/>
              </w:rPr>
            </w:pPr>
            <w:r>
              <w:rPr>
                <w:rFonts w:hint="eastAsia"/>
              </w:rPr>
              <w:t>学习</w:t>
            </w:r>
            <w:r>
              <w:rPr>
                <w:rFonts w:hint="eastAsia"/>
                <w:iCs/>
              </w:rPr>
              <w:t>石化行业安全生产法律法规，掌握安全操作、隐患排查、应急处理的相关知识。</w:t>
            </w:r>
          </w:p>
        </w:tc>
        <w:tc>
          <w:tcPr>
            <w:tcW w:w="466" w:type="pct"/>
            <w:shd w:val="clear" w:color="auto" w:fill="auto"/>
            <w:vAlign w:val="center"/>
          </w:tcPr>
          <w:p w14:paraId="7C3222F5">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6</w:t>
            </w:r>
          </w:p>
        </w:tc>
        <w:tc>
          <w:tcPr>
            <w:tcW w:w="926" w:type="pct"/>
            <w:vAlign w:val="center"/>
          </w:tcPr>
          <w:p w14:paraId="3C93A1B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F0B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CC827AE">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rPr>
              <w:t>项目八 危险与可操作性分析</w:t>
            </w:r>
          </w:p>
        </w:tc>
        <w:tc>
          <w:tcPr>
            <w:tcW w:w="552" w:type="pct"/>
            <w:vAlign w:val="center"/>
          </w:tcPr>
          <w:p w14:paraId="2A3B0A0A">
            <w:pPr>
              <w:spacing w:line="360" w:lineRule="auto"/>
              <w:jc w:val="left"/>
              <w:rPr>
                <w:rFonts w:hint="eastAsia" w:ascii="宋体" w:hAnsi="宋体" w:eastAsia="宋体" w:cs="Arial"/>
                <w:color w:val="000000"/>
                <w:szCs w:val="21"/>
                <w:highlight w:val="none"/>
                <w:lang w:val="en-US" w:eastAsia="zh-CN"/>
              </w:rPr>
            </w:pPr>
            <w:r>
              <w:rPr>
                <w:rFonts w:hint="eastAsia" w:ascii="宋体" w:hAnsi="宋体" w:eastAsia="宋体" w:cs="Arial"/>
                <w:color w:val="000000"/>
                <w:szCs w:val="21"/>
                <w:highlight w:val="none"/>
                <w:lang w:val="en-US" w:eastAsia="zh-CN"/>
              </w:rPr>
              <w:t>任务1情景模拟</w:t>
            </w:r>
          </w:p>
          <w:p w14:paraId="5CCDCB85">
            <w:pPr>
              <w:spacing w:line="360" w:lineRule="auto"/>
              <w:jc w:val="left"/>
              <w:rPr>
                <w:rFonts w:hint="default" w:ascii="宋体" w:hAnsi="宋体" w:eastAsia="宋体" w:cs="Arial"/>
                <w:color w:val="000000"/>
                <w:szCs w:val="21"/>
                <w:highlight w:val="none"/>
                <w:lang w:val="en-US" w:eastAsia="zh-CN"/>
              </w:rPr>
            </w:pPr>
            <w:r>
              <w:rPr>
                <w:rFonts w:hint="eastAsia" w:ascii="宋体" w:hAnsi="宋体" w:eastAsia="宋体" w:cs="Arial"/>
                <w:color w:val="000000"/>
                <w:szCs w:val="21"/>
                <w:highlight w:val="none"/>
                <w:lang w:val="en-US" w:eastAsia="zh-CN"/>
              </w:rPr>
              <w:t>任务2工具应用</w:t>
            </w:r>
          </w:p>
        </w:tc>
        <w:tc>
          <w:tcPr>
            <w:tcW w:w="495" w:type="pct"/>
            <w:shd w:val="clear" w:color="auto" w:fill="auto"/>
            <w:vAlign w:val="center"/>
          </w:tcPr>
          <w:p w14:paraId="3A8214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A6</w:t>
            </w:r>
          </w:p>
        </w:tc>
        <w:tc>
          <w:tcPr>
            <w:tcW w:w="390" w:type="pct"/>
            <w:shd w:val="clear" w:color="auto" w:fill="auto"/>
            <w:vAlign w:val="center"/>
          </w:tcPr>
          <w:p w14:paraId="4B5AD8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B6</w:t>
            </w:r>
          </w:p>
        </w:tc>
        <w:tc>
          <w:tcPr>
            <w:tcW w:w="456" w:type="pct"/>
            <w:shd w:val="clear" w:color="auto" w:fill="auto"/>
            <w:vAlign w:val="center"/>
          </w:tcPr>
          <w:p w14:paraId="726372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C1、C2、C5、C6</w:t>
            </w:r>
          </w:p>
        </w:tc>
        <w:tc>
          <w:tcPr>
            <w:tcW w:w="437" w:type="pct"/>
            <w:shd w:val="clear" w:color="auto" w:fill="auto"/>
            <w:vAlign w:val="center"/>
          </w:tcPr>
          <w:p w14:paraId="545B2F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D6、D7</w:t>
            </w:r>
          </w:p>
        </w:tc>
        <w:tc>
          <w:tcPr>
            <w:tcW w:w="790" w:type="pct"/>
            <w:shd w:val="clear" w:color="auto" w:fill="auto"/>
            <w:vAlign w:val="top"/>
          </w:tcPr>
          <w:p w14:paraId="5446730E">
            <w:pPr>
              <w:spacing w:line="360" w:lineRule="auto"/>
              <w:rPr>
                <w:rFonts w:hint="eastAsia" w:ascii="Arial" w:hAnsi="Arial" w:eastAsia="宋体" w:cs="Arial"/>
                <w:kern w:val="2"/>
                <w:sz w:val="21"/>
                <w:szCs w:val="24"/>
                <w:lang w:val="en-US" w:eastAsia="zh-CN" w:bidi="ar-SA"/>
              </w:rPr>
            </w:pPr>
            <w:r>
              <w:rPr>
                <w:rFonts w:hint="eastAsia"/>
                <w:iCs/>
              </w:rPr>
              <w:t>能够进行石化装置危险与可操作性分析（HAZOP），掌握危险地识别、危险源识别及危险控制措施。</w:t>
            </w:r>
          </w:p>
        </w:tc>
        <w:tc>
          <w:tcPr>
            <w:tcW w:w="466" w:type="pct"/>
            <w:shd w:val="clear" w:color="auto" w:fill="auto"/>
            <w:vAlign w:val="center"/>
          </w:tcPr>
          <w:p w14:paraId="13080744">
            <w:pPr>
              <w:spacing w:line="360" w:lineRule="auto"/>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6</w:t>
            </w:r>
          </w:p>
        </w:tc>
        <w:tc>
          <w:tcPr>
            <w:tcW w:w="926" w:type="pct"/>
            <w:vAlign w:val="center"/>
          </w:tcPr>
          <w:p w14:paraId="1B34CD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4B8FDFC1">
      <w:pPr>
        <w:pStyle w:val="3"/>
        <w:bidi w:val="0"/>
        <w:rPr>
          <w:rFonts w:hint="eastAsia"/>
          <w:lang w:val="en-US" w:eastAsia="zh-CN"/>
        </w:rPr>
      </w:pPr>
      <w:r>
        <w:rPr>
          <w:rFonts w:hint="eastAsia"/>
          <w:lang w:val="en-US" w:eastAsia="zh-CN"/>
        </w:rPr>
        <w:t>六、课程考核与评价</w:t>
      </w:r>
    </w:p>
    <w:p w14:paraId="628976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5813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D5B0F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1CCCCC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AE79A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E8164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评价标准</w:t>
            </w:r>
          </w:p>
        </w:tc>
      </w:tr>
      <w:tr w14:paraId="03C4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04685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0EC16B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7972C68">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出勤、课堂互动、作业完成情况</w:t>
            </w:r>
          </w:p>
        </w:tc>
        <w:tc>
          <w:tcPr>
            <w:tcW w:w="1311" w:type="dxa"/>
            <w:tcBorders>
              <w:left w:val="single" w:color="auto" w:sz="4" w:space="0"/>
              <w:right w:val="single" w:color="auto" w:sz="4" w:space="0"/>
            </w:tcBorders>
            <w:shd w:val="clear" w:color="auto" w:fill="auto"/>
            <w:vAlign w:val="center"/>
          </w:tcPr>
          <w:p w14:paraId="50537327">
            <w:pPr>
              <w:jc w:val="center"/>
              <w:rPr>
                <w:rFonts w:hint="default" w:ascii="Arial" w:hAnsi="Arial" w:eastAsia="宋体" w:cs="Arial"/>
                <w:color w:val="FF0000"/>
                <w:kern w:val="2"/>
                <w:sz w:val="21"/>
                <w:szCs w:val="24"/>
                <w:lang w:val="en-US" w:eastAsia="zh-CN" w:bidi="ar-SA"/>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719D02DC">
            <w:pPr>
              <w:jc w:val="center"/>
              <w:rPr>
                <w:rFonts w:hint="eastAsia" w:ascii="Arial" w:hAnsi="Arial" w:eastAsia="宋体" w:cs="Arial"/>
                <w:color w:val="auto"/>
                <w:lang w:val="en-US" w:eastAsia="zh-CN"/>
              </w:rPr>
            </w:pPr>
            <w:r>
              <w:rPr>
                <w:rFonts w:hint="eastAsia" w:ascii="Arial" w:hAnsi="Arial" w:eastAsia="宋体" w:cs="Arial"/>
                <w:color w:val="auto"/>
                <w:lang w:eastAsia="zh-CN"/>
              </w:rPr>
              <w:t>出勤率满勤（5）、积极参与度高（10）、报告作业完成度与准确度高（5）</w:t>
            </w:r>
          </w:p>
        </w:tc>
      </w:tr>
      <w:tr w14:paraId="0689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73CD16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b/>
                <w:bCs/>
                <w:lang w:val="en-US" w:eastAsia="zh-CN"/>
              </w:rPr>
            </w:pPr>
          </w:p>
        </w:tc>
        <w:tc>
          <w:tcPr>
            <w:tcW w:w="1499" w:type="dxa"/>
            <w:tcBorders>
              <w:left w:val="single" w:color="auto" w:sz="4" w:space="0"/>
              <w:right w:val="single" w:color="auto" w:sz="4" w:space="0"/>
            </w:tcBorders>
            <w:vAlign w:val="center"/>
          </w:tcPr>
          <w:p w14:paraId="4ED350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单元评价</w:t>
            </w:r>
          </w:p>
        </w:tc>
        <w:tc>
          <w:tcPr>
            <w:tcW w:w="2108" w:type="dxa"/>
            <w:tcBorders>
              <w:left w:val="single" w:color="auto" w:sz="4" w:space="0"/>
              <w:right w:val="single" w:color="auto" w:sz="4" w:space="0"/>
            </w:tcBorders>
            <w:vAlign w:val="center"/>
          </w:tcPr>
          <w:p w14:paraId="0C1ABD3E">
            <w:pPr>
              <w:jc w:val="center"/>
              <w:rPr>
                <w:rFonts w:hint="eastAsia" w:ascii="Arial" w:hAnsi="Arial" w:eastAsia="宋体" w:cs="Arial"/>
                <w:color w:val="auto"/>
                <w:lang w:val="en-US" w:eastAsia="zh-CN"/>
              </w:rPr>
            </w:pPr>
            <w:r>
              <w:rPr>
                <w:rFonts w:hint="eastAsia" w:ascii="宋体" w:hAnsi="宋体" w:eastAsia="宋体" w:cs="宋体"/>
                <w:color w:val="auto"/>
                <w:sz w:val="21"/>
                <w:szCs w:val="21"/>
                <w:lang w:val="en-US" w:eastAsia="zh-CN"/>
              </w:rPr>
              <w:t>笔试或口试</w:t>
            </w:r>
          </w:p>
        </w:tc>
        <w:tc>
          <w:tcPr>
            <w:tcW w:w="1311" w:type="dxa"/>
            <w:tcBorders>
              <w:left w:val="single" w:color="auto" w:sz="4" w:space="0"/>
              <w:right w:val="single" w:color="auto" w:sz="4" w:space="0"/>
            </w:tcBorders>
            <w:vAlign w:val="center"/>
          </w:tcPr>
          <w:p w14:paraId="7FD69104">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7F6A217">
            <w:pPr>
              <w:jc w:val="center"/>
              <w:rPr>
                <w:rFonts w:hint="eastAsia" w:ascii="Arial" w:hAnsi="Arial" w:eastAsia="宋体" w:cs="Arial"/>
                <w:color w:val="auto"/>
                <w:lang w:val="en-US" w:eastAsia="zh-CN"/>
              </w:rPr>
            </w:pPr>
            <w:r>
              <w:rPr>
                <w:rFonts w:hint="eastAsia" w:ascii="Arial" w:hAnsi="Arial" w:eastAsia="宋体" w:cs="Arial"/>
                <w:color w:val="auto"/>
                <w:lang w:eastAsia="zh-CN"/>
              </w:rPr>
              <w:t>卷面或口试</w:t>
            </w:r>
            <w:r>
              <w:rPr>
                <w:rFonts w:hint="eastAsia" w:ascii="Arial" w:hAnsi="Arial" w:eastAsia="宋体" w:cs="Arial"/>
                <w:color w:val="auto"/>
                <w:lang w:val="en-US" w:eastAsia="zh-CN"/>
              </w:rPr>
              <w:t>90—100分（10）、80—89分（8）、70—79（6）、60—69（4）、</w:t>
            </w:r>
          </w:p>
          <w:p w14:paraId="604728E5">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少于60分，不合格，重考，最高（2）</w:t>
            </w:r>
          </w:p>
        </w:tc>
      </w:tr>
      <w:tr w14:paraId="4F7C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99A1AF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b/>
                <w:bCs/>
                <w:lang w:val="en-US" w:eastAsia="zh-CN"/>
              </w:rPr>
            </w:pPr>
          </w:p>
        </w:tc>
        <w:tc>
          <w:tcPr>
            <w:tcW w:w="1499" w:type="dxa"/>
            <w:tcBorders>
              <w:left w:val="single" w:color="auto" w:sz="4" w:space="0"/>
              <w:right w:val="single" w:color="auto" w:sz="4" w:space="0"/>
            </w:tcBorders>
            <w:vAlign w:val="center"/>
          </w:tcPr>
          <w:p w14:paraId="4CC6B4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期中评价</w:t>
            </w:r>
          </w:p>
        </w:tc>
        <w:tc>
          <w:tcPr>
            <w:tcW w:w="2108" w:type="dxa"/>
            <w:tcBorders>
              <w:left w:val="single" w:color="auto" w:sz="4" w:space="0"/>
              <w:right w:val="single" w:color="auto" w:sz="4" w:space="0"/>
            </w:tcBorders>
            <w:vAlign w:val="center"/>
          </w:tcPr>
          <w:p w14:paraId="6B75154F">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阶段性知识与技能综合考核</w:t>
            </w:r>
          </w:p>
        </w:tc>
        <w:tc>
          <w:tcPr>
            <w:tcW w:w="1311" w:type="dxa"/>
            <w:tcBorders>
              <w:left w:val="single" w:color="auto" w:sz="4" w:space="0"/>
              <w:right w:val="single" w:color="auto" w:sz="4" w:space="0"/>
            </w:tcBorders>
            <w:vAlign w:val="center"/>
          </w:tcPr>
          <w:p w14:paraId="44992DD7">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43973533">
            <w:pPr>
              <w:jc w:val="center"/>
              <w:rPr>
                <w:rFonts w:hint="eastAsia" w:ascii="Arial" w:hAnsi="Arial" w:eastAsia="宋体" w:cs="Arial"/>
                <w:color w:val="auto"/>
                <w:lang w:val="en-US" w:eastAsia="zh-CN"/>
              </w:rPr>
            </w:pPr>
            <w:r>
              <w:rPr>
                <w:rFonts w:hint="eastAsia" w:ascii="Arial" w:hAnsi="Arial" w:eastAsia="宋体" w:cs="Arial"/>
                <w:color w:val="auto"/>
                <w:lang w:eastAsia="zh-CN"/>
              </w:rPr>
              <w:t>笔试得分</w:t>
            </w:r>
            <w:r>
              <w:rPr>
                <w:rFonts w:hint="eastAsia" w:ascii="Arial" w:hAnsi="Arial" w:eastAsia="宋体" w:cs="Arial"/>
                <w:color w:val="auto"/>
                <w:lang w:val="en-US" w:eastAsia="zh-CN"/>
              </w:rPr>
              <w:t>90—100分（20）、80—89分（15）、70—79（10）、60—69（5）、</w:t>
            </w:r>
          </w:p>
          <w:p w14:paraId="3F40EBFA">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少于60分，不合格，重考，最高（2）</w:t>
            </w:r>
          </w:p>
        </w:tc>
      </w:tr>
      <w:tr w14:paraId="7B33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23156D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b/>
                <w:bCs/>
                <w:lang w:val="en-US" w:eastAsia="zh-CN"/>
              </w:rPr>
            </w:pPr>
          </w:p>
        </w:tc>
        <w:tc>
          <w:tcPr>
            <w:tcW w:w="1499" w:type="dxa"/>
            <w:tcBorders>
              <w:left w:val="single" w:color="auto" w:sz="4" w:space="0"/>
              <w:right w:val="single" w:color="auto" w:sz="4" w:space="0"/>
            </w:tcBorders>
            <w:vAlign w:val="center"/>
          </w:tcPr>
          <w:p w14:paraId="72B09F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实践评价</w:t>
            </w:r>
          </w:p>
        </w:tc>
        <w:tc>
          <w:tcPr>
            <w:tcW w:w="2108" w:type="dxa"/>
            <w:tcBorders>
              <w:left w:val="single" w:color="auto" w:sz="4" w:space="0"/>
              <w:right w:val="single" w:color="auto" w:sz="4" w:space="0"/>
            </w:tcBorders>
            <w:vAlign w:val="center"/>
          </w:tcPr>
          <w:p w14:paraId="18FEE09F">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设备操作、案例分析</w:t>
            </w:r>
          </w:p>
        </w:tc>
        <w:tc>
          <w:tcPr>
            <w:tcW w:w="1311" w:type="dxa"/>
            <w:tcBorders>
              <w:left w:val="single" w:color="auto" w:sz="4" w:space="0"/>
              <w:right w:val="single" w:color="auto" w:sz="4" w:space="0"/>
            </w:tcBorders>
            <w:vAlign w:val="center"/>
          </w:tcPr>
          <w:p w14:paraId="33D67219">
            <w:pPr>
              <w:jc w:val="center"/>
              <w:rPr>
                <w:rFonts w:hint="eastAsia" w:ascii="宋体" w:hAnsi="宋体" w:eastAsia="宋体" w:cs="宋体"/>
                <w:color w:val="FF0000"/>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32617F06">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独立完成操作任务（10）、案例分析准确（10）</w:t>
            </w:r>
          </w:p>
        </w:tc>
      </w:tr>
      <w:tr w14:paraId="5EBF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812A0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b/>
                <w:bCs/>
                <w:lang w:val="en-US" w:eastAsia="zh-CN"/>
              </w:rPr>
            </w:pPr>
            <w:r>
              <w:rPr>
                <w:rFonts w:hint="eastAsia" w:ascii="宋体" w:hAnsi="宋体" w:eastAsia="宋体" w:cs="宋体"/>
                <w:b/>
                <w:bCs/>
                <w:color w:val="auto"/>
                <w:sz w:val="21"/>
                <w:szCs w:val="21"/>
                <w:lang w:val="en-US" w:eastAsia="zh-CN"/>
              </w:rPr>
              <w:t>终结性评价（期末）</w:t>
            </w:r>
          </w:p>
        </w:tc>
        <w:tc>
          <w:tcPr>
            <w:tcW w:w="2108" w:type="dxa"/>
            <w:tcBorders>
              <w:left w:val="single" w:color="auto" w:sz="4" w:space="0"/>
              <w:right w:val="single" w:color="auto" w:sz="4" w:space="0"/>
            </w:tcBorders>
            <w:vAlign w:val="center"/>
          </w:tcPr>
          <w:p w14:paraId="0CBC2886">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开卷期末考核</w:t>
            </w:r>
          </w:p>
        </w:tc>
        <w:tc>
          <w:tcPr>
            <w:tcW w:w="1311" w:type="dxa"/>
            <w:tcBorders>
              <w:left w:val="single" w:color="auto" w:sz="4" w:space="0"/>
              <w:right w:val="single" w:color="auto" w:sz="4" w:space="0"/>
            </w:tcBorders>
            <w:vAlign w:val="center"/>
          </w:tcPr>
          <w:p w14:paraId="48CCFAAC">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30%</w:t>
            </w:r>
          </w:p>
        </w:tc>
        <w:tc>
          <w:tcPr>
            <w:tcW w:w="3540" w:type="dxa"/>
            <w:tcBorders>
              <w:left w:val="single" w:color="auto" w:sz="4" w:space="0"/>
              <w:right w:val="single" w:color="auto" w:sz="4" w:space="0"/>
            </w:tcBorders>
            <w:vAlign w:val="center"/>
          </w:tcPr>
          <w:p w14:paraId="240A9FF7">
            <w:pPr>
              <w:jc w:val="center"/>
              <w:rPr>
                <w:rFonts w:hint="eastAsia" w:ascii="Arial" w:hAnsi="Arial" w:eastAsia="宋体" w:cs="Arial"/>
                <w:color w:val="auto"/>
                <w:lang w:val="en-US" w:eastAsia="zh-CN"/>
              </w:rPr>
            </w:pPr>
            <w:r>
              <w:rPr>
                <w:rFonts w:hint="eastAsia" w:ascii="Arial" w:hAnsi="Arial" w:eastAsia="宋体" w:cs="Arial"/>
                <w:color w:val="auto"/>
                <w:lang w:eastAsia="zh-CN"/>
              </w:rPr>
              <w:t>期末试卷卷面</w:t>
            </w:r>
            <w:r>
              <w:rPr>
                <w:rFonts w:hint="eastAsia" w:ascii="Arial" w:hAnsi="Arial" w:eastAsia="宋体" w:cs="Arial"/>
                <w:color w:val="auto"/>
                <w:lang w:val="en-US" w:eastAsia="zh-CN"/>
              </w:rPr>
              <w:t>90—100分占比分（30-25）、80—90分（25-22）、</w:t>
            </w:r>
          </w:p>
          <w:p w14:paraId="20EB9045">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70—80分（22-18）、60—70分（18-15）、50—60分（15-12）、40—50分（12-8），</w:t>
            </w:r>
          </w:p>
          <w:p w14:paraId="52CFD2AD">
            <w:pPr>
              <w:jc w:val="center"/>
              <w:rPr>
                <w:rFonts w:hint="eastAsia" w:ascii="Arial" w:hAnsi="Arial" w:eastAsia="宋体" w:cs="Arial"/>
                <w:color w:val="auto"/>
                <w:lang w:val="en-US" w:eastAsia="zh-CN"/>
              </w:rPr>
            </w:pPr>
            <w:r>
              <w:rPr>
                <w:rFonts w:hint="eastAsia" w:ascii="Arial" w:hAnsi="Arial" w:eastAsia="宋体" w:cs="Arial"/>
                <w:color w:val="auto"/>
                <w:lang w:eastAsia="zh-CN"/>
              </w:rPr>
              <w:t>卷面少于</w:t>
            </w:r>
            <w:r>
              <w:rPr>
                <w:rFonts w:hint="eastAsia" w:ascii="Arial" w:hAnsi="Arial" w:eastAsia="宋体" w:cs="Arial"/>
                <w:color w:val="auto"/>
                <w:lang w:val="en-US" w:eastAsia="zh-CN"/>
              </w:rPr>
              <w:t>30分，不及格</w:t>
            </w:r>
          </w:p>
        </w:tc>
      </w:tr>
    </w:tbl>
    <w:p w14:paraId="3D7D8523">
      <w:pPr>
        <w:pStyle w:val="3"/>
        <w:bidi w:val="0"/>
        <w:rPr>
          <w:rFonts w:hint="eastAsia"/>
          <w:lang w:val="en-US" w:eastAsia="zh-CN"/>
        </w:rPr>
      </w:pPr>
      <w:r>
        <w:rPr>
          <w:rFonts w:hint="eastAsia"/>
          <w:lang w:val="en-US" w:eastAsia="zh-CN"/>
        </w:rPr>
        <w:t>七、课程实施与保障</w:t>
      </w:r>
    </w:p>
    <w:p w14:paraId="3E7DB98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5125D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智慧职教资源库、智慧职教MOOC学院、智慧职教SPOC、智慧化工虚拟仿真实训基地等课程资源和教学平台实施教学。</w:t>
      </w:r>
    </w:p>
    <w:p w14:paraId="5A3054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2D32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654053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8D033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660C5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4人左右，其中“双师型”教师占比不低于60%，具备化工安全相关专业硕士及以上学历和3年以上教学经验；企业兼职教师1-2人，具备中级及以上职称、5年以上化工企业防火防爆实操经验，能够指导实训教学与技能考核。团队职称、年龄结构合理，定期参与行业培训与教研活动，紧跟技术发展趋势。</w:t>
      </w:r>
    </w:p>
    <w:p w14:paraId="38B6CB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939"/>
        <w:gridCol w:w="4178"/>
        <w:gridCol w:w="1490"/>
        <w:gridCol w:w="1494"/>
      </w:tblGrid>
      <w:tr w14:paraId="3478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23CA98F2">
            <w:pPr>
              <w:spacing w:after="156" w:afterLines="50" w:line="360" w:lineRule="auto"/>
              <w:jc w:val="center"/>
              <w:rPr>
                <w:rFonts w:ascii="宋体" w:hAnsi="宋体"/>
              </w:rPr>
            </w:pPr>
            <w:r>
              <w:rPr>
                <w:rFonts w:hint="eastAsia" w:ascii="宋体" w:hAnsi="宋体"/>
              </w:rPr>
              <w:t>序号</w:t>
            </w:r>
          </w:p>
        </w:tc>
        <w:tc>
          <w:tcPr>
            <w:tcW w:w="984" w:type="pct"/>
            <w:vAlign w:val="center"/>
          </w:tcPr>
          <w:p w14:paraId="2E5A44F8">
            <w:pPr>
              <w:spacing w:after="156" w:afterLines="50" w:line="360" w:lineRule="auto"/>
              <w:jc w:val="center"/>
              <w:rPr>
                <w:rFonts w:ascii="宋体" w:hAnsi="宋体"/>
              </w:rPr>
            </w:pPr>
            <w:r>
              <w:rPr>
                <w:rFonts w:hint="eastAsia" w:ascii="宋体" w:hAnsi="宋体"/>
              </w:rPr>
              <w:t>名称</w:t>
            </w:r>
          </w:p>
        </w:tc>
        <w:tc>
          <w:tcPr>
            <w:tcW w:w="2120" w:type="pct"/>
            <w:vAlign w:val="center"/>
          </w:tcPr>
          <w:p w14:paraId="5814BBC1">
            <w:pPr>
              <w:spacing w:after="156" w:afterLines="50" w:line="360" w:lineRule="auto"/>
              <w:jc w:val="center"/>
              <w:rPr>
                <w:rFonts w:ascii="宋体" w:hAnsi="宋体"/>
              </w:rPr>
            </w:pPr>
            <w:r>
              <w:rPr>
                <w:rFonts w:hint="eastAsia" w:ascii="宋体" w:hAnsi="宋体"/>
              </w:rPr>
              <w:t>基本配置要求</w:t>
            </w:r>
          </w:p>
        </w:tc>
        <w:tc>
          <w:tcPr>
            <w:tcW w:w="756" w:type="pct"/>
            <w:vAlign w:val="center"/>
          </w:tcPr>
          <w:p w14:paraId="2E73B6E7">
            <w:pPr>
              <w:spacing w:after="156" w:afterLines="50" w:line="360" w:lineRule="auto"/>
              <w:jc w:val="center"/>
              <w:rPr>
                <w:rFonts w:ascii="宋体" w:hAnsi="宋体"/>
              </w:rPr>
            </w:pPr>
            <w:r>
              <w:rPr>
                <w:rFonts w:hint="eastAsia" w:ascii="宋体" w:hAnsi="宋体"/>
              </w:rPr>
              <w:t>场地大小\m</w:t>
            </w:r>
            <w:r>
              <w:rPr>
                <w:rFonts w:hint="eastAsia" w:ascii="宋体" w:hAnsi="宋体"/>
                <w:vertAlign w:val="superscript"/>
              </w:rPr>
              <w:t>2</w:t>
            </w:r>
          </w:p>
        </w:tc>
        <w:tc>
          <w:tcPr>
            <w:tcW w:w="758" w:type="pct"/>
            <w:vAlign w:val="center"/>
          </w:tcPr>
          <w:p w14:paraId="283C82F4">
            <w:pPr>
              <w:spacing w:after="156" w:afterLines="50" w:line="360" w:lineRule="auto"/>
              <w:jc w:val="center"/>
              <w:rPr>
                <w:rFonts w:ascii="宋体" w:hAnsi="宋体"/>
              </w:rPr>
            </w:pPr>
            <w:r>
              <w:rPr>
                <w:rFonts w:hint="eastAsia" w:ascii="宋体" w:hAnsi="宋体"/>
              </w:rPr>
              <w:t>功能说明</w:t>
            </w:r>
          </w:p>
        </w:tc>
      </w:tr>
      <w:tr w14:paraId="33C0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80" w:type="pct"/>
            <w:vAlign w:val="center"/>
          </w:tcPr>
          <w:p w14:paraId="0EAA89A4">
            <w:pPr>
              <w:spacing w:after="156" w:afterLines="50" w:line="360" w:lineRule="auto"/>
              <w:jc w:val="center"/>
              <w:rPr>
                <w:rFonts w:ascii="宋体" w:hAnsi="宋体"/>
              </w:rPr>
            </w:pPr>
            <w:r>
              <w:rPr>
                <w:rFonts w:hint="eastAsia" w:ascii="宋体" w:hAnsi="宋体"/>
              </w:rPr>
              <w:t>1</w:t>
            </w:r>
          </w:p>
        </w:tc>
        <w:tc>
          <w:tcPr>
            <w:tcW w:w="984" w:type="pct"/>
            <w:vAlign w:val="center"/>
          </w:tcPr>
          <w:p w14:paraId="3F6F157F">
            <w:pPr>
              <w:spacing w:after="156" w:afterLines="50" w:line="360" w:lineRule="auto"/>
              <w:jc w:val="center"/>
              <w:rPr>
                <w:rFonts w:ascii="宋体" w:hAnsi="宋体"/>
              </w:rPr>
            </w:pPr>
            <w:r>
              <w:rPr>
                <w:rFonts w:hint="eastAsia" w:ascii="宋体" w:hAnsi="宋体"/>
              </w:rPr>
              <w:t>石化仿真实训室</w:t>
            </w:r>
          </w:p>
        </w:tc>
        <w:tc>
          <w:tcPr>
            <w:tcW w:w="2120" w:type="pct"/>
            <w:vAlign w:val="center"/>
          </w:tcPr>
          <w:p w14:paraId="23987677">
            <w:pPr>
              <w:spacing w:after="156" w:afterLines="50" w:line="360" w:lineRule="auto"/>
              <w:jc w:val="center"/>
              <w:rPr>
                <w:rFonts w:ascii="宋体" w:hAnsi="宋体"/>
              </w:rPr>
            </w:pPr>
            <w:r>
              <w:rPr>
                <w:rFonts w:hint="eastAsia" w:ascii="宋体" w:hAnsi="宋体"/>
              </w:rPr>
              <w:t>网络环境，</w:t>
            </w:r>
            <w:r>
              <w:rPr>
                <w:rFonts w:ascii="宋体" w:hAnsi="宋体"/>
              </w:rPr>
              <w:t>1</w:t>
            </w:r>
            <w:r>
              <w:rPr>
                <w:rFonts w:hint="eastAsia" w:ascii="宋体" w:hAnsi="宋体"/>
              </w:rPr>
              <w:t>套投影设备、50台微机与五套石化类安全生产操作仿真软件。</w:t>
            </w:r>
          </w:p>
        </w:tc>
        <w:tc>
          <w:tcPr>
            <w:tcW w:w="756" w:type="pct"/>
            <w:vAlign w:val="center"/>
          </w:tcPr>
          <w:p w14:paraId="2B057817">
            <w:pPr>
              <w:spacing w:after="156" w:afterLines="50" w:line="360" w:lineRule="auto"/>
              <w:ind w:firstLine="420" w:firstLineChars="200"/>
              <w:jc w:val="both"/>
              <w:rPr>
                <w:rFonts w:ascii="宋体" w:hAnsi="宋体"/>
              </w:rPr>
            </w:pPr>
            <w:r>
              <w:rPr>
                <w:rFonts w:hint="eastAsia" w:ascii="宋体" w:hAnsi="宋体"/>
              </w:rPr>
              <w:t>100</w:t>
            </w:r>
          </w:p>
        </w:tc>
        <w:tc>
          <w:tcPr>
            <w:tcW w:w="758" w:type="pct"/>
            <w:vMerge w:val="restart"/>
            <w:vAlign w:val="center"/>
          </w:tcPr>
          <w:p w14:paraId="0BDCE16D">
            <w:pPr>
              <w:spacing w:after="156" w:afterLines="50" w:line="360" w:lineRule="auto"/>
              <w:jc w:val="center"/>
              <w:rPr>
                <w:rFonts w:ascii="宋体" w:hAnsi="宋体"/>
              </w:rPr>
            </w:pPr>
            <w:r>
              <w:rPr>
                <w:rFonts w:hint="eastAsia" w:ascii="宋体" w:hAnsi="宋体"/>
              </w:rPr>
              <w:t>具备一体化教室功能，为《石油化工安全技术》实训教学提供条件</w:t>
            </w:r>
          </w:p>
        </w:tc>
      </w:tr>
      <w:tr w14:paraId="3F36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380" w:type="pct"/>
            <w:vAlign w:val="center"/>
          </w:tcPr>
          <w:p w14:paraId="05DD542E">
            <w:pPr>
              <w:spacing w:after="156" w:afterLines="50" w:line="360" w:lineRule="auto"/>
              <w:jc w:val="center"/>
              <w:rPr>
                <w:rFonts w:ascii="宋体" w:hAnsi="宋体"/>
              </w:rPr>
            </w:pPr>
            <w:r>
              <w:rPr>
                <w:rFonts w:hint="eastAsia" w:ascii="宋体" w:hAnsi="宋体"/>
              </w:rPr>
              <w:t>2</w:t>
            </w:r>
          </w:p>
        </w:tc>
        <w:tc>
          <w:tcPr>
            <w:tcW w:w="984" w:type="pct"/>
            <w:vAlign w:val="center"/>
          </w:tcPr>
          <w:p w14:paraId="16F32914">
            <w:pPr>
              <w:spacing w:after="156" w:afterLines="50" w:line="360" w:lineRule="auto"/>
              <w:jc w:val="center"/>
              <w:rPr>
                <w:rFonts w:ascii="宋体" w:hAnsi="宋体"/>
              </w:rPr>
            </w:pPr>
            <w:r>
              <w:rPr>
                <w:rFonts w:hint="eastAsia" w:ascii="宋体" w:hAnsi="宋体"/>
              </w:rPr>
              <w:t>H</w:t>
            </w:r>
            <w:r>
              <w:rPr>
                <w:rFonts w:ascii="宋体" w:hAnsi="宋体"/>
              </w:rPr>
              <w:t>SE</w:t>
            </w:r>
            <w:r>
              <w:rPr>
                <w:rFonts w:hint="eastAsia" w:ascii="宋体" w:hAnsi="宋体"/>
              </w:rPr>
              <w:t>应急演练实训装置</w:t>
            </w:r>
          </w:p>
        </w:tc>
        <w:tc>
          <w:tcPr>
            <w:tcW w:w="2120" w:type="pct"/>
            <w:vAlign w:val="center"/>
          </w:tcPr>
          <w:p w14:paraId="097B98DE">
            <w:pPr>
              <w:spacing w:after="156" w:afterLines="50" w:line="360" w:lineRule="auto"/>
              <w:jc w:val="center"/>
              <w:rPr>
                <w:rFonts w:ascii="宋体" w:hAnsi="宋体"/>
              </w:rPr>
            </w:pPr>
            <w:r>
              <w:rPr>
                <w:rFonts w:hint="eastAsia" w:ascii="宋体" w:hAnsi="宋体"/>
              </w:rPr>
              <w:t>H</w:t>
            </w:r>
            <w:r>
              <w:rPr>
                <w:rFonts w:ascii="宋体" w:hAnsi="宋体"/>
              </w:rPr>
              <w:t>SE</w:t>
            </w:r>
            <w:r>
              <w:rPr>
                <w:rFonts w:hint="eastAsia" w:ascii="宋体" w:hAnsi="宋体"/>
              </w:rPr>
              <w:t>应急演练实训装置、1套投影设备、</w:t>
            </w:r>
            <w:r>
              <w:rPr>
                <w:rFonts w:ascii="宋体" w:hAnsi="宋体"/>
              </w:rPr>
              <w:t>4</w:t>
            </w:r>
            <w:r>
              <w:rPr>
                <w:rFonts w:hint="eastAsia" w:ascii="宋体" w:hAnsi="宋体"/>
              </w:rPr>
              <w:t>台微机与石化生产应急演练仿真软件</w:t>
            </w:r>
          </w:p>
        </w:tc>
        <w:tc>
          <w:tcPr>
            <w:tcW w:w="756" w:type="pct"/>
            <w:vAlign w:val="center"/>
          </w:tcPr>
          <w:p w14:paraId="65A443C1">
            <w:pPr>
              <w:spacing w:after="156" w:afterLines="50" w:line="360" w:lineRule="auto"/>
              <w:ind w:firstLine="420" w:firstLineChars="200"/>
              <w:jc w:val="both"/>
              <w:rPr>
                <w:rFonts w:ascii="宋体" w:hAnsi="宋体"/>
              </w:rPr>
            </w:pPr>
            <w:r>
              <w:rPr>
                <w:rFonts w:hint="eastAsia" w:ascii="宋体" w:hAnsi="宋体"/>
              </w:rPr>
              <w:t>500</w:t>
            </w:r>
          </w:p>
        </w:tc>
        <w:tc>
          <w:tcPr>
            <w:tcW w:w="758" w:type="pct"/>
            <w:vMerge w:val="continue"/>
            <w:vAlign w:val="center"/>
          </w:tcPr>
          <w:p w14:paraId="69C82B69">
            <w:pPr>
              <w:spacing w:after="156" w:afterLines="50" w:line="360" w:lineRule="auto"/>
              <w:ind w:firstLine="420" w:firstLineChars="200"/>
              <w:jc w:val="center"/>
              <w:rPr>
                <w:rFonts w:ascii="宋体" w:hAnsi="宋体"/>
              </w:rPr>
            </w:pPr>
          </w:p>
        </w:tc>
      </w:tr>
      <w:tr w14:paraId="6D1E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2275415A">
            <w:pPr>
              <w:spacing w:after="156" w:afterLines="50" w:line="360" w:lineRule="auto"/>
              <w:jc w:val="center"/>
              <w:rPr>
                <w:rFonts w:ascii="宋体" w:hAnsi="宋体"/>
              </w:rPr>
            </w:pPr>
            <w:r>
              <w:rPr>
                <w:rFonts w:hint="eastAsia" w:ascii="宋体" w:hAnsi="宋体"/>
              </w:rPr>
              <w:t>3</w:t>
            </w:r>
          </w:p>
        </w:tc>
        <w:tc>
          <w:tcPr>
            <w:tcW w:w="984" w:type="pct"/>
            <w:vAlign w:val="center"/>
          </w:tcPr>
          <w:p w14:paraId="0758E381">
            <w:pPr>
              <w:spacing w:after="156" w:afterLines="50" w:line="360" w:lineRule="auto"/>
              <w:jc w:val="center"/>
              <w:rPr>
                <w:rFonts w:ascii="宋体" w:hAnsi="宋体"/>
              </w:rPr>
            </w:pPr>
            <w:r>
              <w:rPr>
                <w:rFonts w:hint="eastAsia" w:ascii="宋体" w:hAnsi="宋体"/>
              </w:rPr>
              <w:t>化工安全展室</w:t>
            </w:r>
          </w:p>
        </w:tc>
        <w:tc>
          <w:tcPr>
            <w:tcW w:w="2120" w:type="pct"/>
            <w:vAlign w:val="center"/>
          </w:tcPr>
          <w:p w14:paraId="781C7C1D">
            <w:pPr>
              <w:spacing w:after="156" w:afterLines="50" w:line="360" w:lineRule="auto"/>
              <w:jc w:val="center"/>
              <w:rPr>
                <w:rFonts w:ascii="宋体" w:hAnsi="宋体"/>
              </w:rPr>
            </w:pPr>
            <w:r>
              <w:rPr>
                <w:rFonts w:hint="eastAsia" w:ascii="宋体" w:hAnsi="宋体"/>
              </w:rPr>
              <w:t>防火防化隔热服、安全头盔、安全靴、心肺复苏模拟人、空气呼吸器、消防软梯、各类灭火器、呼吸防护用具、安全绳、安全网</w:t>
            </w:r>
          </w:p>
        </w:tc>
        <w:tc>
          <w:tcPr>
            <w:tcW w:w="756" w:type="pct"/>
            <w:vAlign w:val="center"/>
          </w:tcPr>
          <w:p w14:paraId="77D263D6">
            <w:pPr>
              <w:spacing w:after="156" w:afterLines="50" w:line="360" w:lineRule="auto"/>
              <w:ind w:firstLine="420" w:firstLineChars="200"/>
              <w:jc w:val="both"/>
              <w:rPr>
                <w:rFonts w:ascii="宋体" w:hAnsi="宋体"/>
              </w:rPr>
            </w:pPr>
            <w:r>
              <w:rPr>
                <w:rFonts w:hint="eastAsia" w:ascii="宋体" w:hAnsi="宋体"/>
              </w:rPr>
              <w:t>100</w:t>
            </w:r>
          </w:p>
        </w:tc>
        <w:tc>
          <w:tcPr>
            <w:tcW w:w="758" w:type="pct"/>
            <w:vMerge w:val="continue"/>
            <w:vAlign w:val="center"/>
          </w:tcPr>
          <w:p w14:paraId="5D4CF9F5">
            <w:pPr>
              <w:spacing w:after="156" w:afterLines="50" w:line="360" w:lineRule="auto"/>
              <w:ind w:firstLine="420" w:firstLineChars="200"/>
              <w:jc w:val="center"/>
              <w:rPr>
                <w:rFonts w:ascii="宋体" w:hAnsi="宋体"/>
              </w:rPr>
            </w:pPr>
          </w:p>
        </w:tc>
      </w:tr>
      <w:tr w14:paraId="661B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3679629F">
            <w:pPr>
              <w:spacing w:after="156" w:afterLines="50" w:line="360" w:lineRule="auto"/>
              <w:jc w:val="center"/>
              <w:rPr>
                <w:rFonts w:ascii="宋体" w:hAnsi="宋体"/>
              </w:rPr>
            </w:pPr>
            <w:r>
              <w:rPr>
                <w:rFonts w:hint="eastAsia" w:ascii="宋体" w:hAnsi="宋体"/>
              </w:rPr>
              <w:t>4</w:t>
            </w:r>
          </w:p>
        </w:tc>
        <w:tc>
          <w:tcPr>
            <w:tcW w:w="984" w:type="pct"/>
            <w:vAlign w:val="center"/>
          </w:tcPr>
          <w:p w14:paraId="69C939D0">
            <w:pPr>
              <w:spacing w:after="156" w:afterLines="50" w:line="360" w:lineRule="auto"/>
              <w:jc w:val="center"/>
              <w:rPr>
                <w:rFonts w:ascii="宋体" w:hAnsi="宋体"/>
              </w:rPr>
            </w:pPr>
            <w:r>
              <w:rPr>
                <w:rFonts w:hint="eastAsia" w:ascii="宋体" w:hAnsi="宋体"/>
              </w:rPr>
              <w:t>校外实训基地</w:t>
            </w:r>
          </w:p>
        </w:tc>
        <w:tc>
          <w:tcPr>
            <w:tcW w:w="2120" w:type="pct"/>
            <w:vAlign w:val="center"/>
          </w:tcPr>
          <w:p w14:paraId="67BBC869">
            <w:pPr>
              <w:spacing w:after="156" w:afterLines="50" w:line="360" w:lineRule="auto"/>
              <w:jc w:val="center"/>
              <w:rPr>
                <w:rFonts w:ascii="宋体" w:hAnsi="宋体"/>
              </w:rPr>
            </w:pPr>
            <w:r>
              <w:rPr>
                <w:rFonts w:hint="eastAsia" w:ascii="宋体" w:hAnsi="宋体"/>
              </w:rPr>
              <w:t>生产装置（常减压、催化、加氢、重整、焦化车间）</w:t>
            </w:r>
          </w:p>
        </w:tc>
        <w:tc>
          <w:tcPr>
            <w:tcW w:w="756" w:type="pct"/>
            <w:vAlign w:val="center"/>
          </w:tcPr>
          <w:p w14:paraId="2A045AE8">
            <w:pPr>
              <w:spacing w:after="156" w:afterLines="50" w:line="360" w:lineRule="auto"/>
              <w:ind w:firstLine="420" w:firstLineChars="200"/>
              <w:jc w:val="center"/>
              <w:rPr>
                <w:rFonts w:ascii="宋体" w:hAnsi="宋体"/>
              </w:rPr>
            </w:pPr>
          </w:p>
        </w:tc>
        <w:tc>
          <w:tcPr>
            <w:tcW w:w="758" w:type="pct"/>
            <w:vMerge w:val="continue"/>
            <w:vAlign w:val="center"/>
          </w:tcPr>
          <w:p w14:paraId="04204C4E">
            <w:pPr>
              <w:spacing w:after="156" w:afterLines="50" w:line="360" w:lineRule="auto"/>
              <w:ind w:firstLine="420" w:firstLineChars="200"/>
              <w:jc w:val="center"/>
              <w:rPr>
                <w:rFonts w:ascii="宋体" w:hAnsi="宋体"/>
              </w:rPr>
            </w:pPr>
          </w:p>
        </w:tc>
      </w:tr>
    </w:tbl>
    <w:p w14:paraId="0BD63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C298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80AA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1.石油化工安全生产相关专业图书与期刊等图书资源；</w:t>
      </w:r>
    </w:p>
    <w:p w14:paraId="0D8933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2.来自企业提供的企业安全生产与管理规范、炼油装置安全操作规程、生产案例等企业生产软资源；</w:t>
      </w:r>
    </w:p>
    <w:p w14:paraId="7DCB7E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3.化工总控工国家职业技能标准；</w:t>
      </w:r>
    </w:p>
    <w:p w14:paraId="6C9A2F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4.石油化工安全生产、危险化学品安全生产国家标准；</w:t>
      </w:r>
    </w:p>
    <w:p w14:paraId="5D886F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5.校企合作开发的《石油化工安全技术》工作手册。</w:t>
      </w:r>
    </w:p>
    <w:p w14:paraId="70E873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6EDA6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1.《化工安全技术》在线精品课程；</w:t>
      </w:r>
    </w:p>
    <w:p w14:paraId="22F0C18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2.智能化工虚拟仿真实训基地；</w:t>
      </w:r>
    </w:p>
    <w:p w14:paraId="756612A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781CF73">
      <w:pPr>
        <w:pStyle w:val="2"/>
        <w:bidi w:val="0"/>
        <w:rPr>
          <w:rFonts w:hint="eastAsia"/>
          <w:lang w:val="en-US" w:eastAsia="zh-CN"/>
        </w:rPr>
      </w:pPr>
      <w:bookmarkStart w:id="45" w:name="_Toc4960"/>
      <w:bookmarkStart w:id="46" w:name="_Toc10872"/>
      <w:r>
        <w:rPr>
          <w:rFonts w:hint="eastAsia"/>
          <w:lang w:val="en-US" w:eastAsia="zh-CN"/>
        </w:rPr>
        <w:t>《化工装备密封技术》课程标准</w:t>
      </w:r>
      <w:bookmarkEnd w:id="45"/>
      <w:bookmarkEnd w:id="46"/>
    </w:p>
    <w:p w14:paraId="4440CB1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036E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21D85BA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7019CD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化工装备密封技术</w:t>
            </w:r>
          </w:p>
        </w:tc>
        <w:tc>
          <w:tcPr>
            <w:tcW w:w="975" w:type="dxa"/>
            <w:tcBorders>
              <w:top w:val="single" w:color="auto" w:sz="4" w:space="0"/>
              <w:left w:val="single" w:color="auto" w:sz="4" w:space="0"/>
              <w:bottom w:val="single" w:color="auto" w:sz="4" w:space="0"/>
              <w:right w:val="single" w:color="auto" w:sz="4" w:space="0"/>
            </w:tcBorders>
            <w:vAlign w:val="center"/>
          </w:tcPr>
          <w:p w14:paraId="52842BB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795228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color w:val="auto"/>
                <w:kern w:val="0"/>
                <w:sz w:val="18"/>
                <w:lang w:val="en-US" w:eastAsia="zh-CN" w:bidi="ar-SA"/>
              </w:rPr>
              <w:t>jxhj23020</w:t>
            </w:r>
          </w:p>
        </w:tc>
      </w:tr>
      <w:tr w14:paraId="32D9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387DC2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3A16EB8">
            <w:pPr>
              <w:jc w:val="center"/>
              <w:rPr>
                <w:rFonts w:hint="default" w:eastAsiaTheme="minorEastAsia"/>
                <w:lang w:val="en-US" w:eastAsia="zh-CN"/>
              </w:rPr>
            </w:pPr>
            <w:r>
              <w:rPr>
                <w:rFonts w:hint="eastAsia" w:asciiTheme="minorHAnsi" w:eastAsiaTheme="minorEastAsia"/>
                <w:lang w:val="en-US" w:eastAsia="zh-CN"/>
              </w:rPr>
              <w:t>30学时</w:t>
            </w:r>
          </w:p>
        </w:tc>
        <w:tc>
          <w:tcPr>
            <w:tcW w:w="1595" w:type="dxa"/>
            <w:tcBorders>
              <w:top w:val="single" w:color="auto" w:sz="4" w:space="0"/>
              <w:left w:val="single" w:color="auto" w:sz="4" w:space="0"/>
              <w:bottom w:val="single" w:color="auto" w:sz="4" w:space="0"/>
              <w:right w:val="single" w:color="auto" w:sz="4" w:space="0"/>
            </w:tcBorders>
          </w:tcPr>
          <w:p w14:paraId="10FB67C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01798E5">
            <w:pPr>
              <w:jc w:val="center"/>
              <w:rPr>
                <w:rFonts w:hint="eastAsia"/>
                <w:lang w:val="en-US" w:eastAsia="zh-CN"/>
              </w:rPr>
            </w:pPr>
            <w:r>
              <w:rPr>
                <w:rFonts w:hint="eastAsia" w:asciiTheme="minorHAnsi" w:eastAsiaTheme="minorEastAsia"/>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7E449EE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6215E2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0C94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8ED16E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1F3FF2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w:t>
            </w:r>
          </w:p>
        </w:tc>
      </w:tr>
      <w:tr w14:paraId="6BFD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38CB6B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AF5A4DE">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rPr>
              <w:t>□</w:t>
            </w:r>
            <w:r>
              <w:rPr>
                <w:rFonts w:hint="eastAsia" w:asciiTheme="minorHAnsi" w:eastAsiaTheme="minor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C871C0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B54D13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F8541F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674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45940D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095180D3">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工程图样识读与绘制</w:t>
            </w:r>
            <w:r>
              <w:rPr>
                <w:rFonts w:hint="eastAsia" w:ascii="宋体" w:hAnsi="宋体" w:eastAsia="宋体" w:cs="宋体"/>
                <w:kern w:val="0"/>
                <w:sz w:val="21"/>
                <w:szCs w:val="21"/>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化工机器维护检修》、《化工设备》</w:t>
            </w:r>
          </w:p>
        </w:tc>
      </w:tr>
      <w:tr w14:paraId="3EC7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B6F1A3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6CEA201">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工业管路安装》、《化工腐蚀与防护》</w:t>
            </w:r>
          </w:p>
        </w:tc>
      </w:tr>
      <w:tr w14:paraId="07DD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995F0C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73BE1D0">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化工装备密封技术</w:t>
            </w:r>
            <w:r>
              <w:rPr>
                <w:rFonts w:ascii="Arial" w:hAnsi="Arial" w:eastAsia="宋体" w:cs="Arial"/>
              </w:rPr>
              <w:t>》（</w:t>
            </w:r>
            <w:r>
              <w:rPr>
                <w:rFonts w:hint="eastAsia" w:ascii="Arial" w:hAnsi="Arial" w:eastAsia="宋体" w:cs="Arial"/>
                <w:lang w:val="en-US" w:eastAsia="zh-CN"/>
              </w:rPr>
              <w:t>毛佳</w:t>
            </w:r>
            <w:r>
              <w:rPr>
                <w:rFonts w:hint="eastAsia" w:ascii="Arial" w:hAnsi="Arial" w:eastAsia="宋体" w:cs="Arial"/>
              </w:rPr>
              <w:t>，</w:t>
            </w:r>
            <w:r>
              <w:rPr>
                <w:rFonts w:hint="eastAsia" w:ascii="Arial" w:hAnsi="Arial" w:eastAsia="宋体" w:cs="Arial"/>
                <w:lang w:val="en-US" w:eastAsia="zh-CN"/>
              </w:rPr>
              <w:t>东北大学出版社，2021年1月，9787551726238号</w:t>
            </w:r>
            <w:r>
              <w:rPr>
                <w:rFonts w:ascii="Arial" w:hAnsi="Arial" w:eastAsia="宋体" w:cs="Arial"/>
              </w:rPr>
              <w:t>)</w:t>
            </w:r>
          </w:p>
        </w:tc>
      </w:tr>
      <w:tr w14:paraId="1920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2519FD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6B8B680">
            <w:pPr>
              <w:widowControl/>
              <w:jc w:val="left"/>
              <w:rPr>
                <w:rFonts w:hint="eastAsia" w:eastAsiaTheme="minorEastAsia"/>
                <w:lang w:val="en-US" w:eastAsia="zh-CN"/>
              </w:rPr>
            </w:pPr>
            <w:r>
              <w:rPr>
                <w:rFonts w:hint="eastAsia" w:asciiTheme="minorHAnsi" w:eastAsiaTheme="minorEastAsia"/>
                <w:lang w:val="en-US" w:eastAsia="zh-CN"/>
              </w:rPr>
              <w:t>毛佳</w:t>
            </w:r>
          </w:p>
        </w:tc>
        <w:tc>
          <w:tcPr>
            <w:tcW w:w="975" w:type="dxa"/>
            <w:tcBorders>
              <w:top w:val="single" w:color="auto" w:sz="4" w:space="0"/>
              <w:left w:val="single" w:color="auto" w:sz="4" w:space="0"/>
              <w:bottom w:val="single" w:color="auto" w:sz="4" w:space="0"/>
              <w:right w:val="single" w:color="auto" w:sz="4" w:space="0"/>
            </w:tcBorders>
            <w:vAlign w:val="center"/>
          </w:tcPr>
          <w:p w14:paraId="5597085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3327F8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F69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8E92D0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319E242">
            <w:pPr>
              <w:widowControl/>
              <w:jc w:val="left"/>
              <w:rPr>
                <w:rFonts w:hint="eastAsia" w:eastAsiaTheme="minorEastAsia"/>
                <w:lang w:val="en-US" w:eastAsia="zh-CN"/>
              </w:rPr>
            </w:pPr>
            <w:r>
              <w:rPr>
                <w:rFonts w:hint="eastAsia" w:asciiTheme="minorHAnsi" w:eastAsiaTheme="minorEastAsia"/>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0A89918A">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15A99F6">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4E7B321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9AC574E">
      <w:pPr>
        <w:pStyle w:val="3"/>
        <w:bidi w:val="0"/>
        <w:rPr>
          <w:rFonts w:hint="eastAsia"/>
          <w:lang w:val="en-US" w:eastAsia="zh-CN"/>
        </w:rPr>
      </w:pPr>
      <w:r>
        <w:rPr>
          <w:rFonts w:hint="eastAsia"/>
          <w:lang w:val="en-US" w:eastAsia="zh-CN"/>
        </w:rPr>
        <w:t>二、课程定位</w:t>
      </w:r>
    </w:p>
    <w:p w14:paraId="6B1B5D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核心课程，是在《机械基础》《机械制图》等课程基础上开设的一门理论+实践的课程，对接专业人才培养目标，面向化工装备制造、检修、运维及密封系统设计等工作岗位，培养学生具备严谨务实、精益求精、安全第一的职业素质，具备化工装备密封结构选型、密封件选用、密封系统安装调试、密封故障诊断与维修及新型密封技术应用等能力，为后续《化工设备设计》《化工装备故障诊断与维修》等课程学习奠定基础的课程。同时，将课程思政内容融入课程核心内容体系，帮助学生树立正确的世界观、人生观、价值观。</w:t>
      </w:r>
    </w:p>
    <w:p w14:paraId="7414A701">
      <w:pPr>
        <w:pStyle w:val="3"/>
        <w:bidi w:val="0"/>
        <w:rPr>
          <w:rFonts w:hint="eastAsia"/>
          <w:lang w:val="en-US" w:eastAsia="zh-CN"/>
        </w:rPr>
      </w:pPr>
      <w:r>
        <w:rPr>
          <w:rFonts w:hint="eastAsia"/>
          <w:lang w:val="en-US" w:eastAsia="zh-CN"/>
        </w:rPr>
        <w:t>三、课程设计思路</w:t>
      </w:r>
    </w:p>
    <w:p w14:paraId="5417AC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设计思路以专业人才培养目标为导向，紧扣化工行业对装备密封技术岗位的能力需求，秉持“理论筑基、实践强能、思政铸魂”的核心理念，构建“岗课赛证”融合的课程体系，实现知识、能力与素质的三维育人目标。</w:t>
      </w:r>
    </w:p>
    <w:p w14:paraId="4F38F4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锚定课程定位，明确育人方向</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课程定位是设计的基础，需精准衔接前后续课程与职业岗位，确保育人方向清晰</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形成“基础铺垫—核心突破—后续延伸”的课程链，实现知识的连贯性与递进性。聚焦化工装备制造企业的密封结构设计岗、装备检修企业的密封安装调试岗、化工生产企业的设备运维与密封故障诊断岗，以及密封件生产企业的技术服务岗等核心岗位，梳理岗位典型工作任务，将其转化为课程的核心教学内容，确保课程与岗位需求“无缝对接”。围绕专业“培养具备化工装备设计、制造、运维及技术改造能力的高素质技术技能人才”的总目标，细化课程育人目标，突出密封技术领域的专项能力与职业素养培育，为学生职业发展筑牢基础。</w:t>
      </w:r>
    </w:p>
    <w:p w14:paraId="0FE2DB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构建“岗课赛证”融合的课程内容体系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以岗位需求为核心，融合职业技能等级证书标准与技能竞赛要求，重构模块化课程内容，兼顾理论深度与实践实用性。“赛证”内容融入</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将职业技能等级证书中与密封相关的考核要点融入课程内容；同时借鉴全国化工设备维修技能竞赛中“密封系统组装与调试”“泄漏故障排除”等竞赛项目的考核标准，设计实践任务，提升学生的技能竞技水平。挖掘课程蕴含的思政元素，与专业内容深度融合。例如，在“密封原理”教学中，强调“密封无小事”，渗透“安全第一、质量至上”的化工行业准则；在“故障诊断案例”分析中，引入我国化工企业自主攻克高端密封技术难题的案例，激发学生的民族自豪感与创新精神；在实践操作中，培养学生“严谨务实、精益求精”的工匠精神。</w:t>
      </w:r>
    </w:p>
    <w:p w14:paraId="6AB089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针对课程“理论+实践”的核心属性，采用“理实一体、岗课同步”的教学模式，结合多元化教学方法，提升教学效果。推行“理实一体化”教学</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依托校内化工装备实训中心、密封技术实训室，构建“教室+实训室”一体化教学场景。讲解“机械密封结构”时，同步展示机械密封实物拆解过程；讲授“安装调试”内容时，学生分组在实训装置上进行实操训练，实现“理论讲解—实物演示—实操训练—总结反馈”的闭环教学，避免理论与实践脱节。采用案例教学法</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项目驱动法</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虚拟仿真辅助</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企业导师参与</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多元化教学方法</w:t>
      </w:r>
      <w:r>
        <w:rPr>
          <w:rFonts w:hint="eastAsia" w:asciiTheme="minorEastAsia" w:hAnsiTheme="minorEastAsia" w:cstheme="minorEastAsia"/>
          <w:sz w:val="24"/>
          <w:szCs w:val="24"/>
          <w:lang w:val="en-US" w:eastAsia="zh-CN"/>
        </w:rPr>
        <w:t>。</w:t>
      </w:r>
    </w:p>
    <w:p w14:paraId="45A1AFCB">
      <w:pPr>
        <w:pStyle w:val="3"/>
        <w:bidi w:val="0"/>
        <w:rPr>
          <w:rFonts w:hint="eastAsia"/>
          <w:lang w:val="en-US" w:eastAsia="zh-CN"/>
        </w:rPr>
      </w:pPr>
      <w:r>
        <w:rPr>
          <w:rFonts w:hint="eastAsia"/>
          <w:lang w:val="en-US" w:eastAsia="zh-CN"/>
        </w:rPr>
        <w:t>四、课程目标</w:t>
      </w:r>
    </w:p>
    <w:p w14:paraId="7F1DC2A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67E195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eastAsia" w:asciiTheme="minorEastAsia" w:hAnsiTheme="minorEastAsia" w:eastAsiaTheme="minorEastAsia" w:cstheme="minorEastAsia"/>
          <w:sz w:val="24"/>
          <w:szCs w:val="24"/>
          <w:lang w:val="en-US" w:eastAsia="zh-CN"/>
        </w:rPr>
        <w:t>了解泄露的定义、形式、危害，密封的意义、方法、分类及密封对石油化工企业的重要性；</w:t>
      </w:r>
    </w:p>
    <w:p w14:paraId="45FED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eastAsia" w:asciiTheme="minorEastAsia" w:hAnsiTheme="minorEastAsia" w:eastAsiaTheme="minorEastAsia" w:cstheme="minorEastAsia"/>
          <w:sz w:val="24"/>
          <w:szCs w:val="24"/>
          <w:lang w:val="en-US" w:eastAsia="zh-CN"/>
        </w:rPr>
        <w:t>熟悉并掌握垫片密封的基本结构及密封机理，中低压、高压设备和管道的垫片密封，胶密封；</w:t>
      </w:r>
    </w:p>
    <w:p w14:paraId="003A00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eastAsia" w:asciiTheme="minorEastAsia" w:hAnsiTheme="minorEastAsia" w:eastAsiaTheme="minorEastAsia" w:cstheme="minorEastAsia"/>
          <w:sz w:val="24"/>
          <w:szCs w:val="24"/>
          <w:lang w:val="en-US" w:eastAsia="zh-CN"/>
        </w:rPr>
        <w:t>熟悉机械密封的基本知识，了解机械密封材料，掌握机械密封系统，机械密封安装、使用及维护，机械密封失效分析及故障诊断，石化行业典型机械密封应用；</w:t>
      </w:r>
    </w:p>
    <w:p w14:paraId="5187C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eastAsia" w:asciiTheme="minorEastAsia" w:hAnsiTheme="minorEastAsia" w:eastAsiaTheme="minorEastAsia" w:cstheme="minorEastAsia"/>
          <w:sz w:val="24"/>
          <w:szCs w:val="24"/>
          <w:lang w:val="en-US" w:eastAsia="zh-CN"/>
        </w:rPr>
        <w:t>了解液膜密封、浮环密封、动力密封、磁流体密封、全封闭密封，掌握间隙密封、迷宫密封；</w:t>
      </w:r>
    </w:p>
    <w:p w14:paraId="75C7F5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A5.</w:t>
      </w:r>
      <w:r>
        <w:rPr>
          <w:rFonts w:hint="eastAsia" w:asciiTheme="minorEastAsia" w:hAnsiTheme="minorEastAsia" w:eastAsiaTheme="minorEastAsia" w:cstheme="minorEastAsia"/>
          <w:sz w:val="24"/>
          <w:szCs w:val="24"/>
          <w:lang w:val="en-US" w:eastAsia="zh-CN"/>
        </w:rPr>
        <w:t>了解软填料密封，成型填料密封及油封，掌握阀杆软填料的安装、拆卸，掌握硬填料密封在压缩机内的结构、工作原理和应用；</w:t>
      </w:r>
    </w:p>
    <w:p w14:paraId="15430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A6.</w:t>
      </w:r>
      <w:r>
        <w:rPr>
          <w:rFonts w:hint="eastAsia" w:asciiTheme="minorEastAsia" w:hAnsiTheme="minorEastAsia" w:eastAsiaTheme="minorEastAsia" w:cstheme="minorEastAsia"/>
          <w:sz w:val="24"/>
          <w:szCs w:val="24"/>
          <w:lang w:val="en-US" w:eastAsia="zh-CN"/>
        </w:rPr>
        <w:t>熟悉查阅各类技术手册、参考书、技术标准及资料。</w:t>
      </w:r>
    </w:p>
    <w:p w14:paraId="711328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01FAB8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B1.精通密封故障分析的能力；</w:t>
      </w:r>
    </w:p>
    <w:p w14:paraId="17B4F5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B2.精通密封件拆装、维修和改进的技能；</w:t>
      </w:r>
    </w:p>
    <w:p w14:paraId="263596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B3.善用垫片切割器进行垫片切割、软填料正确填装能力；</w:t>
      </w:r>
    </w:p>
    <w:p w14:paraId="61EE81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B4.精通分析检测机械密封及循环保护系统的能力；</w:t>
      </w:r>
    </w:p>
    <w:p w14:paraId="111D93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B5.学生精通解决实际问题的技术和能力；</w:t>
      </w:r>
    </w:p>
    <w:p w14:paraId="27C62B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B6.善用拆装工具、测量工具的能力。</w:t>
      </w:r>
    </w:p>
    <w:p w14:paraId="7249621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6AE014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C1.培养学生树立“安全第一、质量至上” 的化工行业准则，养成严谨务实、精益求精的工匠精神；具备规范操作、高效协作的岗位职业习惯。 </w:t>
      </w:r>
    </w:p>
    <w:p w14:paraId="2CF986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C2.培养学生密封系统问题的逻辑分析与创新解决能力，形成 “工况适配 — 方案优化”的工程思维；提升对新型密封技术的学习与适配应用能力。 </w:t>
      </w:r>
    </w:p>
    <w:p w14:paraId="0D66D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C3.培养学生通过行业案例渗透，增强民族工业自信与技术创新使命感；强化责任意识，明确密封技术对化工生产安全、环保的关键作用。</w:t>
      </w:r>
    </w:p>
    <w:p w14:paraId="4DDCF2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C4.培养学生具备团队协作中的沟通协调能力与任务执行能力；养成遵守行业标准、注重细节的职业操守。    </w:t>
      </w:r>
    </w:p>
    <w:p w14:paraId="17603D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1E5720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2437C1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11E16F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53CAFF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r>
        <w:rPr>
          <w:rFonts w:hint="eastAsia" w:asciiTheme="minorEastAsia" w:hAnsiTheme="minorEastAsia" w:cstheme="minorEastAsia"/>
          <w:sz w:val="24"/>
          <w:szCs w:val="24"/>
          <w:lang w:eastAsia="zh-CN"/>
        </w:rPr>
        <w:t>。</w:t>
      </w:r>
    </w:p>
    <w:p w14:paraId="4E5842E3">
      <w:pPr>
        <w:pStyle w:val="3"/>
        <w:bidi w:val="0"/>
        <w:rPr>
          <w:rFonts w:hint="eastAsia"/>
          <w:lang w:val="en-US" w:eastAsia="zh-CN"/>
        </w:rPr>
      </w:pPr>
      <w:r>
        <w:rPr>
          <w:rFonts w:hint="eastAsia"/>
          <w:lang w:val="en-US" w:eastAsia="zh-CN"/>
        </w:rPr>
        <w:t>五、课程内容和要求</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707"/>
        <w:gridCol w:w="849"/>
        <w:gridCol w:w="931"/>
        <w:gridCol w:w="1405"/>
        <w:gridCol w:w="1210"/>
        <w:gridCol w:w="1600"/>
        <w:gridCol w:w="690"/>
        <w:gridCol w:w="605"/>
      </w:tblGrid>
      <w:tr w14:paraId="2392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31" w:type="pct"/>
            <w:vAlign w:val="center"/>
          </w:tcPr>
          <w:p w14:paraId="4DA3F6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866" w:type="pct"/>
            <w:vAlign w:val="center"/>
          </w:tcPr>
          <w:p w14:paraId="57CA05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431" w:type="pct"/>
            <w:vAlign w:val="center"/>
          </w:tcPr>
          <w:p w14:paraId="1943F3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72" w:type="pct"/>
            <w:vAlign w:val="center"/>
          </w:tcPr>
          <w:p w14:paraId="509929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713" w:type="pct"/>
            <w:vAlign w:val="center"/>
          </w:tcPr>
          <w:p w14:paraId="174245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14" w:type="pct"/>
            <w:vAlign w:val="center"/>
          </w:tcPr>
          <w:p w14:paraId="4EE26B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12" w:type="pct"/>
            <w:vAlign w:val="center"/>
          </w:tcPr>
          <w:p w14:paraId="4EAA96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0" w:type="pct"/>
            <w:vAlign w:val="center"/>
          </w:tcPr>
          <w:p w14:paraId="0A704D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07" w:type="pct"/>
            <w:vAlign w:val="center"/>
          </w:tcPr>
          <w:p w14:paraId="434991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E4C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27B15F50">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第一章密封概述</w:t>
            </w:r>
          </w:p>
          <w:p w14:paraId="30056A6F">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091E1E57">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第一节泄露</w:t>
            </w:r>
          </w:p>
          <w:p w14:paraId="7C652AAC">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第二节密封</w:t>
            </w:r>
          </w:p>
          <w:p w14:paraId="000375A0">
            <w:pPr>
              <w:jc w:val="center"/>
              <w:rPr>
                <w:rFonts w:hint="eastAsia" w:ascii="Arial" w:hAnsi="Arial" w:eastAsia="宋体" w:cs="Arial"/>
                <w:b/>
                <w:kern w:val="2"/>
                <w:sz w:val="21"/>
                <w:szCs w:val="21"/>
                <w:lang w:val="en-US" w:eastAsia="zh-CN" w:bidi="ar-SA"/>
              </w:rPr>
            </w:pPr>
            <w:r>
              <w:rPr>
                <w:rFonts w:hint="eastAsia" w:ascii="Arial" w:hAnsi="Arial" w:eastAsia="宋体" w:cs="Arial"/>
                <w:b/>
                <w:sz w:val="21"/>
                <w:szCs w:val="21"/>
                <w:lang w:val="en-US" w:eastAsia="zh-CN"/>
              </w:rPr>
              <w:t>第三节密封对石油化工企业的重要性</w:t>
            </w:r>
          </w:p>
        </w:tc>
        <w:tc>
          <w:tcPr>
            <w:tcW w:w="431" w:type="pct"/>
            <w:vAlign w:val="center"/>
          </w:tcPr>
          <w:p w14:paraId="5F914F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A1</w:t>
            </w:r>
          </w:p>
        </w:tc>
        <w:tc>
          <w:tcPr>
            <w:tcW w:w="472" w:type="pct"/>
            <w:vAlign w:val="center"/>
          </w:tcPr>
          <w:p w14:paraId="4AAB67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B1</w:t>
            </w:r>
          </w:p>
        </w:tc>
        <w:tc>
          <w:tcPr>
            <w:tcW w:w="713" w:type="pct"/>
            <w:vAlign w:val="center"/>
          </w:tcPr>
          <w:p w14:paraId="695A3C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C1C3</w:t>
            </w:r>
          </w:p>
        </w:tc>
        <w:tc>
          <w:tcPr>
            <w:tcW w:w="614" w:type="pct"/>
            <w:vAlign w:val="center"/>
          </w:tcPr>
          <w:p w14:paraId="700950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D1D2D3D4</w:t>
            </w:r>
          </w:p>
        </w:tc>
        <w:tc>
          <w:tcPr>
            <w:tcW w:w="812" w:type="pct"/>
            <w:vAlign w:val="center"/>
          </w:tcPr>
          <w:p w14:paraId="30DE52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w:t>
            </w:r>
          </w:p>
          <w:p w14:paraId="5B6FCB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w:t>
            </w:r>
          </w:p>
          <w:p w14:paraId="6FEC1D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能力目标1</w:t>
            </w:r>
          </w:p>
        </w:tc>
        <w:tc>
          <w:tcPr>
            <w:tcW w:w="350" w:type="pct"/>
            <w:vAlign w:val="center"/>
          </w:tcPr>
          <w:p w14:paraId="783791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135DA1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25EB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0654022F">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第二章化工装备和管道静密封</w:t>
            </w:r>
          </w:p>
          <w:p w14:paraId="31153CE9">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5BCAD345">
            <w:pPr>
              <w:jc w:val="center"/>
              <w:rPr>
                <w:rFonts w:hint="eastAsia" w:ascii="Arial" w:hAnsi="Arial" w:eastAsia="宋体" w:cs="Arial"/>
                <w:b/>
                <w:kern w:val="2"/>
                <w:sz w:val="21"/>
                <w:szCs w:val="21"/>
                <w:lang w:val="en-US" w:eastAsia="zh-CN" w:bidi="ar-SA"/>
              </w:rPr>
            </w:pPr>
            <w:r>
              <w:rPr>
                <w:rFonts w:hint="eastAsia" w:ascii="Arial" w:hAnsi="Arial" w:eastAsia="宋体" w:cs="Arial"/>
                <w:b/>
                <w:sz w:val="21"/>
                <w:szCs w:val="21"/>
                <w:lang w:val="en-US" w:eastAsia="zh-CN"/>
              </w:rPr>
              <w:t>第一节 垫片密封</w:t>
            </w:r>
          </w:p>
        </w:tc>
        <w:tc>
          <w:tcPr>
            <w:tcW w:w="431" w:type="pct"/>
            <w:vAlign w:val="center"/>
          </w:tcPr>
          <w:p w14:paraId="4DB5DF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472" w:type="pct"/>
            <w:vAlign w:val="center"/>
          </w:tcPr>
          <w:p w14:paraId="3EB4E1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B3</w:t>
            </w:r>
          </w:p>
        </w:tc>
        <w:tc>
          <w:tcPr>
            <w:tcW w:w="713" w:type="pct"/>
            <w:vAlign w:val="center"/>
          </w:tcPr>
          <w:p w14:paraId="640922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w:t>
            </w:r>
          </w:p>
        </w:tc>
        <w:tc>
          <w:tcPr>
            <w:tcW w:w="614" w:type="pct"/>
            <w:vAlign w:val="center"/>
          </w:tcPr>
          <w:p w14:paraId="0FCCFC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D1D2D4</w:t>
            </w:r>
          </w:p>
        </w:tc>
        <w:tc>
          <w:tcPr>
            <w:tcW w:w="812" w:type="pct"/>
            <w:vAlign w:val="center"/>
          </w:tcPr>
          <w:p w14:paraId="514A8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7CEEB7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1A7611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能力目标3</w:t>
            </w:r>
          </w:p>
        </w:tc>
        <w:tc>
          <w:tcPr>
            <w:tcW w:w="350" w:type="pct"/>
            <w:vAlign w:val="center"/>
          </w:tcPr>
          <w:p w14:paraId="6365C4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273E9F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02C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295F80E0">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第二章化工装备和管道静密封</w:t>
            </w:r>
          </w:p>
          <w:p w14:paraId="06807864">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1BF18558">
            <w:pPr>
              <w:jc w:val="center"/>
              <w:rPr>
                <w:rFonts w:hint="default" w:ascii="Arial" w:hAnsi="Arial" w:eastAsia="宋体" w:cs="Arial"/>
                <w:b/>
                <w:sz w:val="21"/>
                <w:szCs w:val="21"/>
                <w:lang w:val="en-US" w:eastAsia="zh-CN"/>
              </w:rPr>
            </w:pPr>
            <w:r>
              <w:rPr>
                <w:rFonts w:hint="eastAsia" w:ascii="Arial" w:hAnsi="Arial" w:eastAsia="宋体" w:cs="Arial"/>
                <w:b/>
                <w:sz w:val="21"/>
                <w:szCs w:val="21"/>
                <w:lang w:val="en-US" w:eastAsia="zh-CN"/>
              </w:rPr>
              <w:t>第二节 胶密封</w:t>
            </w:r>
          </w:p>
          <w:p w14:paraId="54AF689E">
            <w:pPr>
              <w:jc w:val="center"/>
              <w:rPr>
                <w:rFonts w:hint="eastAsia" w:ascii="Arial" w:hAnsi="Arial" w:eastAsia="宋体" w:cs="Arial"/>
                <w:b/>
                <w:kern w:val="2"/>
                <w:sz w:val="21"/>
                <w:szCs w:val="21"/>
                <w:lang w:val="en-US" w:eastAsia="zh-CN" w:bidi="ar-SA"/>
              </w:rPr>
            </w:pPr>
          </w:p>
        </w:tc>
        <w:tc>
          <w:tcPr>
            <w:tcW w:w="431" w:type="pct"/>
            <w:vAlign w:val="center"/>
          </w:tcPr>
          <w:p w14:paraId="34F83D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472" w:type="pct"/>
            <w:vAlign w:val="center"/>
          </w:tcPr>
          <w:p w14:paraId="5E0728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B5</w:t>
            </w:r>
          </w:p>
        </w:tc>
        <w:tc>
          <w:tcPr>
            <w:tcW w:w="713" w:type="pct"/>
            <w:vAlign w:val="center"/>
          </w:tcPr>
          <w:p w14:paraId="13F3DE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C1C3C4</w:t>
            </w:r>
          </w:p>
        </w:tc>
        <w:tc>
          <w:tcPr>
            <w:tcW w:w="614" w:type="pct"/>
            <w:vAlign w:val="center"/>
          </w:tcPr>
          <w:p w14:paraId="29AAC9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D1D2D4</w:t>
            </w:r>
          </w:p>
        </w:tc>
        <w:tc>
          <w:tcPr>
            <w:tcW w:w="812" w:type="pct"/>
            <w:vAlign w:val="center"/>
          </w:tcPr>
          <w:p w14:paraId="7790BB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素质目标1、3、4</w:t>
            </w:r>
          </w:p>
          <w:p w14:paraId="5BFD0D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知识目标2</w:t>
            </w:r>
          </w:p>
          <w:p w14:paraId="38543D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50" w:type="pct"/>
            <w:vAlign w:val="center"/>
          </w:tcPr>
          <w:p w14:paraId="5FCAE6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3C1A30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193A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0DAAC768">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第三章机械密封</w:t>
            </w:r>
          </w:p>
          <w:p w14:paraId="7581E44E">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79550FCE">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第一节机械密封的基本知识</w:t>
            </w:r>
          </w:p>
          <w:p w14:paraId="783147FB">
            <w:pPr>
              <w:jc w:val="center"/>
              <w:rPr>
                <w:rFonts w:hint="eastAsia" w:ascii="Arial" w:hAnsi="Arial" w:eastAsia="宋体" w:cs="Arial"/>
                <w:b/>
                <w:kern w:val="2"/>
                <w:sz w:val="21"/>
                <w:szCs w:val="21"/>
                <w:lang w:val="en-US" w:eastAsia="zh-CN" w:bidi="ar-SA"/>
              </w:rPr>
            </w:pPr>
            <w:r>
              <w:rPr>
                <w:rFonts w:hint="eastAsia" w:ascii="Arial" w:hAnsi="Arial" w:eastAsia="宋体" w:cs="Arial"/>
                <w:b/>
                <w:sz w:val="21"/>
                <w:szCs w:val="21"/>
                <w:lang w:val="en-US" w:eastAsia="zh-CN"/>
              </w:rPr>
              <w:t>第二节机械密封用材料</w:t>
            </w:r>
          </w:p>
        </w:tc>
        <w:tc>
          <w:tcPr>
            <w:tcW w:w="431" w:type="pct"/>
            <w:vAlign w:val="center"/>
          </w:tcPr>
          <w:p w14:paraId="05934F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A3A6</w:t>
            </w:r>
          </w:p>
        </w:tc>
        <w:tc>
          <w:tcPr>
            <w:tcW w:w="472" w:type="pct"/>
            <w:vAlign w:val="center"/>
          </w:tcPr>
          <w:p w14:paraId="3E43D6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B2</w:t>
            </w:r>
          </w:p>
        </w:tc>
        <w:tc>
          <w:tcPr>
            <w:tcW w:w="713" w:type="pct"/>
            <w:vAlign w:val="center"/>
          </w:tcPr>
          <w:p w14:paraId="59075D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C1C4</w:t>
            </w:r>
          </w:p>
        </w:tc>
        <w:tc>
          <w:tcPr>
            <w:tcW w:w="614" w:type="pct"/>
            <w:vAlign w:val="center"/>
          </w:tcPr>
          <w:p w14:paraId="2B45F9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D2</w:t>
            </w:r>
          </w:p>
        </w:tc>
        <w:tc>
          <w:tcPr>
            <w:tcW w:w="812" w:type="pct"/>
            <w:vAlign w:val="center"/>
          </w:tcPr>
          <w:p w14:paraId="098E2B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素质目标1、4</w:t>
            </w:r>
          </w:p>
          <w:p w14:paraId="12456C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知识目标3、6</w:t>
            </w:r>
          </w:p>
          <w:p w14:paraId="580052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能力目标2</w:t>
            </w:r>
          </w:p>
        </w:tc>
        <w:tc>
          <w:tcPr>
            <w:tcW w:w="350" w:type="pct"/>
            <w:vAlign w:val="center"/>
          </w:tcPr>
          <w:p w14:paraId="15EB52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405876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4D6A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1B7D94B6">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第三章机械密封</w:t>
            </w:r>
          </w:p>
          <w:p w14:paraId="5EEB5F56">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1C45CCAF">
            <w:pPr>
              <w:jc w:val="center"/>
              <w:rPr>
                <w:rFonts w:hint="eastAsia" w:ascii="Arial" w:hAnsi="Arial" w:eastAsia="宋体" w:cs="Arial"/>
                <w:b/>
                <w:kern w:val="2"/>
                <w:sz w:val="21"/>
                <w:szCs w:val="21"/>
                <w:lang w:val="en-US" w:eastAsia="zh-CN" w:bidi="ar-SA"/>
              </w:rPr>
            </w:pPr>
            <w:r>
              <w:rPr>
                <w:rFonts w:hint="eastAsia" w:ascii="Arial" w:hAnsi="Arial" w:eastAsia="宋体" w:cs="Arial"/>
                <w:b/>
                <w:sz w:val="21"/>
                <w:szCs w:val="21"/>
                <w:lang w:val="en-US" w:eastAsia="zh-CN"/>
              </w:rPr>
              <w:t>第三节机械密封系统</w:t>
            </w:r>
          </w:p>
        </w:tc>
        <w:tc>
          <w:tcPr>
            <w:tcW w:w="431" w:type="pct"/>
            <w:vAlign w:val="center"/>
          </w:tcPr>
          <w:p w14:paraId="5F80D8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472" w:type="pct"/>
            <w:vAlign w:val="center"/>
          </w:tcPr>
          <w:p w14:paraId="20E65D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Theme="minorEastAsia" w:hAnsiTheme="minorEastAsia" w:cstheme="minorEastAsia"/>
                <w:sz w:val="21"/>
                <w:szCs w:val="21"/>
                <w:lang w:val="en-US" w:eastAsia="zh-CN"/>
              </w:rPr>
              <w:t>B4</w:t>
            </w:r>
          </w:p>
        </w:tc>
        <w:tc>
          <w:tcPr>
            <w:tcW w:w="713" w:type="pct"/>
            <w:vAlign w:val="center"/>
          </w:tcPr>
          <w:p w14:paraId="151722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C1C2C3C4</w:t>
            </w:r>
          </w:p>
        </w:tc>
        <w:tc>
          <w:tcPr>
            <w:tcW w:w="614" w:type="pct"/>
            <w:vAlign w:val="center"/>
          </w:tcPr>
          <w:p w14:paraId="33B3C3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w:t>
            </w:r>
          </w:p>
        </w:tc>
        <w:tc>
          <w:tcPr>
            <w:tcW w:w="812" w:type="pct"/>
            <w:vAlign w:val="center"/>
          </w:tcPr>
          <w:p w14:paraId="18343F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1C09CD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24B40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350" w:type="pct"/>
            <w:vAlign w:val="center"/>
          </w:tcPr>
          <w:p w14:paraId="5EFEDC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07" w:type="pct"/>
            <w:vAlign w:val="center"/>
          </w:tcPr>
          <w:p w14:paraId="389578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7976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6AB1BEC4">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第三章机械密封</w:t>
            </w:r>
          </w:p>
          <w:p w14:paraId="5C976EA2">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w:t>
            </w:r>
          </w:p>
          <w:p w14:paraId="49048711">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29812FFC">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第四节机械密封安装、使用及维护</w:t>
            </w:r>
          </w:p>
          <w:p w14:paraId="52D8F983">
            <w:pPr>
              <w:jc w:val="center"/>
              <w:rPr>
                <w:rFonts w:hint="eastAsia" w:ascii="Arial" w:hAnsi="Arial" w:eastAsia="宋体" w:cs="Arial"/>
                <w:b/>
                <w:kern w:val="2"/>
                <w:sz w:val="21"/>
                <w:szCs w:val="21"/>
                <w:lang w:val="en-US" w:eastAsia="zh-CN" w:bidi="ar-SA"/>
              </w:rPr>
            </w:pPr>
          </w:p>
        </w:tc>
        <w:tc>
          <w:tcPr>
            <w:tcW w:w="431" w:type="pct"/>
            <w:shd w:val="clear" w:color="auto" w:fill="auto"/>
            <w:vAlign w:val="center"/>
          </w:tcPr>
          <w:p w14:paraId="0BE8EF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w:t>
            </w:r>
          </w:p>
        </w:tc>
        <w:tc>
          <w:tcPr>
            <w:tcW w:w="472" w:type="pct"/>
            <w:shd w:val="clear" w:color="auto" w:fill="auto"/>
            <w:vAlign w:val="center"/>
          </w:tcPr>
          <w:p w14:paraId="2C6C5A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kern w:val="2"/>
                <w:sz w:val="21"/>
                <w:szCs w:val="21"/>
                <w:lang w:val="en-US" w:eastAsia="zh-CN" w:bidi="ar-SA"/>
              </w:rPr>
            </w:pPr>
            <w:r>
              <w:rPr>
                <w:rFonts w:hint="eastAsia" w:asciiTheme="minorEastAsia" w:hAnsiTheme="minorEastAsia" w:cstheme="minorEastAsia"/>
                <w:sz w:val="21"/>
                <w:szCs w:val="21"/>
                <w:lang w:val="en-US" w:eastAsia="zh-CN"/>
              </w:rPr>
              <w:t>B2B6</w:t>
            </w:r>
          </w:p>
        </w:tc>
        <w:tc>
          <w:tcPr>
            <w:tcW w:w="713" w:type="pct"/>
            <w:shd w:val="clear" w:color="auto" w:fill="auto"/>
            <w:vAlign w:val="center"/>
          </w:tcPr>
          <w:p w14:paraId="65C2D4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 w:val="21"/>
                <w:szCs w:val="21"/>
                <w:lang w:val="en-US" w:eastAsia="zh-CN"/>
              </w:rPr>
              <w:t>C1C2C3C4</w:t>
            </w:r>
          </w:p>
        </w:tc>
        <w:tc>
          <w:tcPr>
            <w:tcW w:w="614" w:type="pct"/>
            <w:shd w:val="clear" w:color="auto" w:fill="auto"/>
            <w:vAlign w:val="center"/>
          </w:tcPr>
          <w:p w14:paraId="72C04FA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kern w:val="2"/>
                <w:sz w:val="21"/>
                <w:szCs w:val="21"/>
                <w:lang w:val="en-US" w:eastAsia="zh-CN" w:bidi="ar-SA"/>
              </w:rPr>
            </w:pPr>
            <w:r>
              <w:rPr>
                <w:rFonts w:hint="eastAsia" w:asciiTheme="minorEastAsia" w:hAnsiTheme="minorEastAsia" w:cstheme="minorEastAsia"/>
                <w:sz w:val="21"/>
                <w:szCs w:val="21"/>
                <w:lang w:val="en-US" w:eastAsia="zh-CN"/>
              </w:rPr>
              <w:t>D1D2D3</w:t>
            </w:r>
          </w:p>
        </w:tc>
        <w:tc>
          <w:tcPr>
            <w:tcW w:w="812" w:type="pct"/>
            <w:shd w:val="clear" w:color="auto" w:fill="auto"/>
            <w:vAlign w:val="center"/>
          </w:tcPr>
          <w:p w14:paraId="5F00F1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1BC80F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347363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color w:val="auto"/>
                <w:sz w:val="21"/>
                <w:szCs w:val="21"/>
                <w:highlight w:val="none"/>
                <w:lang w:val="en-US" w:eastAsia="zh-CN"/>
              </w:rPr>
              <w:t>能力目标2、6</w:t>
            </w:r>
          </w:p>
        </w:tc>
        <w:tc>
          <w:tcPr>
            <w:tcW w:w="350" w:type="pct"/>
            <w:vAlign w:val="center"/>
          </w:tcPr>
          <w:p w14:paraId="4F7FD3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07" w:type="pct"/>
            <w:vAlign w:val="center"/>
          </w:tcPr>
          <w:p w14:paraId="0E0DBE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0F3D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0A6D0068">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第三章机械密封</w:t>
            </w:r>
          </w:p>
          <w:p w14:paraId="0B4E97FF">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0C819EA3">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第五节机械密封失效分析及故障诊断</w:t>
            </w:r>
          </w:p>
          <w:p w14:paraId="13AFC654">
            <w:pPr>
              <w:jc w:val="center"/>
              <w:rPr>
                <w:rFonts w:hint="eastAsia" w:ascii="Arial" w:hAnsi="Arial" w:eastAsia="宋体" w:cs="Arial"/>
                <w:b/>
                <w:kern w:val="2"/>
                <w:sz w:val="21"/>
                <w:szCs w:val="21"/>
                <w:lang w:val="en-US" w:eastAsia="zh-CN" w:bidi="ar-SA"/>
              </w:rPr>
            </w:pPr>
          </w:p>
        </w:tc>
        <w:tc>
          <w:tcPr>
            <w:tcW w:w="431" w:type="pct"/>
            <w:shd w:val="clear" w:color="auto" w:fill="auto"/>
            <w:vAlign w:val="center"/>
          </w:tcPr>
          <w:p w14:paraId="5CC334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w:t>
            </w:r>
          </w:p>
        </w:tc>
        <w:tc>
          <w:tcPr>
            <w:tcW w:w="472" w:type="pct"/>
            <w:shd w:val="clear" w:color="auto" w:fill="auto"/>
            <w:vAlign w:val="center"/>
          </w:tcPr>
          <w:p w14:paraId="2FB66C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kern w:val="2"/>
                <w:sz w:val="21"/>
                <w:szCs w:val="21"/>
                <w:lang w:val="en-US" w:eastAsia="zh-CN" w:bidi="ar-SA"/>
              </w:rPr>
            </w:pPr>
            <w:r>
              <w:rPr>
                <w:rFonts w:hint="eastAsia" w:asciiTheme="minorEastAsia" w:hAnsiTheme="minorEastAsia" w:cstheme="minorEastAsia"/>
                <w:sz w:val="21"/>
                <w:szCs w:val="21"/>
                <w:lang w:val="en-US" w:eastAsia="zh-CN"/>
              </w:rPr>
              <w:t>B1B5</w:t>
            </w:r>
          </w:p>
        </w:tc>
        <w:tc>
          <w:tcPr>
            <w:tcW w:w="713" w:type="pct"/>
            <w:shd w:val="clear" w:color="auto" w:fill="auto"/>
            <w:vAlign w:val="center"/>
          </w:tcPr>
          <w:p w14:paraId="5D7633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sz w:val="21"/>
                <w:szCs w:val="21"/>
                <w:lang w:val="en-US" w:eastAsia="zh-CN"/>
              </w:rPr>
              <w:t>C1C2C3C4</w:t>
            </w:r>
          </w:p>
        </w:tc>
        <w:tc>
          <w:tcPr>
            <w:tcW w:w="614" w:type="pct"/>
            <w:shd w:val="clear" w:color="auto" w:fill="auto"/>
            <w:vAlign w:val="center"/>
          </w:tcPr>
          <w:p w14:paraId="05F6D5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Theme="minorEastAsia" w:hAnsiTheme="minorEastAsia" w:cstheme="minorEastAsia"/>
                <w:sz w:val="21"/>
                <w:szCs w:val="21"/>
                <w:lang w:val="en-US" w:eastAsia="zh-CN"/>
              </w:rPr>
              <w:t>D1D2</w:t>
            </w:r>
          </w:p>
        </w:tc>
        <w:tc>
          <w:tcPr>
            <w:tcW w:w="812" w:type="pct"/>
            <w:shd w:val="clear" w:color="auto" w:fill="auto"/>
            <w:vAlign w:val="center"/>
          </w:tcPr>
          <w:p w14:paraId="55DA5B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02399A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540AA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color w:val="auto"/>
                <w:sz w:val="21"/>
                <w:szCs w:val="21"/>
                <w:highlight w:val="none"/>
                <w:lang w:val="en-US" w:eastAsia="zh-CN"/>
              </w:rPr>
              <w:t>能力目标1、5</w:t>
            </w:r>
          </w:p>
        </w:tc>
        <w:tc>
          <w:tcPr>
            <w:tcW w:w="350" w:type="pct"/>
            <w:vAlign w:val="center"/>
          </w:tcPr>
          <w:p w14:paraId="2593E6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48771B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24EF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49FC4B08">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第三章机械密封</w:t>
            </w:r>
          </w:p>
          <w:p w14:paraId="68DBB7F8">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0BAAA28E">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第六节石化行业典型机械密封应用</w:t>
            </w:r>
          </w:p>
          <w:p w14:paraId="4CB4614D">
            <w:pPr>
              <w:jc w:val="center"/>
              <w:rPr>
                <w:rFonts w:hint="eastAsia" w:ascii="Arial" w:hAnsi="Arial" w:eastAsia="宋体" w:cs="Arial"/>
                <w:b/>
                <w:kern w:val="2"/>
                <w:sz w:val="21"/>
                <w:szCs w:val="21"/>
                <w:lang w:val="en-US" w:eastAsia="zh-CN" w:bidi="ar-SA"/>
              </w:rPr>
            </w:pPr>
          </w:p>
        </w:tc>
        <w:tc>
          <w:tcPr>
            <w:tcW w:w="431" w:type="pct"/>
            <w:vAlign w:val="center"/>
          </w:tcPr>
          <w:p w14:paraId="4077FC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472" w:type="pct"/>
            <w:vAlign w:val="center"/>
          </w:tcPr>
          <w:p w14:paraId="319BC8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B5</w:t>
            </w:r>
          </w:p>
        </w:tc>
        <w:tc>
          <w:tcPr>
            <w:tcW w:w="713" w:type="pct"/>
            <w:vAlign w:val="center"/>
          </w:tcPr>
          <w:p w14:paraId="2A5A60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C1C3</w:t>
            </w:r>
          </w:p>
        </w:tc>
        <w:tc>
          <w:tcPr>
            <w:tcW w:w="614" w:type="pct"/>
            <w:vAlign w:val="center"/>
          </w:tcPr>
          <w:p w14:paraId="1E9F3F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w:t>
            </w:r>
          </w:p>
        </w:tc>
        <w:tc>
          <w:tcPr>
            <w:tcW w:w="812" w:type="pct"/>
            <w:vAlign w:val="center"/>
          </w:tcPr>
          <w:p w14:paraId="4757CD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w:t>
            </w:r>
          </w:p>
          <w:p w14:paraId="03BC7B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F345D3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50" w:type="pct"/>
            <w:vAlign w:val="center"/>
          </w:tcPr>
          <w:p w14:paraId="4FD7E5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07" w:type="pct"/>
            <w:vAlign w:val="center"/>
          </w:tcPr>
          <w:p w14:paraId="5642E6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616D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6EA49325">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第四章非接触密封</w:t>
            </w:r>
          </w:p>
          <w:p w14:paraId="758F02DD">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5DC8CDD1">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第四章非接触密封</w:t>
            </w:r>
          </w:p>
          <w:p w14:paraId="52FBEC15">
            <w:pPr>
              <w:jc w:val="center"/>
              <w:rPr>
                <w:rFonts w:hint="eastAsia" w:ascii="Arial" w:hAnsi="Arial" w:eastAsia="宋体" w:cs="Arial"/>
                <w:b/>
                <w:kern w:val="2"/>
                <w:sz w:val="21"/>
                <w:szCs w:val="21"/>
                <w:lang w:val="en-US" w:eastAsia="zh-CN" w:bidi="ar-SA"/>
              </w:rPr>
            </w:pPr>
          </w:p>
        </w:tc>
        <w:tc>
          <w:tcPr>
            <w:tcW w:w="431" w:type="pct"/>
            <w:vAlign w:val="center"/>
          </w:tcPr>
          <w:p w14:paraId="577F25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A4</w:t>
            </w:r>
          </w:p>
        </w:tc>
        <w:tc>
          <w:tcPr>
            <w:tcW w:w="472" w:type="pct"/>
            <w:vAlign w:val="center"/>
          </w:tcPr>
          <w:p w14:paraId="17221E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B5</w:t>
            </w:r>
          </w:p>
        </w:tc>
        <w:tc>
          <w:tcPr>
            <w:tcW w:w="713" w:type="pct"/>
            <w:vAlign w:val="center"/>
          </w:tcPr>
          <w:p w14:paraId="1DF77A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C1C3C4</w:t>
            </w:r>
          </w:p>
        </w:tc>
        <w:tc>
          <w:tcPr>
            <w:tcW w:w="614" w:type="pct"/>
            <w:vAlign w:val="center"/>
          </w:tcPr>
          <w:p w14:paraId="39B413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w:t>
            </w:r>
          </w:p>
        </w:tc>
        <w:tc>
          <w:tcPr>
            <w:tcW w:w="812" w:type="pct"/>
            <w:vAlign w:val="center"/>
          </w:tcPr>
          <w:p w14:paraId="0C17AE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素质目标1、2、3、4</w:t>
            </w:r>
          </w:p>
          <w:p w14:paraId="0EC36E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2E6A1C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50" w:type="pct"/>
            <w:vAlign w:val="center"/>
          </w:tcPr>
          <w:p w14:paraId="23B496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07" w:type="pct"/>
            <w:vAlign w:val="center"/>
          </w:tcPr>
          <w:p w14:paraId="3D8227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4BFA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609D5A70">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第五章填料密封</w:t>
            </w:r>
          </w:p>
          <w:p w14:paraId="2B43432D">
            <w:pPr>
              <w:jc w:val="center"/>
              <w:rPr>
                <w:rFonts w:hint="eastAsia" w:ascii="Arial" w:hAnsi="Arial" w:eastAsia="宋体" w:cs="Arial"/>
                <w:b/>
                <w:kern w:val="2"/>
                <w:sz w:val="21"/>
                <w:szCs w:val="21"/>
                <w:lang w:val="en-US" w:eastAsia="zh-CN" w:bidi="ar-SA"/>
              </w:rPr>
            </w:pPr>
          </w:p>
        </w:tc>
        <w:tc>
          <w:tcPr>
            <w:tcW w:w="866" w:type="pct"/>
            <w:shd w:val="clear" w:color="auto" w:fill="auto"/>
            <w:vAlign w:val="center"/>
          </w:tcPr>
          <w:p w14:paraId="3535B2B6">
            <w:pPr>
              <w:jc w:val="center"/>
              <w:rPr>
                <w:rFonts w:hint="eastAsia" w:ascii="Arial" w:hAnsi="Arial" w:eastAsia="宋体" w:cs="Arial"/>
                <w:b/>
                <w:kern w:val="2"/>
                <w:sz w:val="21"/>
                <w:szCs w:val="21"/>
                <w:lang w:val="en-US" w:eastAsia="zh-CN" w:bidi="ar-SA"/>
              </w:rPr>
            </w:pPr>
            <w:r>
              <w:rPr>
                <w:rFonts w:hint="eastAsia" w:ascii="Arial" w:hAnsi="Arial" w:eastAsia="宋体" w:cs="Arial"/>
                <w:b/>
                <w:sz w:val="21"/>
                <w:szCs w:val="21"/>
                <w:lang w:val="en-US" w:eastAsia="zh-CN"/>
              </w:rPr>
              <w:t>第一节 软填料密封</w:t>
            </w:r>
          </w:p>
        </w:tc>
        <w:tc>
          <w:tcPr>
            <w:tcW w:w="431" w:type="pct"/>
            <w:vAlign w:val="center"/>
          </w:tcPr>
          <w:p w14:paraId="209CF8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472" w:type="pct"/>
            <w:vAlign w:val="center"/>
          </w:tcPr>
          <w:p w14:paraId="0BD185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B5</w:t>
            </w:r>
          </w:p>
        </w:tc>
        <w:tc>
          <w:tcPr>
            <w:tcW w:w="713" w:type="pct"/>
            <w:vAlign w:val="center"/>
          </w:tcPr>
          <w:p w14:paraId="47ED00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C1C3C4</w:t>
            </w:r>
          </w:p>
        </w:tc>
        <w:tc>
          <w:tcPr>
            <w:tcW w:w="614" w:type="pct"/>
            <w:vAlign w:val="center"/>
          </w:tcPr>
          <w:p w14:paraId="53E7D4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w:t>
            </w:r>
          </w:p>
        </w:tc>
        <w:tc>
          <w:tcPr>
            <w:tcW w:w="812" w:type="pct"/>
            <w:vAlign w:val="center"/>
          </w:tcPr>
          <w:p w14:paraId="086079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素质目标1、3、4</w:t>
            </w:r>
          </w:p>
          <w:p w14:paraId="62F1FB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58EF1C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50" w:type="pct"/>
            <w:vAlign w:val="center"/>
          </w:tcPr>
          <w:p w14:paraId="3A290B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180D65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r w14:paraId="71E6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14:paraId="2E9216AE">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第五章填料密封</w:t>
            </w:r>
          </w:p>
          <w:p w14:paraId="5BB784FB">
            <w:pPr>
              <w:pStyle w:val="26"/>
              <w:numPr>
                <w:ilvl w:val="0"/>
                <w:numId w:val="0"/>
              </w:numPr>
              <w:ind w:left="0" w:leftChars="0" w:firstLine="0" w:firstLineChars="0"/>
              <w:jc w:val="center"/>
              <w:rPr>
                <w:rFonts w:hint="eastAsia" w:asciiTheme="minorHAnsi" w:hAnsiTheme="minorHAnsi" w:eastAsiaTheme="minorEastAsia" w:cstheme="minorBidi"/>
                <w:kern w:val="2"/>
                <w:sz w:val="21"/>
                <w:szCs w:val="21"/>
                <w:lang w:val="en-US" w:eastAsia="zh-CN" w:bidi="ar-SA"/>
              </w:rPr>
            </w:pPr>
          </w:p>
        </w:tc>
        <w:tc>
          <w:tcPr>
            <w:tcW w:w="866" w:type="pct"/>
            <w:shd w:val="clear" w:color="auto" w:fill="auto"/>
            <w:vAlign w:val="center"/>
          </w:tcPr>
          <w:p w14:paraId="2E207FDF">
            <w:pPr>
              <w:numPr>
                <w:ilvl w:val="0"/>
                <w:numId w:val="3"/>
              </w:num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硬填料密封</w:t>
            </w:r>
          </w:p>
          <w:p w14:paraId="4BDCD8BC">
            <w:pPr>
              <w:jc w:val="center"/>
              <w:rPr>
                <w:rFonts w:hint="eastAsia" w:ascii="Arial" w:hAnsi="Arial" w:eastAsia="宋体" w:cs="Arial"/>
                <w:b/>
                <w:sz w:val="21"/>
                <w:szCs w:val="21"/>
                <w:lang w:val="en-US" w:eastAsia="zh-CN"/>
              </w:rPr>
            </w:pPr>
            <w:r>
              <w:rPr>
                <w:rFonts w:hint="eastAsia" w:ascii="Arial" w:hAnsi="Arial" w:eastAsia="宋体" w:cs="Arial"/>
                <w:b/>
                <w:sz w:val="21"/>
                <w:szCs w:val="21"/>
                <w:lang w:val="en-US" w:eastAsia="zh-CN"/>
              </w:rPr>
              <w:t>第三节 成型填料密封及油封</w:t>
            </w:r>
          </w:p>
          <w:p w14:paraId="20B38AB8">
            <w:pPr>
              <w:pStyle w:val="26"/>
              <w:numPr>
                <w:ilvl w:val="0"/>
                <w:numId w:val="0"/>
              </w:numPr>
              <w:ind w:left="0" w:leftChars="0" w:firstLine="0" w:firstLineChars="0"/>
              <w:jc w:val="center"/>
              <w:rPr>
                <w:rFonts w:hint="eastAsia" w:asciiTheme="minorHAnsi" w:hAnsiTheme="minorHAnsi" w:eastAsiaTheme="minorEastAsia" w:cstheme="minorBidi"/>
                <w:kern w:val="2"/>
                <w:sz w:val="21"/>
                <w:szCs w:val="21"/>
                <w:lang w:val="en-US" w:eastAsia="zh-CN" w:bidi="ar-SA"/>
              </w:rPr>
            </w:pPr>
          </w:p>
        </w:tc>
        <w:tc>
          <w:tcPr>
            <w:tcW w:w="431" w:type="pct"/>
            <w:vAlign w:val="center"/>
          </w:tcPr>
          <w:p w14:paraId="611BB1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472" w:type="pct"/>
            <w:vAlign w:val="center"/>
          </w:tcPr>
          <w:p w14:paraId="16C9F7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B5</w:t>
            </w:r>
          </w:p>
        </w:tc>
        <w:tc>
          <w:tcPr>
            <w:tcW w:w="713" w:type="pct"/>
            <w:vAlign w:val="center"/>
          </w:tcPr>
          <w:p w14:paraId="551389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C1C3C4</w:t>
            </w:r>
          </w:p>
        </w:tc>
        <w:tc>
          <w:tcPr>
            <w:tcW w:w="614" w:type="pct"/>
            <w:vAlign w:val="center"/>
          </w:tcPr>
          <w:p w14:paraId="62E9F4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r>
              <w:rPr>
                <w:rFonts w:hint="eastAsia" w:asciiTheme="minorEastAsia" w:hAnsiTheme="minorEastAsia" w:cstheme="minorEastAsia"/>
                <w:sz w:val="21"/>
                <w:szCs w:val="21"/>
                <w:lang w:val="en-US" w:eastAsia="zh-CN"/>
              </w:rPr>
              <w:t>D1D2</w:t>
            </w:r>
          </w:p>
        </w:tc>
        <w:tc>
          <w:tcPr>
            <w:tcW w:w="812" w:type="pct"/>
            <w:vAlign w:val="center"/>
          </w:tcPr>
          <w:p w14:paraId="4B8EFA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素质目标1、3、4</w:t>
            </w:r>
          </w:p>
          <w:p w14:paraId="3FA61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知识目标5</w:t>
            </w:r>
          </w:p>
          <w:p w14:paraId="264232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cstheme="minorEastAsia"/>
                <w:sz w:val="21"/>
                <w:szCs w:val="21"/>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50" w:type="pct"/>
            <w:vAlign w:val="center"/>
          </w:tcPr>
          <w:p w14:paraId="0140F7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07" w:type="pct"/>
            <w:vAlign w:val="center"/>
          </w:tcPr>
          <w:p w14:paraId="52CCA8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1"/>
                <w:szCs w:val="21"/>
                <w:lang w:val="en-US" w:eastAsia="zh-CN"/>
              </w:rPr>
            </w:pPr>
          </w:p>
        </w:tc>
      </w:tr>
    </w:tbl>
    <w:p w14:paraId="37FADD5B">
      <w:pPr>
        <w:pStyle w:val="3"/>
        <w:bidi w:val="0"/>
        <w:rPr>
          <w:rFonts w:hint="eastAsia"/>
          <w:lang w:val="en-US" w:eastAsia="zh-CN"/>
        </w:rPr>
      </w:pPr>
      <w:r>
        <w:rPr>
          <w:rFonts w:hint="eastAsia"/>
          <w:lang w:val="en-US" w:eastAsia="zh-CN"/>
        </w:rPr>
        <w:t>六、课程考核与评价</w:t>
      </w:r>
    </w:p>
    <w:p w14:paraId="2B312F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25"/>
        <w:gridCol w:w="2285"/>
        <w:gridCol w:w="1421"/>
        <w:gridCol w:w="3838"/>
      </w:tblGrid>
      <w:tr w14:paraId="5A22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34" w:type="dxa"/>
            <w:gridSpan w:val="2"/>
            <w:tcBorders>
              <w:left w:val="single" w:color="auto" w:sz="4" w:space="0"/>
              <w:right w:val="single" w:color="auto" w:sz="4" w:space="0"/>
            </w:tcBorders>
            <w:vAlign w:val="center"/>
          </w:tcPr>
          <w:p w14:paraId="119FB2C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85" w:type="dxa"/>
            <w:tcBorders>
              <w:left w:val="single" w:color="auto" w:sz="4" w:space="0"/>
              <w:right w:val="single" w:color="auto" w:sz="4" w:space="0"/>
            </w:tcBorders>
            <w:vAlign w:val="center"/>
          </w:tcPr>
          <w:p w14:paraId="476A6D8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21" w:type="dxa"/>
            <w:tcBorders>
              <w:left w:val="single" w:color="auto" w:sz="4" w:space="0"/>
              <w:right w:val="single" w:color="auto" w:sz="4" w:space="0"/>
            </w:tcBorders>
            <w:vAlign w:val="center"/>
          </w:tcPr>
          <w:p w14:paraId="23CE35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38" w:type="dxa"/>
            <w:tcBorders>
              <w:left w:val="single" w:color="auto" w:sz="4" w:space="0"/>
              <w:right w:val="single" w:color="auto" w:sz="4" w:space="0"/>
            </w:tcBorders>
            <w:vAlign w:val="center"/>
          </w:tcPr>
          <w:p w14:paraId="49ECB22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3A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09" w:type="dxa"/>
            <w:vMerge w:val="restart"/>
            <w:tcBorders>
              <w:left w:val="single" w:color="auto" w:sz="4" w:space="0"/>
              <w:right w:val="single" w:color="auto" w:sz="4" w:space="0"/>
            </w:tcBorders>
            <w:vAlign w:val="center"/>
          </w:tcPr>
          <w:p w14:paraId="79BDD1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5" w:type="dxa"/>
            <w:tcBorders>
              <w:left w:val="single" w:color="auto" w:sz="4" w:space="0"/>
              <w:right w:val="single" w:color="auto" w:sz="4" w:space="0"/>
            </w:tcBorders>
            <w:vAlign w:val="center"/>
          </w:tcPr>
          <w:p w14:paraId="1280BB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85" w:type="dxa"/>
            <w:tcBorders>
              <w:left w:val="single" w:color="auto" w:sz="4" w:space="0"/>
              <w:right w:val="single" w:color="auto" w:sz="4" w:space="0"/>
            </w:tcBorders>
            <w:shd w:val="clear" w:color="auto" w:fill="auto"/>
            <w:vAlign w:val="center"/>
          </w:tcPr>
          <w:p w14:paraId="2A0A713C">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21" w:type="dxa"/>
            <w:tcBorders>
              <w:left w:val="single" w:color="auto" w:sz="4" w:space="0"/>
              <w:right w:val="single" w:color="auto" w:sz="4" w:space="0"/>
            </w:tcBorders>
            <w:shd w:val="clear" w:color="auto" w:fill="auto"/>
            <w:vAlign w:val="center"/>
          </w:tcPr>
          <w:p w14:paraId="570F385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838" w:type="dxa"/>
            <w:tcBorders>
              <w:left w:val="single" w:color="auto" w:sz="4" w:space="0"/>
              <w:right w:val="single" w:color="auto" w:sz="4" w:space="0"/>
            </w:tcBorders>
            <w:vAlign w:val="center"/>
          </w:tcPr>
          <w:p w14:paraId="78F3591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362F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09" w:type="dxa"/>
            <w:vMerge w:val="continue"/>
            <w:tcBorders>
              <w:left w:val="single" w:color="auto" w:sz="4" w:space="0"/>
              <w:right w:val="single" w:color="auto" w:sz="4" w:space="0"/>
            </w:tcBorders>
            <w:vAlign w:val="center"/>
          </w:tcPr>
          <w:p w14:paraId="73E975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5" w:type="dxa"/>
            <w:tcBorders>
              <w:left w:val="single" w:color="auto" w:sz="4" w:space="0"/>
              <w:right w:val="single" w:color="auto" w:sz="4" w:space="0"/>
            </w:tcBorders>
            <w:vAlign w:val="center"/>
          </w:tcPr>
          <w:p w14:paraId="3D94D3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85" w:type="dxa"/>
            <w:tcBorders>
              <w:left w:val="single" w:color="auto" w:sz="4" w:space="0"/>
              <w:right w:val="single" w:color="auto" w:sz="4" w:space="0"/>
            </w:tcBorders>
            <w:vAlign w:val="center"/>
          </w:tcPr>
          <w:p w14:paraId="1AA895D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每教学章节的结课考核形式进行</w:t>
            </w:r>
          </w:p>
        </w:tc>
        <w:tc>
          <w:tcPr>
            <w:tcW w:w="1421" w:type="dxa"/>
            <w:tcBorders>
              <w:left w:val="single" w:color="auto" w:sz="4" w:space="0"/>
              <w:right w:val="single" w:color="auto" w:sz="4" w:space="0"/>
            </w:tcBorders>
            <w:vAlign w:val="center"/>
          </w:tcPr>
          <w:p w14:paraId="34E0578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38" w:type="dxa"/>
            <w:tcBorders>
              <w:left w:val="single" w:color="auto" w:sz="4" w:space="0"/>
              <w:right w:val="single" w:color="auto" w:sz="4" w:space="0"/>
            </w:tcBorders>
            <w:vAlign w:val="center"/>
          </w:tcPr>
          <w:p w14:paraId="4C4A2FA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4221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09" w:type="dxa"/>
            <w:vMerge w:val="continue"/>
            <w:tcBorders>
              <w:left w:val="single" w:color="auto" w:sz="4" w:space="0"/>
              <w:right w:val="single" w:color="auto" w:sz="4" w:space="0"/>
            </w:tcBorders>
            <w:vAlign w:val="center"/>
          </w:tcPr>
          <w:p w14:paraId="0B18674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5" w:type="dxa"/>
            <w:tcBorders>
              <w:left w:val="single" w:color="auto" w:sz="4" w:space="0"/>
              <w:right w:val="single" w:color="auto" w:sz="4" w:space="0"/>
            </w:tcBorders>
            <w:vAlign w:val="center"/>
          </w:tcPr>
          <w:p w14:paraId="60B6B0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85" w:type="dxa"/>
            <w:tcBorders>
              <w:left w:val="single" w:color="auto" w:sz="4" w:space="0"/>
              <w:right w:val="single" w:color="auto" w:sz="4" w:space="0"/>
            </w:tcBorders>
            <w:vAlign w:val="center"/>
          </w:tcPr>
          <w:p w14:paraId="6091150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421" w:type="dxa"/>
            <w:tcBorders>
              <w:left w:val="single" w:color="auto" w:sz="4" w:space="0"/>
              <w:right w:val="single" w:color="auto" w:sz="4" w:space="0"/>
            </w:tcBorders>
            <w:vAlign w:val="center"/>
          </w:tcPr>
          <w:p w14:paraId="1D72B21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38" w:type="dxa"/>
            <w:tcBorders>
              <w:left w:val="single" w:color="auto" w:sz="4" w:space="0"/>
              <w:right w:val="single" w:color="auto" w:sz="4" w:space="0"/>
            </w:tcBorders>
            <w:vAlign w:val="center"/>
          </w:tcPr>
          <w:p w14:paraId="04E3BD1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5F49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09" w:type="dxa"/>
            <w:vMerge w:val="continue"/>
            <w:tcBorders>
              <w:left w:val="single" w:color="auto" w:sz="4" w:space="0"/>
              <w:right w:val="single" w:color="auto" w:sz="4" w:space="0"/>
            </w:tcBorders>
            <w:vAlign w:val="center"/>
          </w:tcPr>
          <w:p w14:paraId="7D41732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5" w:type="dxa"/>
            <w:tcBorders>
              <w:left w:val="single" w:color="auto" w:sz="4" w:space="0"/>
              <w:right w:val="single" w:color="auto" w:sz="4" w:space="0"/>
            </w:tcBorders>
            <w:vAlign w:val="center"/>
          </w:tcPr>
          <w:p w14:paraId="379156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85" w:type="dxa"/>
            <w:tcBorders>
              <w:left w:val="single" w:color="auto" w:sz="4" w:space="0"/>
              <w:right w:val="single" w:color="auto" w:sz="4" w:space="0"/>
            </w:tcBorders>
            <w:vAlign w:val="center"/>
          </w:tcPr>
          <w:p w14:paraId="4638D28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421" w:type="dxa"/>
            <w:tcBorders>
              <w:left w:val="single" w:color="auto" w:sz="4" w:space="0"/>
              <w:right w:val="single" w:color="auto" w:sz="4" w:space="0"/>
            </w:tcBorders>
            <w:vAlign w:val="center"/>
          </w:tcPr>
          <w:p w14:paraId="35D5EB7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38" w:type="dxa"/>
            <w:tcBorders>
              <w:left w:val="single" w:color="auto" w:sz="4" w:space="0"/>
              <w:right w:val="single" w:color="auto" w:sz="4" w:space="0"/>
            </w:tcBorders>
            <w:vAlign w:val="center"/>
          </w:tcPr>
          <w:p w14:paraId="0E5A7F9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2D35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334" w:type="dxa"/>
            <w:gridSpan w:val="2"/>
            <w:tcBorders>
              <w:left w:val="single" w:color="auto" w:sz="4" w:space="0"/>
              <w:right w:val="single" w:color="auto" w:sz="4" w:space="0"/>
            </w:tcBorders>
            <w:vAlign w:val="center"/>
          </w:tcPr>
          <w:p w14:paraId="45435C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85" w:type="dxa"/>
            <w:tcBorders>
              <w:left w:val="single" w:color="auto" w:sz="4" w:space="0"/>
              <w:right w:val="single" w:color="auto" w:sz="4" w:space="0"/>
            </w:tcBorders>
            <w:vAlign w:val="center"/>
          </w:tcPr>
          <w:p w14:paraId="2729410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21" w:type="dxa"/>
            <w:tcBorders>
              <w:left w:val="single" w:color="auto" w:sz="4" w:space="0"/>
              <w:right w:val="single" w:color="auto" w:sz="4" w:space="0"/>
            </w:tcBorders>
            <w:vAlign w:val="center"/>
          </w:tcPr>
          <w:p w14:paraId="167E655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38" w:type="dxa"/>
            <w:tcBorders>
              <w:left w:val="single" w:color="auto" w:sz="4" w:space="0"/>
              <w:right w:val="single" w:color="auto" w:sz="4" w:space="0"/>
            </w:tcBorders>
            <w:vAlign w:val="center"/>
          </w:tcPr>
          <w:p w14:paraId="6CDC953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5A46844">
      <w:pPr>
        <w:pStyle w:val="3"/>
        <w:bidi w:val="0"/>
        <w:rPr>
          <w:rFonts w:hint="eastAsia"/>
          <w:lang w:val="en-US" w:eastAsia="zh-CN"/>
        </w:rPr>
      </w:pPr>
      <w:r>
        <w:rPr>
          <w:rFonts w:hint="eastAsia"/>
          <w:lang w:val="en-US" w:eastAsia="zh-CN"/>
        </w:rPr>
        <w:t>七、课程实施与保障</w:t>
      </w:r>
    </w:p>
    <w:p w14:paraId="608920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5EFD3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实施“理实一体化”教学模式</w:t>
      </w:r>
      <w:r>
        <w:rPr>
          <w:rFonts w:hint="default" w:ascii="宋体" w:hAnsi="宋体" w:eastAsia="宋体" w:cs="宋体"/>
          <w:sz w:val="24"/>
          <w:szCs w:val="24"/>
          <w:lang w:val="en-US" w:eastAsia="zh-CN"/>
        </w:rPr>
        <w:t>‌，以校内化工装备实训中心、密封技术实训室为依托，构建“教室+实训室”无缝衔接的教学场景。在讲解“机械密封结构”时，通过实物拆解同步展示内部构造；讲授“安装调试”内容时，组织学生在实训装置上分组实操，形成“理论讲解→实物演示→实操训练→总结反馈”的完整教学闭环，有效消除理论与实践壁垒。同时，综合运用案例教学法、项目驱动法、虚拟仿真技术以及企业导师参与等多元化教学方法，全面提升教学效果。</w:t>
      </w:r>
    </w:p>
    <w:p w14:paraId="45B626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E4657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依托课程“基础理论—核心技术—实践应用”的递进式知识体系，系统梳理四大类思政教育元素，创新构建“知识点—思政元素—案例载体”三维深度融合矩阵，确保思政教育与专业教学全方位同频共振。紧扣密封技术“零泄漏”核心技术指标，深度挖掘严谨务实、精益求精的职业素养内核，实现思政元素与课程核心知识点的精准对标、有机融入。</w:t>
      </w:r>
    </w:p>
    <w:p w14:paraId="5580F0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中石化东黄输油管道泄漏爆燃事故典型案例，靶向剖析密封结构设计缺陷引发的安全连锁后果，深刻阐释“设计即责任”的工程伦理内核，引导学生树立“细节决定成败”的严谨工程思维。引入玉象胡杨公司“原料质量党把关”实践案例，聚焦密封件加工精度对密封性能的关键影响，借鉴其“问题原因不查清不放过、责任不明确不放过、整改不到位不放过”的“三不放过”质量管控原则，强化学生的全过程质量管控意识。</w:t>
      </w:r>
    </w:p>
    <w:p w14:paraId="598655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设备拆装实操训练为核心载体，推行“操作前核查规范、操作中严守流程、操作后核验效果”的标准化作业流程，将“一丝不苟、精益求精”的工匠精神培育融入实践操作全环节，实现职业素养与实操能力的同步提升。</w:t>
      </w:r>
    </w:p>
    <w:p w14:paraId="02FF7E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4F2A0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12478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专职教师在3人左右，其中专职教师2人，来自企业的兼职教师1人。具备双师素质资格，具有一定的实践经验，教学效果良好，职称和年龄结构合理。</w:t>
      </w:r>
    </w:p>
    <w:p w14:paraId="746B03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D04D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825"/>
        <w:gridCol w:w="2891"/>
        <w:gridCol w:w="1368"/>
        <w:gridCol w:w="3043"/>
      </w:tblGrid>
      <w:tr w14:paraId="4722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367" w:type="pct"/>
            <w:noWrap w:val="0"/>
            <w:vAlign w:val="center"/>
          </w:tcPr>
          <w:p w14:paraId="4923DA5C">
            <w:pPr>
              <w:spacing w:line="240" w:lineRule="auto"/>
              <w:ind w:left="0" w:leftChars="0" w:firstLine="0" w:firstLineChars="0"/>
              <w:jc w:val="center"/>
              <w:rPr>
                <w:rFonts w:ascii="宋体" w:hAnsi="宋体"/>
                <w:sz w:val="21"/>
                <w:szCs w:val="21"/>
              </w:rPr>
            </w:pPr>
            <w:r>
              <w:rPr>
                <w:rFonts w:hint="eastAsia" w:ascii="宋体" w:hAnsi="宋体"/>
                <w:sz w:val="21"/>
                <w:szCs w:val="21"/>
              </w:rPr>
              <w:t>序号</w:t>
            </w:r>
          </w:p>
        </w:tc>
        <w:tc>
          <w:tcPr>
            <w:tcW w:w="926" w:type="pct"/>
            <w:noWrap w:val="0"/>
            <w:vAlign w:val="center"/>
          </w:tcPr>
          <w:p w14:paraId="637A8199">
            <w:pPr>
              <w:spacing w:line="240" w:lineRule="auto"/>
              <w:ind w:left="0" w:leftChars="0" w:firstLine="0" w:firstLineChars="0"/>
              <w:jc w:val="center"/>
              <w:rPr>
                <w:rFonts w:ascii="宋体" w:hAnsi="宋体"/>
                <w:sz w:val="21"/>
                <w:szCs w:val="21"/>
              </w:rPr>
            </w:pPr>
            <w:r>
              <w:rPr>
                <w:rFonts w:hint="eastAsia" w:ascii="宋体" w:hAnsi="宋体"/>
                <w:sz w:val="21"/>
                <w:szCs w:val="21"/>
              </w:rPr>
              <w:t>名称</w:t>
            </w:r>
          </w:p>
        </w:tc>
        <w:tc>
          <w:tcPr>
            <w:tcW w:w="1467" w:type="pct"/>
            <w:noWrap w:val="0"/>
            <w:vAlign w:val="center"/>
          </w:tcPr>
          <w:p w14:paraId="459DECB4">
            <w:pPr>
              <w:spacing w:line="240" w:lineRule="auto"/>
              <w:ind w:left="0" w:leftChars="0" w:firstLine="0" w:firstLineChars="0"/>
              <w:jc w:val="center"/>
              <w:rPr>
                <w:rFonts w:ascii="宋体" w:hAnsi="宋体"/>
                <w:sz w:val="21"/>
                <w:szCs w:val="21"/>
              </w:rPr>
            </w:pPr>
            <w:r>
              <w:rPr>
                <w:rFonts w:hint="eastAsia" w:ascii="宋体" w:hAnsi="宋体"/>
                <w:sz w:val="21"/>
                <w:szCs w:val="21"/>
              </w:rPr>
              <w:t>基本配置要求</w:t>
            </w:r>
          </w:p>
        </w:tc>
        <w:tc>
          <w:tcPr>
            <w:tcW w:w="694" w:type="pct"/>
            <w:noWrap w:val="0"/>
            <w:vAlign w:val="center"/>
          </w:tcPr>
          <w:p w14:paraId="185F2C0A">
            <w:pPr>
              <w:spacing w:line="240" w:lineRule="auto"/>
              <w:ind w:left="0" w:leftChars="0" w:firstLine="0" w:firstLineChars="0"/>
              <w:jc w:val="center"/>
              <w:rPr>
                <w:rFonts w:ascii="宋体" w:hAnsi="宋体"/>
                <w:sz w:val="21"/>
                <w:szCs w:val="21"/>
              </w:rPr>
            </w:pPr>
            <w:r>
              <w:rPr>
                <w:rFonts w:hint="eastAsia" w:ascii="宋体" w:hAnsi="宋体"/>
                <w:sz w:val="21"/>
                <w:szCs w:val="21"/>
              </w:rPr>
              <w:t>场地大小/m</w:t>
            </w:r>
            <w:r>
              <w:rPr>
                <w:rFonts w:hint="eastAsia" w:ascii="宋体" w:hAnsi="宋体"/>
                <w:sz w:val="21"/>
                <w:szCs w:val="21"/>
                <w:vertAlign w:val="superscript"/>
              </w:rPr>
              <w:t>2</w:t>
            </w:r>
          </w:p>
        </w:tc>
        <w:tc>
          <w:tcPr>
            <w:tcW w:w="1544" w:type="pct"/>
            <w:noWrap w:val="0"/>
            <w:vAlign w:val="center"/>
          </w:tcPr>
          <w:p w14:paraId="1C4243ED">
            <w:pPr>
              <w:spacing w:line="240" w:lineRule="auto"/>
              <w:ind w:left="0" w:leftChars="0" w:firstLine="0" w:firstLineChars="0"/>
              <w:jc w:val="center"/>
              <w:rPr>
                <w:rFonts w:ascii="宋体" w:hAnsi="宋体"/>
                <w:sz w:val="21"/>
                <w:szCs w:val="21"/>
              </w:rPr>
            </w:pPr>
            <w:r>
              <w:rPr>
                <w:rFonts w:hint="eastAsia" w:ascii="宋体" w:hAnsi="宋体"/>
                <w:sz w:val="21"/>
                <w:szCs w:val="21"/>
              </w:rPr>
              <w:t>功能说明</w:t>
            </w:r>
          </w:p>
        </w:tc>
      </w:tr>
      <w:tr w14:paraId="28B9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67" w:type="pct"/>
            <w:noWrap w:val="0"/>
            <w:vAlign w:val="center"/>
          </w:tcPr>
          <w:p w14:paraId="191CE758">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1</w:t>
            </w:r>
          </w:p>
        </w:tc>
        <w:tc>
          <w:tcPr>
            <w:tcW w:w="926" w:type="pct"/>
            <w:noWrap w:val="0"/>
            <w:vAlign w:val="center"/>
          </w:tcPr>
          <w:p w14:paraId="4BAF2366">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密封技术实训中心 主培训室</w:t>
            </w:r>
          </w:p>
        </w:tc>
        <w:tc>
          <w:tcPr>
            <w:tcW w:w="1467" w:type="pct"/>
            <w:noWrap w:val="0"/>
            <w:vAlign w:val="center"/>
          </w:tcPr>
          <w:p w14:paraId="41E27D8E">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组合式教学一体机1套</w:t>
            </w:r>
          </w:p>
        </w:tc>
        <w:tc>
          <w:tcPr>
            <w:tcW w:w="694" w:type="pct"/>
            <w:noWrap w:val="0"/>
            <w:vAlign w:val="center"/>
          </w:tcPr>
          <w:p w14:paraId="3BB2CA34">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60</w:t>
            </w:r>
          </w:p>
        </w:tc>
        <w:tc>
          <w:tcPr>
            <w:tcW w:w="1544" w:type="pct"/>
            <w:noWrap w:val="0"/>
            <w:vAlign w:val="center"/>
          </w:tcPr>
          <w:p w14:paraId="755F5F1B">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具备多媒体教室的功能，能做教学资源的演示</w:t>
            </w:r>
          </w:p>
        </w:tc>
      </w:tr>
      <w:tr w14:paraId="4AD0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noWrap w:val="0"/>
            <w:vAlign w:val="center"/>
          </w:tcPr>
          <w:p w14:paraId="0AB72F5F">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2</w:t>
            </w:r>
          </w:p>
        </w:tc>
        <w:tc>
          <w:tcPr>
            <w:tcW w:w="926" w:type="pct"/>
            <w:noWrap w:val="0"/>
            <w:vAlign w:val="center"/>
          </w:tcPr>
          <w:p w14:paraId="42BCB9B5">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密封技术实训中心 实训教室</w:t>
            </w:r>
          </w:p>
        </w:tc>
        <w:tc>
          <w:tcPr>
            <w:tcW w:w="1467" w:type="pct"/>
            <w:noWrap w:val="0"/>
            <w:vAlign w:val="center"/>
          </w:tcPr>
          <w:p w14:paraId="043B77DF">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集装密封样品及台架FFET Test Rig．4套</w:t>
            </w:r>
          </w:p>
          <w:p w14:paraId="70CFACA1">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非集装密封样品及台架Hands On Kit密封．4套</w:t>
            </w:r>
          </w:p>
          <w:p w14:paraId="33085613">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垫片切割机</w:t>
            </w:r>
          </w:p>
          <w:p w14:paraId="420E0805">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离心泵填料密封、弹簧式机械密封、波纹管式机械密封、剖分式离心泵填料密封、弹簧式机械密封、波纹管式机械密封。</w:t>
            </w:r>
          </w:p>
        </w:tc>
        <w:tc>
          <w:tcPr>
            <w:tcW w:w="694" w:type="pct"/>
            <w:noWrap w:val="0"/>
            <w:vAlign w:val="center"/>
          </w:tcPr>
          <w:p w14:paraId="0DBDA613">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60</w:t>
            </w:r>
          </w:p>
        </w:tc>
        <w:tc>
          <w:tcPr>
            <w:tcW w:w="1544" w:type="pct"/>
            <w:noWrap w:val="0"/>
            <w:vAlign w:val="center"/>
          </w:tcPr>
          <w:p w14:paraId="093220BC">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具备完成机泵拆装、机械密封、垫片切割、垫片密封螺栓预紧力训练等设备和工具</w:t>
            </w:r>
          </w:p>
        </w:tc>
      </w:tr>
      <w:tr w14:paraId="4132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noWrap w:val="0"/>
            <w:vAlign w:val="center"/>
          </w:tcPr>
          <w:p w14:paraId="5D72C145">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3</w:t>
            </w:r>
          </w:p>
        </w:tc>
        <w:tc>
          <w:tcPr>
            <w:tcW w:w="926" w:type="pct"/>
            <w:noWrap w:val="0"/>
            <w:vAlign w:val="center"/>
          </w:tcPr>
          <w:p w14:paraId="221E77C2">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化工设备专业教室</w:t>
            </w:r>
          </w:p>
        </w:tc>
        <w:tc>
          <w:tcPr>
            <w:tcW w:w="1467" w:type="pct"/>
            <w:noWrap w:val="0"/>
            <w:vAlign w:val="center"/>
          </w:tcPr>
          <w:p w14:paraId="798CE290">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机械密封、压缩机、阀门</w:t>
            </w:r>
          </w:p>
        </w:tc>
        <w:tc>
          <w:tcPr>
            <w:tcW w:w="694" w:type="pct"/>
            <w:noWrap w:val="0"/>
            <w:vAlign w:val="center"/>
          </w:tcPr>
          <w:p w14:paraId="1588A9A0">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60</w:t>
            </w:r>
          </w:p>
        </w:tc>
        <w:tc>
          <w:tcPr>
            <w:tcW w:w="1544" w:type="pct"/>
            <w:noWrap w:val="0"/>
            <w:vAlign w:val="center"/>
          </w:tcPr>
          <w:p w14:paraId="21F3CE89">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具备认识和熟悉机械密封、硬填料密封及软填料密封等</w:t>
            </w:r>
          </w:p>
        </w:tc>
      </w:tr>
      <w:tr w14:paraId="0822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noWrap w:val="0"/>
            <w:vAlign w:val="center"/>
          </w:tcPr>
          <w:p w14:paraId="5413959D">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4</w:t>
            </w:r>
          </w:p>
        </w:tc>
        <w:tc>
          <w:tcPr>
            <w:tcW w:w="926" w:type="pct"/>
            <w:noWrap w:val="0"/>
            <w:vAlign w:val="center"/>
          </w:tcPr>
          <w:p w14:paraId="3D4CEC18">
            <w:pPr>
              <w:spacing w:line="240" w:lineRule="auto"/>
              <w:ind w:left="0" w:leftChars="0" w:firstLine="0" w:firstLineChars="0"/>
              <w:jc w:val="center"/>
              <w:rPr>
                <w:rFonts w:ascii="宋体" w:hAnsi="宋体"/>
                <w:sz w:val="21"/>
                <w:szCs w:val="21"/>
              </w:rPr>
            </w:pPr>
            <w:r>
              <w:rPr>
                <w:rFonts w:hint="eastAsia" w:ascii="宋体" w:hAnsi="宋体"/>
                <w:sz w:val="21"/>
                <w:szCs w:val="21"/>
              </w:rPr>
              <w:t>化工设备维修车间</w:t>
            </w:r>
          </w:p>
        </w:tc>
        <w:tc>
          <w:tcPr>
            <w:tcW w:w="1467" w:type="pct"/>
            <w:noWrap w:val="0"/>
            <w:vAlign w:val="center"/>
          </w:tcPr>
          <w:p w14:paraId="2EEF904F">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化工泵装置、机泵、压缩机、</w:t>
            </w:r>
          </w:p>
          <w:p w14:paraId="761D0E3B">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换热器、机械密封及辅助系统等</w:t>
            </w:r>
          </w:p>
        </w:tc>
        <w:tc>
          <w:tcPr>
            <w:tcW w:w="694" w:type="pct"/>
            <w:noWrap w:val="0"/>
            <w:vAlign w:val="center"/>
          </w:tcPr>
          <w:p w14:paraId="23F6C178">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300</w:t>
            </w:r>
          </w:p>
        </w:tc>
        <w:tc>
          <w:tcPr>
            <w:tcW w:w="1544" w:type="pct"/>
            <w:noWrap w:val="0"/>
            <w:vAlign w:val="center"/>
          </w:tcPr>
          <w:p w14:paraId="2489EB55">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能进行</w:t>
            </w:r>
            <w:r>
              <w:rPr>
                <w:rFonts w:ascii="宋体" w:hAnsi="宋体"/>
                <w:sz w:val="21"/>
                <w:szCs w:val="21"/>
              </w:rPr>
              <w:t>理实一体化教学</w:t>
            </w:r>
            <w:r>
              <w:rPr>
                <w:rFonts w:hint="eastAsia" w:ascii="宋体" w:hAnsi="宋体"/>
                <w:sz w:val="21"/>
                <w:szCs w:val="21"/>
              </w:rPr>
              <w:t>，能认识设备、包括机泵、压缩机、换热器等，能进行机械密封</w:t>
            </w:r>
            <w:r>
              <w:rPr>
                <w:rFonts w:ascii="宋体" w:hAnsi="宋体"/>
                <w:sz w:val="21"/>
                <w:szCs w:val="21"/>
              </w:rPr>
              <w:t>装置</w:t>
            </w:r>
            <w:r>
              <w:rPr>
                <w:rFonts w:hint="eastAsia" w:ascii="宋体" w:hAnsi="宋体"/>
                <w:sz w:val="21"/>
                <w:szCs w:val="21"/>
              </w:rPr>
              <w:t>维护检修</w:t>
            </w:r>
            <w:r>
              <w:rPr>
                <w:rFonts w:ascii="宋体" w:hAnsi="宋体"/>
                <w:sz w:val="21"/>
                <w:szCs w:val="21"/>
              </w:rPr>
              <w:t>操作</w:t>
            </w:r>
            <w:r>
              <w:rPr>
                <w:rFonts w:hint="eastAsia" w:ascii="宋体" w:hAnsi="宋体"/>
                <w:sz w:val="21"/>
                <w:szCs w:val="21"/>
              </w:rPr>
              <w:t>，能进行化工泵及管路系统的维护与检修工作，能进行各种类型机泵拆装、压缩机拆装等</w:t>
            </w:r>
          </w:p>
        </w:tc>
      </w:tr>
      <w:tr w14:paraId="1C9E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67" w:type="pct"/>
            <w:noWrap w:val="0"/>
            <w:vAlign w:val="center"/>
          </w:tcPr>
          <w:p w14:paraId="2FB11C92">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4</w:t>
            </w:r>
          </w:p>
        </w:tc>
        <w:tc>
          <w:tcPr>
            <w:tcW w:w="926" w:type="pct"/>
            <w:noWrap w:val="0"/>
            <w:vAlign w:val="center"/>
          </w:tcPr>
          <w:p w14:paraId="144AED61">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校外实训基地</w:t>
            </w:r>
          </w:p>
        </w:tc>
        <w:tc>
          <w:tcPr>
            <w:tcW w:w="1467" w:type="pct"/>
            <w:noWrap w:val="0"/>
            <w:vAlign w:val="center"/>
          </w:tcPr>
          <w:p w14:paraId="7B02ECFF">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机械密封维护与检修装置、机械密封拆装工具</w:t>
            </w:r>
          </w:p>
        </w:tc>
        <w:tc>
          <w:tcPr>
            <w:tcW w:w="694" w:type="pct"/>
            <w:noWrap w:val="0"/>
            <w:vAlign w:val="center"/>
          </w:tcPr>
          <w:p w14:paraId="25AC00DB">
            <w:pPr>
              <w:spacing w:line="240" w:lineRule="auto"/>
              <w:ind w:left="0" w:leftChars="0" w:firstLine="0" w:firstLineChars="0"/>
              <w:jc w:val="center"/>
              <w:rPr>
                <w:rFonts w:ascii="宋体" w:hAnsi="宋体"/>
                <w:sz w:val="21"/>
                <w:szCs w:val="21"/>
              </w:rPr>
            </w:pPr>
            <w:r>
              <w:rPr>
                <w:rFonts w:hint="eastAsia" w:ascii="宋体" w:hAnsi="宋体"/>
                <w:sz w:val="21"/>
                <w:szCs w:val="21"/>
              </w:rPr>
              <w:t>200</w:t>
            </w:r>
          </w:p>
        </w:tc>
        <w:tc>
          <w:tcPr>
            <w:tcW w:w="1544" w:type="pct"/>
            <w:noWrap w:val="0"/>
            <w:vAlign w:val="center"/>
          </w:tcPr>
          <w:p w14:paraId="791EEDFB">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感受真实机械密封维护与检修的工作环境和过程</w:t>
            </w:r>
          </w:p>
        </w:tc>
      </w:tr>
    </w:tbl>
    <w:p w14:paraId="386510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C6BC6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55531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1.教材、PPT课件、图片库、视频、实训项目任务书等基本教学资源；</w:t>
      </w:r>
    </w:p>
    <w:p w14:paraId="0ABC7D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2.与课程相关图书、期刊等；</w:t>
      </w:r>
    </w:p>
    <w:p w14:paraId="496C53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3.中国密封标准；</w:t>
      </w:r>
    </w:p>
    <w:p w14:paraId="2D6448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4.企业规范、生产技术资料等；</w:t>
      </w:r>
    </w:p>
    <w:p w14:paraId="4303BF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5.计算机网络系统、万方数据、超星图书等资源。</w:t>
      </w:r>
    </w:p>
    <w:p w14:paraId="134E0818">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7866A2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1.骨干校建设化工维修车间教学资源库；</w:t>
      </w:r>
    </w:p>
    <w:p w14:paraId="6CEFA1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2.双高校建设泵维护与检修教学资源库；</w:t>
      </w:r>
    </w:p>
    <w:p w14:paraId="51B615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3.《泵维护与检修》在线课程；</w:t>
      </w:r>
    </w:p>
    <w:p w14:paraId="7E9742DB">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4.《化工设备拆装实训教程》在线课程。</w:t>
      </w:r>
    </w:p>
    <w:p w14:paraId="1F1B6E1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9F96646">
      <w:pPr>
        <w:pStyle w:val="2"/>
        <w:bidi w:val="0"/>
        <w:rPr>
          <w:rFonts w:hint="eastAsia"/>
          <w:lang w:val="en-US" w:eastAsia="zh-CN"/>
        </w:rPr>
      </w:pPr>
      <w:bookmarkStart w:id="47" w:name="_Toc12482"/>
      <w:bookmarkStart w:id="48" w:name="_Toc16738"/>
      <w:r>
        <w:rPr>
          <w:rFonts w:hint="eastAsia"/>
          <w:lang w:val="en-US" w:eastAsia="zh-CN"/>
        </w:rPr>
        <w:t>《电工与电子技术》课程标准</w:t>
      </w:r>
      <w:bookmarkEnd w:id="47"/>
      <w:bookmarkEnd w:id="48"/>
    </w:p>
    <w:p w14:paraId="4BB0DB1A">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8"/>
        <w:gridCol w:w="1053"/>
        <w:gridCol w:w="3299"/>
      </w:tblGrid>
      <w:tr w14:paraId="0BDB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A3A5AF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713CA3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电工与电子技术</w:t>
            </w:r>
          </w:p>
        </w:tc>
        <w:tc>
          <w:tcPr>
            <w:tcW w:w="975" w:type="dxa"/>
            <w:tcBorders>
              <w:top w:val="single" w:color="auto" w:sz="4" w:space="0"/>
              <w:left w:val="single" w:color="auto" w:sz="4" w:space="0"/>
              <w:bottom w:val="single" w:color="auto" w:sz="4" w:space="0"/>
              <w:right w:val="single" w:color="auto" w:sz="4" w:space="0"/>
            </w:tcBorders>
            <w:vAlign w:val="center"/>
          </w:tcPr>
          <w:p w14:paraId="02D48D6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21C0CA18">
            <w:pPr>
              <w:pStyle w:val="16"/>
              <w:spacing w:before="0" w:beforeAutospacing="0" w:after="0" w:afterAutospacing="0"/>
              <w:ind w:right="-145"/>
              <w:jc w:val="center"/>
              <w:rPr>
                <w:rFonts w:hint="eastAsia"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zdjd23004</w:t>
            </w:r>
          </w:p>
        </w:tc>
      </w:tr>
      <w:tr w14:paraId="3BB4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07F09E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2FFB4BFA">
            <w:pPr>
              <w:jc w:val="center"/>
              <w:rPr>
                <w:rFonts w:hint="default" w:eastAsiaTheme="minorEastAsia"/>
                <w:lang w:val="en-US" w:eastAsia="zh-CN"/>
              </w:rPr>
            </w:pPr>
            <w:r>
              <w:rPr>
                <w:rFonts w:hint="eastAsia"/>
                <w:lang w:val="en-US" w:eastAsia="zh-CN"/>
              </w:rPr>
              <w:t>56学时</w:t>
            </w:r>
          </w:p>
        </w:tc>
        <w:tc>
          <w:tcPr>
            <w:tcW w:w="1595" w:type="dxa"/>
            <w:tcBorders>
              <w:top w:val="single" w:color="auto" w:sz="4" w:space="0"/>
              <w:left w:val="single" w:color="auto" w:sz="4" w:space="0"/>
              <w:bottom w:val="single" w:color="auto" w:sz="4" w:space="0"/>
              <w:right w:val="single" w:color="auto" w:sz="4" w:space="0"/>
            </w:tcBorders>
          </w:tcPr>
          <w:p w14:paraId="07058D9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257E169">
            <w:pPr>
              <w:jc w:val="center"/>
              <w:rPr>
                <w:rFonts w:hint="eastAsia"/>
                <w:lang w:val="en-US" w:eastAsia="zh-CN"/>
              </w:rPr>
            </w:pPr>
            <w:r>
              <w:rPr>
                <w:rFonts w:hint="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24C1638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BE33FD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3.5学分</w:t>
            </w:r>
          </w:p>
        </w:tc>
      </w:tr>
      <w:tr w14:paraId="282B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5AD91C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1721589">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default" w:asciiTheme="minorHAnsi" w:hAnsiTheme="minorHAnsi" w:eastAsiaTheme="minorEastAsia" w:cstheme="minorBidi"/>
                <w:color w:val="auto"/>
                <w:kern w:val="2"/>
                <w:sz w:val="21"/>
                <w:szCs w:val="24"/>
                <w:lang w:val="en-US" w:eastAsia="zh-CN" w:bidi="ar-SA"/>
              </w:rPr>
              <w:t>化工装备技术</w:t>
            </w:r>
          </w:p>
        </w:tc>
      </w:tr>
      <w:tr w14:paraId="7C06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82FB5D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A22B4A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637DDE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671F35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FD3542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62A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0B4E2E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D1A63B6">
            <w:pPr>
              <w:pStyle w:val="16"/>
              <w:spacing w:before="0" w:beforeAutospacing="0" w:after="0" w:afterAutospacing="0"/>
              <w:ind w:left="-105" w:leftChars="-50" w:right="-105" w:rightChars="-50"/>
              <w:jc w:val="center"/>
              <w:rPr>
                <w:rFonts w:hint="eastAsia" w:ascii="Arial" w:hAnsi="Arial" w:eastAsia="宋体" w:cs="Arial"/>
                <w:color w:val="auto"/>
                <w:lang w:val="en-US" w:eastAsia="zh-CN"/>
              </w:rPr>
            </w:pPr>
            <w:r>
              <w:rPr>
                <w:rFonts w:hint="eastAsia" w:ascii="Arial" w:hAnsi="Arial" w:eastAsia="宋体" w:cs="Arial"/>
                <w:color w:val="auto"/>
                <w:lang w:val="en-US" w:eastAsia="zh-CN"/>
              </w:rPr>
              <w:t>《物理》</w:t>
            </w:r>
          </w:p>
        </w:tc>
      </w:tr>
      <w:tr w14:paraId="6363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1E475E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8CC9099">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val="en-US" w:eastAsia="zh-CN"/>
              </w:rPr>
              <w:t>《维修电工》、《化工装备控制基础》</w:t>
            </w:r>
          </w:p>
        </w:tc>
      </w:tr>
      <w:tr w14:paraId="1BF3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C1D3F5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F49DED0">
            <w:pPr>
              <w:spacing w:line="264" w:lineRule="auto"/>
              <w:rPr>
                <w:rFonts w:ascii="Arial" w:hAnsi="Arial" w:eastAsia="宋体" w:cs="Arial"/>
                <w:kern w:val="2"/>
                <w:sz w:val="21"/>
                <w:szCs w:val="24"/>
                <w:lang w:val="en-US" w:eastAsia="zh-CN" w:bidi="ar-SA"/>
              </w:rPr>
            </w:pPr>
            <w:r>
              <w:rPr>
                <w:rFonts w:hint="eastAsia"/>
              </w:rPr>
              <w:t>《电工电子技术基础与应用》</w:t>
            </w:r>
            <w:r>
              <w:rPr>
                <w:rFonts w:hint="eastAsia"/>
                <w:lang w:eastAsia="zh-CN"/>
              </w:rPr>
              <w:t>（</w:t>
            </w:r>
            <w:r>
              <w:rPr>
                <w:rFonts w:hint="eastAsia" w:ascii="宋体" w:hAnsi="宋体"/>
                <w:szCs w:val="21"/>
              </w:rPr>
              <w:t>李文军、王欢，航空工业出版社</w:t>
            </w:r>
            <w:r>
              <w:rPr>
                <w:rFonts w:hint="eastAsia" w:ascii="宋体" w:hAnsi="宋体"/>
                <w:szCs w:val="21"/>
                <w:lang w:val="en-US" w:eastAsia="zh-CN"/>
              </w:rPr>
              <w:t xml:space="preserve"> </w:t>
            </w:r>
            <w:r>
              <w:rPr>
                <w:rFonts w:hint="eastAsia" w:ascii="宋体" w:hAnsi="宋体"/>
                <w:szCs w:val="21"/>
              </w:rPr>
              <w:t>ISBN：978-7-5165-3534-9</w:t>
            </w:r>
            <w:r>
              <w:rPr>
                <w:rFonts w:hint="eastAsia" w:ascii="宋体" w:hAnsi="宋体"/>
                <w:szCs w:val="21"/>
                <w:lang w:eastAsia="zh-CN"/>
              </w:rPr>
              <w:t>）</w:t>
            </w:r>
          </w:p>
        </w:tc>
      </w:tr>
      <w:tr w14:paraId="2BCC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3477D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6B89D4C">
            <w:pPr>
              <w:widowControl/>
              <w:jc w:val="left"/>
              <w:rPr>
                <w:rFonts w:hint="default" w:eastAsiaTheme="minorEastAsia"/>
                <w:lang w:val="en-US" w:eastAsia="zh-CN"/>
              </w:rPr>
            </w:pPr>
            <w:r>
              <w:rPr>
                <w:rFonts w:hint="eastAsia"/>
                <w:lang w:val="en-US" w:eastAsia="zh-CN"/>
              </w:rPr>
              <w:t>刘雯雯</w:t>
            </w:r>
          </w:p>
        </w:tc>
        <w:tc>
          <w:tcPr>
            <w:tcW w:w="975" w:type="dxa"/>
            <w:tcBorders>
              <w:top w:val="single" w:color="auto" w:sz="4" w:space="0"/>
              <w:left w:val="single" w:color="auto" w:sz="4" w:space="0"/>
              <w:bottom w:val="single" w:color="auto" w:sz="4" w:space="0"/>
              <w:right w:val="single" w:color="auto" w:sz="4" w:space="0"/>
            </w:tcBorders>
            <w:vAlign w:val="center"/>
          </w:tcPr>
          <w:p w14:paraId="25ECD0B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C4F629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7CF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25D33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B881223">
            <w:pPr>
              <w:widowControl/>
              <w:jc w:val="left"/>
              <w:rPr>
                <w:rFonts w:hint="default" w:eastAsiaTheme="minorEastAsia"/>
                <w:lang w:val="en-US" w:eastAsia="zh-CN"/>
              </w:rPr>
            </w:pPr>
            <w:r>
              <w:rPr>
                <w:rFonts w:hint="eastAsia"/>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7E3EAF8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577E53D">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76360D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EEB885E">
      <w:pPr>
        <w:pStyle w:val="3"/>
        <w:bidi w:val="0"/>
        <w:rPr>
          <w:rFonts w:hint="eastAsia"/>
          <w:lang w:val="en-US" w:eastAsia="zh-CN"/>
        </w:rPr>
      </w:pPr>
      <w:r>
        <w:rPr>
          <w:rFonts w:hint="eastAsia"/>
          <w:lang w:val="en-US" w:eastAsia="zh-CN"/>
        </w:rPr>
        <w:t>二、课程定位</w:t>
      </w:r>
    </w:p>
    <w:p w14:paraId="6B9BF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本课程是制冷与空调技术专业必修的一门专业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课程，是在在掌握了</w:t>
      </w:r>
      <w:r>
        <w:rPr>
          <w:rFonts w:hint="eastAsia" w:asciiTheme="minorEastAsia" w:hAnsiTheme="minorEastAsia" w:cstheme="minorEastAsia"/>
          <w:sz w:val="24"/>
          <w:szCs w:val="24"/>
          <w:lang w:val="en-US" w:eastAsia="zh-CN"/>
        </w:rPr>
        <w:t>物理电学相关知识</w:t>
      </w:r>
      <w:r>
        <w:rPr>
          <w:rFonts w:hint="eastAsia" w:asciiTheme="minorEastAsia" w:hAnsiTheme="minorEastAsia" w:eastAsiaTheme="minorEastAsia" w:cstheme="minorEastAsia"/>
          <w:sz w:val="24"/>
          <w:szCs w:val="24"/>
          <w:lang w:val="en-US" w:eastAsia="zh-CN"/>
        </w:rPr>
        <w:t>基础上开设的一门理论+实践的课程，对接专业人才培养目标，面向先进制造业，从事制冷空调系统安装维修、中央空调系统运行操作与管理、制冷工和制冷空调设备装配等专业工作岗位，培养学生的职业素质与职业能力，使学生具备基本电路的设计、装接、检查、测试、分析、计算的能力的能力，为后续专业核心课程以及专业拓展课程课程学习奠定基础的课程。同时，将课程思政内容融入课程核</w:t>
      </w:r>
      <w:r>
        <w:rPr>
          <w:rFonts w:hint="eastAsia" w:asciiTheme="minorEastAsia" w:hAnsiTheme="minorEastAsia" w:cstheme="minorEastAsia"/>
          <w:sz w:val="24"/>
          <w:szCs w:val="24"/>
          <w:lang w:val="en-US" w:eastAsia="zh-CN"/>
        </w:rPr>
        <w:t>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543778F">
      <w:pPr>
        <w:pStyle w:val="3"/>
        <w:bidi w:val="0"/>
        <w:rPr>
          <w:rFonts w:hint="eastAsia"/>
          <w:lang w:val="en-US" w:eastAsia="zh-CN"/>
        </w:rPr>
      </w:pPr>
      <w:r>
        <w:rPr>
          <w:rFonts w:hint="eastAsia"/>
          <w:lang w:val="en-US" w:eastAsia="zh-CN"/>
        </w:rPr>
        <w:t>三、课程设计思路</w:t>
      </w:r>
    </w:p>
    <w:p w14:paraId="0F570A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1241EE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35E861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DC2E58F">
      <w:pPr>
        <w:pStyle w:val="3"/>
        <w:bidi w:val="0"/>
        <w:rPr>
          <w:rFonts w:hint="eastAsia"/>
          <w:lang w:val="en-US" w:eastAsia="zh-CN"/>
        </w:rPr>
      </w:pPr>
      <w:r>
        <w:rPr>
          <w:rFonts w:hint="eastAsia"/>
          <w:lang w:val="en-US" w:eastAsia="zh-CN"/>
        </w:rPr>
        <w:t>四、课程目标</w:t>
      </w:r>
    </w:p>
    <w:p w14:paraId="3BCD7F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E1606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了解电路的组成及电路模型的概念，掌握电路的基本物理量、三种工作状态。</w:t>
      </w:r>
    </w:p>
    <w:p w14:paraId="21381D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了解电阻元件、电感元件及电容元件的相关知识，掌握电阻的串联与并联。</w:t>
      </w:r>
    </w:p>
    <w:p w14:paraId="56BD1B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掌握电压源与电流源的等效变换。</w:t>
      </w:r>
    </w:p>
    <w:p w14:paraId="38130F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掌握基尔霍夫电流定律和基尔霍夫电压定律，以及支路电流法、叠加定理和戴维南定理。</w:t>
      </w:r>
    </w:p>
    <w:p w14:paraId="38BC4C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掌握正弦量的三要素和相量表示，单一参数的正弦交流电路和RLC串联电路中电压与电流的关系及功率的计算方法。</w:t>
      </w:r>
    </w:p>
    <w:p w14:paraId="056DB5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掌握三相交流电源的产生及表示方法及其两种联结方法，三相负载的两种联结方法及三相交流电路功率的计算方法。</w:t>
      </w:r>
    </w:p>
    <w:p w14:paraId="7D822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掌握磁路的基本物理量和基本定律、变压器的工作原理和外特性，以及常用低压电器的作用。</w:t>
      </w:r>
    </w:p>
    <w:p w14:paraId="290632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掌握三相异步电动机的基本结构、工作原理及其启动、调速和制动方法。</w:t>
      </w:r>
    </w:p>
    <w:p w14:paraId="4F9B58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了解本征半导体、杂质半导体和PN结的相关知识，掌握二极管的结构、伏安特性和主要参数。</w:t>
      </w:r>
    </w:p>
    <w:p w14:paraId="6F64F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掌握单相半波整流电路和单相桥式整流电路的结构和工作原理。</w:t>
      </w:r>
    </w:p>
    <w:p w14:paraId="5D7BF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掌握电容滤波电路、电感滤波电路、稳压管稳压电路的结构和工作原理。</w:t>
      </w:r>
    </w:p>
    <w:p w14:paraId="65CDFA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熟悉三端集成稳压器的相关知识。</w:t>
      </w:r>
    </w:p>
    <w:p w14:paraId="387F0A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掌握三极管的结构、电流放大作用、伏安特性和主要参数。</w:t>
      </w:r>
    </w:p>
    <w:p w14:paraId="200D8F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了解放大电路的组成、分类和分析方法，掌握共发射极放大电路、分压偏置放大电路、共集电极放大电路的结构和分析方法，以及多级放大电路的组成、耦合方式和分析方法。</w:t>
      </w:r>
    </w:p>
    <w:p w14:paraId="5C2168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了解功率放大电路的工作原理。</w:t>
      </w:r>
    </w:p>
    <w:p w14:paraId="0196F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掌握集成运算放大器的组成、主要参数和工作特性。</w:t>
      </w:r>
    </w:p>
    <w:p w14:paraId="7906A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了解反馈的概念和分类，以及负反馈对放大电路的影响，掌握负反馈放大电路的基本类型。</w:t>
      </w:r>
    </w:p>
    <w:p w14:paraId="0F2D0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掌握比例运算电路、加法运算电路、减法运算电路、积分运算电路和微分运算电路的结构和原理。</w:t>
      </w:r>
    </w:p>
    <w:p w14:paraId="329B2D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掌握数制转换和编码的方法、逻辑运算表达式及运算规则，以及逻辑函数的化简方法。</w:t>
      </w:r>
    </w:p>
    <w:p w14:paraId="428DD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掌握基本逻辑门电路和TTL集成门电路的结构和特性、组合逻辑电路的分析和设计方法。</w:t>
      </w:r>
    </w:p>
    <w:p w14:paraId="27124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熟悉加法器、编码器、译码器、数据选择器等常用的组合逻辑器件。</w:t>
      </w:r>
    </w:p>
    <w:p w14:paraId="3F7DF8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掌握RS触发器、JK触发器、D触发器和T触发器的电路结构和逻辑功能。</w:t>
      </w:r>
    </w:p>
    <w:p w14:paraId="6FB31A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掌握时序逻辑电路的分析方法、设计方法及其典型应用。</w:t>
      </w:r>
    </w:p>
    <w:p w14:paraId="4A8717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5A701B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能够正确测量元件的电阻、电流和电压，以及电路基本元件的伏安特性。</w:t>
      </w:r>
    </w:p>
    <w:p w14:paraId="1F4E6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能够验证基尔霍夫定律、叠加定理和戴维南定理。</w:t>
      </w:r>
    </w:p>
    <w:p w14:paraId="29C795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能够测量RLC的阻抗频率特性及三相交流电路的电压和电流。</w:t>
      </w:r>
    </w:p>
    <w:p w14:paraId="601F23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能够对单相变压器的变比和外特性进行测量。</w:t>
      </w:r>
    </w:p>
    <w:p w14:paraId="3C5B70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能够拆装三相异步电动机。</w:t>
      </w:r>
    </w:p>
    <w:p w14:paraId="33D94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能够测试二极管的伏安特性、整流滤波电路和集成直流稳压电源。</w:t>
      </w:r>
    </w:p>
    <w:p w14:paraId="4036B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能够正确测试三极管的伏安特性、调试基本放大电路、测量集成运算放大器的主要参数。</w:t>
      </w:r>
    </w:p>
    <w:p w14:paraId="0DE5ED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能够正确测试负反馈放大电路和模拟运算电路。</w:t>
      </w:r>
    </w:p>
    <w:p w14:paraId="63C60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能够使用“计算器”进行数制转换，测试TTL集成门电路的逻辑功能，并制作三人表决器。</w:t>
      </w:r>
    </w:p>
    <w:p w14:paraId="5DC3A2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能够测试触发器的逻辑功能，设计同步十进制加法计数器。</w:t>
      </w:r>
    </w:p>
    <w:p w14:paraId="315B6C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31BDC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加强实践练习，提高分析问题及解决问题的能力，掌握专业技能和职业素养。</w:t>
      </w:r>
    </w:p>
    <w:p w14:paraId="15E54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树立科技成才、技能报国的人生理想。</w:t>
      </w:r>
    </w:p>
    <w:p w14:paraId="671E08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树立勇于探索、追求真理的科学精神和职业精神。</w:t>
      </w:r>
    </w:p>
    <w:p w14:paraId="1E206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4</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养成自主学习、协作学习、探究学习的意识，以及逻辑严谨辩证统一的科学思维。</w:t>
      </w:r>
    </w:p>
    <w:p w14:paraId="23B61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5</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养成勤奋踏实、勇于奋斗、求真务实的工作作风。</w:t>
      </w:r>
    </w:p>
    <w:p w14:paraId="72C5B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6</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树立爱岗敬业、忠于职守的职业精神</w:t>
      </w:r>
    </w:p>
    <w:p w14:paraId="325C7D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7</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践行精益求精、追求卓越的工匠精神</w:t>
      </w:r>
    </w:p>
    <w:p w14:paraId="3CB76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8</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践行敢为人先、知难而进的创新精神。</w:t>
      </w:r>
    </w:p>
    <w:p w14:paraId="75EDBC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4771B6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56CA95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6CBAB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3FD14C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360F6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21AC6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41F414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2D105484">
      <w:pPr>
        <w:pStyle w:val="3"/>
        <w:numPr>
          <w:ilvl w:val="0"/>
          <w:numId w:val="5"/>
        </w:numPr>
        <w:bidi w:val="0"/>
        <w:rPr>
          <w:rFonts w:hint="eastAsia"/>
          <w:lang w:val="en-US" w:eastAsia="zh-CN"/>
        </w:rPr>
      </w:pPr>
      <w:r>
        <w:rPr>
          <w:rFonts w:hint="eastAsia"/>
          <w:lang w:val="en-US" w:eastAsia="zh-CN"/>
        </w:rPr>
        <w:t>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829"/>
        <w:gridCol w:w="1653"/>
        <w:gridCol w:w="905"/>
        <w:gridCol w:w="1465"/>
        <w:gridCol w:w="769"/>
        <w:gridCol w:w="1305"/>
        <w:gridCol w:w="450"/>
        <w:gridCol w:w="479"/>
      </w:tblGrid>
      <w:tr w14:paraId="40FA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90" w:type="pct"/>
            <w:vAlign w:val="center"/>
          </w:tcPr>
          <w:p w14:paraId="6AD21E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15" w:type="pct"/>
            <w:vAlign w:val="center"/>
          </w:tcPr>
          <w:p w14:paraId="334CCF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67" w:type="pct"/>
            <w:vAlign w:val="center"/>
          </w:tcPr>
          <w:p w14:paraId="4210A3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77" w:type="pct"/>
            <w:vAlign w:val="center"/>
          </w:tcPr>
          <w:p w14:paraId="4F8213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07" w:type="pct"/>
            <w:vAlign w:val="center"/>
          </w:tcPr>
          <w:p w14:paraId="2CDD88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46" w:type="pct"/>
            <w:vAlign w:val="center"/>
          </w:tcPr>
          <w:p w14:paraId="227C9A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49" w:type="pct"/>
            <w:vAlign w:val="center"/>
          </w:tcPr>
          <w:p w14:paraId="05B2EB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79" w:type="pct"/>
            <w:vAlign w:val="center"/>
          </w:tcPr>
          <w:p w14:paraId="432FAA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66" w:type="pct"/>
            <w:vAlign w:val="center"/>
          </w:tcPr>
          <w:p w14:paraId="57F438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1D9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33BFDD5E">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项目1</w:t>
            </w:r>
          </w:p>
          <w:p w14:paraId="4851B97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直流电路</w:t>
            </w:r>
          </w:p>
        </w:tc>
        <w:tc>
          <w:tcPr>
            <w:tcW w:w="1015" w:type="pct"/>
            <w:vAlign w:val="center"/>
          </w:tcPr>
          <w:p w14:paraId="6F002823">
            <w:pPr>
              <w:jc w:val="cente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任务1.1  了解电路的基本知识</w:t>
            </w:r>
          </w:p>
          <w:p w14:paraId="79D18D05">
            <w:pPr>
              <w:jc w:val="cente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任务1.2  掌握电路的分析方法</w:t>
            </w:r>
          </w:p>
        </w:tc>
        <w:tc>
          <w:tcPr>
            <w:tcW w:w="467" w:type="pct"/>
            <w:vAlign w:val="center"/>
          </w:tcPr>
          <w:p w14:paraId="4BA912C7">
            <w:pPr>
              <w:jc w:val="center"/>
              <w:rPr>
                <w:rFonts w:hint="default" w:ascii="宋体" w:hAnsi="宋体" w:eastAsia="宋体" w:cs="宋体"/>
                <w:color w:val="auto"/>
                <w:sz w:val="21"/>
                <w:szCs w:val="21"/>
                <w:highlight w:val="none"/>
                <w:lang w:val="en-US" w:eastAsia="zh-CN"/>
              </w:rPr>
            </w:pPr>
            <w:r>
              <w:rPr>
                <w:rFonts w:hint="eastAsia" w:ascii="Arial" w:hAnsi="Arial" w:eastAsia="宋体" w:cs="Arial"/>
                <w:sz w:val="21"/>
                <w:szCs w:val="21"/>
              </w:rPr>
              <w:t>A1</w:t>
            </w:r>
            <w:r>
              <w:rPr>
                <w:rFonts w:hint="eastAsia" w:ascii="Arial" w:hAnsi="Arial" w:eastAsia="宋体" w:cs="Arial"/>
                <w:sz w:val="21"/>
                <w:szCs w:val="21"/>
                <w:lang w:val="en-US" w:eastAsia="zh-CN"/>
              </w:rPr>
              <w:t>,A2,A3,A4</w:t>
            </w:r>
          </w:p>
        </w:tc>
        <w:tc>
          <w:tcPr>
            <w:tcW w:w="477" w:type="pct"/>
            <w:vAlign w:val="center"/>
          </w:tcPr>
          <w:p w14:paraId="71C4A896">
            <w:pPr>
              <w:jc w:val="center"/>
              <w:rPr>
                <w:rFonts w:hint="default" w:ascii="宋体" w:hAnsi="宋体" w:eastAsia="宋体" w:cs="宋体"/>
                <w:color w:val="auto"/>
                <w:sz w:val="21"/>
                <w:szCs w:val="21"/>
                <w:highlight w:val="none"/>
                <w:lang w:val="en-US" w:eastAsia="zh-CN"/>
              </w:rPr>
            </w:pPr>
            <w:r>
              <w:rPr>
                <w:rFonts w:hint="eastAsia" w:ascii="Arial" w:hAnsi="Arial" w:eastAsia="宋体" w:cs="Arial"/>
                <w:sz w:val="21"/>
                <w:szCs w:val="21"/>
              </w:rPr>
              <w:t>B1</w:t>
            </w:r>
            <w:r>
              <w:rPr>
                <w:rFonts w:hint="eastAsia" w:ascii="Arial" w:hAnsi="Arial" w:eastAsia="宋体" w:cs="Arial"/>
                <w:sz w:val="21"/>
                <w:szCs w:val="21"/>
                <w:lang w:val="en-US" w:eastAsia="zh-CN"/>
              </w:rPr>
              <w:t>,B2</w:t>
            </w:r>
          </w:p>
        </w:tc>
        <w:tc>
          <w:tcPr>
            <w:tcW w:w="507" w:type="pct"/>
            <w:vAlign w:val="center"/>
          </w:tcPr>
          <w:p w14:paraId="2888BAB7">
            <w:pPr>
              <w:jc w:val="center"/>
              <w:rPr>
                <w:rFonts w:hint="default" w:eastAsia="宋体" w:asciiTheme="minorEastAsia" w:hAnsiTheme="minorEastAsia" w:cstheme="minorEastAsia"/>
                <w:color w:val="auto"/>
                <w:sz w:val="21"/>
                <w:szCs w:val="21"/>
                <w:highlight w:val="none"/>
                <w:lang w:val="en-US" w:eastAsia="zh-CN"/>
              </w:rPr>
            </w:pPr>
            <w:r>
              <w:rPr>
                <w:rFonts w:hint="eastAsia" w:ascii="Arial" w:hAnsi="Arial" w:eastAsia="宋体" w:cs="Arial"/>
                <w:sz w:val="21"/>
                <w:szCs w:val="21"/>
              </w:rPr>
              <w:t>C1</w:t>
            </w:r>
            <w:r>
              <w:rPr>
                <w:rFonts w:hint="eastAsia" w:ascii="Arial" w:hAnsi="Arial" w:eastAsia="宋体" w:cs="Arial"/>
                <w:sz w:val="21"/>
                <w:szCs w:val="21"/>
                <w:lang w:val="en-US" w:eastAsia="zh-CN"/>
              </w:rPr>
              <w:t>,C4</w:t>
            </w:r>
          </w:p>
        </w:tc>
        <w:tc>
          <w:tcPr>
            <w:tcW w:w="546" w:type="pct"/>
            <w:vAlign w:val="center"/>
          </w:tcPr>
          <w:p w14:paraId="3BA24C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D1、D2</w:t>
            </w:r>
          </w:p>
        </w:tc>
        <w:tc>
          <w:tcPr>
            <w:tcW w:w="749" w:type="pct"/>
            <w:vAlign w:val="center"/>
          </w:tcPr>
          <w:p w14:paraId="1866F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097364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14ED55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21578982">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lang w:val="en-US" w:eastAsia="zh-CN"/>
              </w:rPr>
              <w:t>6</w:t>
            </w:r>
          </w:p>
        </w:tc>
        <w:tc>
          <w:tcPr>
            <w:tcW w:w="366" w:type="pct"/>
            <w:vAlign w:val="center"/>
          </w:tcPr>
          <w:p w14:paraId="4CFFE5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47E5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292D2AA5">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项目2</w:t>
            </w:r>
          </w:p>
          <w:p w14:paraId="0251C09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正弦交流电路</w:t>
            </w:r>
          </w:p>
        </w:tc>
        <w:tc>
          <w:tcPr>
            <w:tcW w:w="1015" w:type="pct"/>
            <w:vAlign w:val="center"/>
          </w:tcPr>
          <w:p w14:paraId="62BC7D17">
            <w:pPr>
              <w:jc w:val="cente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任务2.1  认识正弦交流电路</w:t>
            </w:r>
          </w:p>
          <w:p w14:paraId="19495F34">
            <w:pPr>
              <w:jc w:val="cente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任务2.2  认识三相交流电路</w:t>
            </w:r>
          </w:p>
          <w:p w14:paraId="4A25E59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实验1：万用表测量物理量</w:t>
            </w:r>
          </w:p>
          <w:p w14:paraId="3DE388C5">
            <w:pPr>
              <w:jc w:val="center"/>
              <w:rPr>
                <w:rFonts w:hint="eastAsia" w:ascii="宋体" w:hAnsi="宋体" w:eastAsia="宋体" w:cs="宋体"/>
                <w:sz w:val="21"/>
                <w:szCs w:val="21"/>
                <w:highlight w:val="none"/>
                <w:lang w:val="en-US" w:eastAsia="zh-CN"/>
              </w:rPr>
            </w:pPr>
          </w:p>
          <w:p w14:paraId="39096E8B">
            <w:pPr>
              <w:jc w:val="center"/>
              <w:rPr>
                <w:rFonts w:hint="default" w:ascii="宋体" w:hAnsi="宋体" w:eastAsia="宋体" w:cs="宋体"/>
                <w:sz w:val="21"/>
                <w:szCs w:val="21"/>
                <w:highlight w:val="none"/>
                <w:lang w:val="en-US" w:eastAsia="zh-CN"/>
              </w:rPr>
            </w:pPr>
          </w:p>
        </w:tc>
        <w:tc>
          <w:tcPr>
            <w:tcW w:w="467" w:type="pct"/>
            <w:vAlign w:val="center"/>
          </w:tcPr>
          <w:p w14:paraId="007C9F6E">
            <w:pPr>
              <w:jc w:val="center"/>
              <w:rPr>
                <w:rFonts w:hint="eastAsia" w:ascii="Arial" w:hAnsi="Arial" w:eastAsia="宋体" w:cs="Arial"/>
                <w:sz w:val="21"/>
                <w:szCs w:val="21"/>
                <w:lang w:val="en-US" w:eastAsia="zh-CN"/>
              </w:rPr>
            </w:pPr>
            <w:r>
              <w:rPr>
                <w:rFonts w:hint="eastAsia" w:ascii="Arial" w:hAnsi="Arial" w:eastAsia="宋体" w:cs="Arial"/>
                <w:sz w:val="21"/>
                <w:szCs w:val="21"/>
              </w:rPr>
              <w:t>A</w:t>
            </w:r>
            <w:r>
              <w:rPr>
                <w:rFonts w:hint="eastAsia" w:ascii="Arial" w:hAnsi="Arial" w:eastAsia="宋体" w:cs="Arial"/>
                <w:sz w:val="21"/>
                <w:szCs w:val="21"/>
                <w:lang w:val="en-US" w:eastAsia="zh-CN"/>
              </w:rPr>
              <w:t>5,A6,</w:t>
            </w:r>
          </w:p>
          <w:p w14:paraId="717C9D67">
            <w:pPr>
              <w:jc w:val="center"/>
              <w:rPr>
                <w:rFonts w:hint="default" w:ascii="Arial" w:hAnsi="Arial" w:eastAsia="宋体" w:cs="Arial"/>
                <w:sz w:val="21"/>
                <w:szCs w:val="21"/>
                <w:lang w:val="en-US" w:eastAsia="zh-CN"/>
              </w:rPr>
            </w:pPr>
          </w:p>
        </w:tc>
        <w:tc>
          <w:tcPr>
            <w:tcW w:w="477" w:type="pct"/>
            <w:vAlign w:val="center"/>
          </w:tcPr>
          <w:p w14:paraId="138A2714">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lang w:val="en-US" w:eastAsia="zh-CN"/>
              </w:rPr>
              <w:t>B3</w:t>
            </w:r>
          </w:p>
        </w:tc>
        <w:tc>
          <w:tcPr>
            <w:tcW w:w="507" w:type="pct"/>
            <w:vAlign w:val="center"/>
          </w:tcPr>
          <w:p w14:paraId="4F25FD18">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rPr>
              <w:t>C1</w:t>
            </w:r>
          </w:p>
        </w:tc>
        <w:tc>
          <w:tcPr>
            <w:tcW w:w="546" w:type="pct"/>
            <w:vAlign w:val="center"/>
          </w:tcPr>
          <w:p w14:paraId="1ABADC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D1、D2</w:t>
            </w:r>
          </w:p>
        </w:tc>
        <w:tc>
          <w:tcPr>
            <w:tcW w:w="749" w:type="pct"/>
            <w:vAlign w:val="center"/>
          </w:tcPr>
          <w:p w14:paraId="595BFA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2F4613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7FE1F0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47C4B3FA">
            <w:pPr>
              <w:jc w:val="center"/>
              <w:rPr>
                <w:rFonts w:hint="default" w:ascii="宋体" w:hAnsi="宋体" w:eastAsia="宋体" w:cs="宋体"/>
                <w:kern w:val="2"/>
                <w:sz w:val="21"/>
                <w:szCs w:val="21"/>
                <w:lang w:val="en-US" w:eastAsia="zh-CN" w:bidi="ar-SA"/>
              </w:rPr>
            </w:pPr>
            <w:r>
              <w:rPr>
                <w:rFonts w:hint="eastAsia" w:ascii="Arial" w:hAnsi="Arial" w:eastAsia="宋体" w:cs="Arial"/>
                <w:sz w:val="21"/>
                <w:szCs w:val="21"/>
                <w:lang w:val="en-US" w:eastAsia="zh-CN"/>
              </w:rPr>
              <w:t>8</w:t>
            </w:r>
          </w:p>
        </w:tc>
        <w:tc>
          <w:tcPr>
            <w:tcW w:w="366" w:type="pct"/>
            <w:vAlign w:val="center"/>
          </w:tcPr>
          <w:p w14:paraId="2E9C86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4E8B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3507145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项目3</w:t>
            </w:r>
          </w:p>
          <w:p w14:paraId="1B700809">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变压器与三相异步电动机</w:t>
            </w:r>
          </w:p>
        </w:tc>
        <w:tc>
          <w:tcPr>
            <w:tcW w:w="1015" w:type="pct"/>
            <w:vAlign w:val="center"/>
          </w:tcPr>
          <w:p w14:paraId="690B73F2">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任务3.1  认识变压器</w:t>
            </w:r>
          </w:p>
          <w:p w14:paraId="499682DE">
            <w:pPr>
              <w:jc w:val="cente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任务3.2  认识三相异步电动机</w:t>
            </w:r>
          </w:p>
          <w:p w14:paraId="129518C2">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实验2：三相异步电动机点动控制</w:t>
            </w:r>
          </w:p>
          <w:p w14:paraId="620D539B">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实验3：三相异步电动机长动控制</w:t>
            </w:r>
          </w:p>
        </w:tc>
        <w:tc>
          <w:tcPr>
            <w:tcW w:w="467" w:type="pct"/>
            <w:vAlign w:val="center"/>
          </w:tcPr>
          <w:p w14:paraId="70F78D3F">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rPr>
              <w:t>A</w:t>
            </w:r>
            <w:r>
              <w:rPr>
                <w:rFonts w:hint="eastAsia" w:ascii="Arial" w:hAnsi="Arial" w:eastAsia="宋体" w:cs="Arial"/>
                <w:sz w:val="21"/>
                <w:szCs w:val="21"/>
                <w:lang w:val="en-US" w:eastAsia="zh-CN"/>
              </w:rPr>
              <w:t>5,A6,A7,A8</w:t>
            </w:r>
          </w:p>
        </w:tc>
        <w:tc>
          <w:tcPr>
            <w:tcW w:w="477" w:type="pct"/>
            <w:vAlign w:val="center"/>
          </w:tcPr>
          <w:p w14:paraId="6B1D147D">
            <w:pPr>
              <w:jc w:val="center"/>
              <w:rPr>
                <w:rFonts w:hint="eastAsia" w:ascii="宋体" w:hAnsi="宋体" w:eastAsia="宋体" w:cs="宋体"/>
                <w:sz w:val="21"/>
                <w:szCs w:val="21"/>
                <w:highlight w:val="none"/>
                <w:lang w:val="en-US" w:eastAsia="zh-CN"/>
              </w:rPr>
            </w:pPr>
            <w:r>
              <w:rPr>
                <w:rFonts w:hint="eastAsia" w:ascii="Arial" w:hAnsi="Arial" w:eastAsia="宋体" w:cs="Arial"/>
                <w:sz w:val="21"/>
                <w:szCs w:val="21"/>
              </w:rPr>
              <w:t>B</w:t>
            </w:r>
            <w:r>
              <w:rPr>
                <w:rFonts w:hint="eastAsia" w:ascii="Arial" w:hAnsi="Arial" w:eastAsia="宋体" w:cs="Arial"/>
                <w:sz w:val="21"/>
                <w:szCs w:val="21"/>
                <w:lang w:val="en-US" w:eastAsia="zh-CN"/>
              </w:rPr>
              <w:t>4</w:t>
            </w:r>
          </w:p>
        </w:tc>
        <w:tc>
          <w:tcPr>
            <w:tcW w:w="507" w:type="pct"/>
            <w:vAlign w:val="center"/>
          </w:tcPr>
          <w:p w14:paraId="781DE2BC">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686024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D2、D3、D4</w:t>
            </w:r>
          </w:p>
        </w:tc>
        <w:tc>
          <w:tcPr>
            <w:tcW w:w="749" w:type="pct"/>
            <w:vAlign w:val="center"/>
          </w:tcPr>
          <w:p w14:paraId="498FA0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4763DC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49C1B0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607DD6C5">
            <w:pPr>
              <w:jc w:val="center"/>
              <w:rPr>
                <w:rFonts w:hint="default" w:ascii="宋体" w:hAnsi="宋体" w:eastAsia="宋体" w:cs="宋体"/>
                <w:kern w:val="2"/>
                <w:sz w:val="21"/>
                <w:szCs w:val="21"/>
                <w:lang w:val="en-US" w:eastAsia="zh-CN" w:bidi="ar-SA"/>
              </w:rPr>
            </w:pPr>
            <w:r>
              <w:rPr>
                <w:rFonts w:hint="eastAsia" w:ascii="Arial" w:hAnsi="Arial" w:eastAsia="宋体" w:cs="Arial"/>
                <w:sz w:val="21"/>
                <w:szCs w:val="21"/>
                <w:lang w:val="en-US" w:eastAsia="zh-CN"/>
              </w:rPr>
              <w:t>12</w:t>
            </w:r>
          </w:p>
        </w:tc>
        <w:tc>
          <w:tcPr>
            <w:tcW w:w="366" w:type="pct"/>
            <w:vAlign w:val="center"/>
          </w:tcPr>
          <w:p w14:paraId="780E28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包含4学时实验</w:t>
            </w:r>
          </w:p>
        </w:tc>
      </w:tr>
      <w:tr w14:paraId="012C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1A96A5A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项目4</w:t>
            </w:r>
          </w:p>
          <w:p w14:paraId="103B007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二极管及其应用</w:t>
            </w:r>
          </w:p>
        </w:tc>
        <w:tc>
          <w:tcPr>
            <w:tcW w:w="1015" w:type="pct"/>
            <w:vAlign w:val="center"/>
          </w:tcPr>
          <w:p w14:paraId="28B5EE1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任务4.1  认识二极管</w:t>
            </w:r>
          </w:p>
          <w:p w14:paraId="34CE3EA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任务4.2  认识整流滤波电路</w:t>
            </w:r>
          </w:p>
          <w:p w14:paraId="0274DA2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任务4.3  认识稳压电路</w:t>
            </w:r>
          </w:p>
          <w:p w14:paraId="2876AAED">
            <w:pPr>
              <w:jc w:val="center"/>
              <w:rPr>
                <w:rFonts w:hint="default" w:ascii="宋体" w:hAnsi="宋体" w:eastAsia="宋体" w:cs="宋体"/>
                <w:sz w:val="21"/>
                <w:szCs w:val="21"/>
                <w:highlight w:val="none"/>
                <w:lang w:val="en-US" w:eastAsia="zh-CN"/>
              </w:rPr>
            </w:pPr>
          </w:p>
        </w:tc>
        <w:tc>
          <w:tcPr>
            <w:tcW w:w="467" w:type="pct"/>
            <w:vAlign w:val="center"/>
          </w:tcPr>
          <w:p w14:paraId="0947ED48">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rPr>
              <w:t>A</w:t>
            </w:r>
            <w:r>
              <w:rPr>
                <w:rFonts w:hint="eastAsia" w:ascii="Arial" w:hAnsi="Arial" w:eastAsia="宋体" w:cs="Arial"/>
                <w:sz w:val="21"/>
                <w:szCs w:val="21"/>
                <w:lang w:val="en-US" w:eastAsia="zh-CN"/>
              </w:rPr>
              <w:t>9,A10，A11,A12</w:t>
            </w:r>
          </w:p>
        </w:tc>
        <w:tc>
          <w:tcPr>
            <w:tcW w:w="477" w:type="pct"/>
            <w:vAlign w:val="center"/>
          </w:tcPr>
          <w:p w14:paraId="60D534F5">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rPr>
              <w:t>B</w:t>
            </w:r>
            <w:r>
              <w:rPr>
                <w:rFonts w:hint="eastAsia" w:ascii="Arial" w:hAnsi="Arial" w:eastAsia="宋体" w:cs="Arial"/>
                <w:sz w:val="21"/>
                <w:szCs w:val="21"/>
                <w:lang w:val="en-US" w:eastAsia="zh-CN"/>
              </w:rPr>
              <w:t>5,B6</w:t>
            </w:r>
          </w:p>
        </w:tc>
        <w:tc>
          <w:tcPr>
            <w:tcW w:w="507" w:type="pct"/>
            <w:vAlign w:val="center"/>
          </w:tcPr>
          <w:p w14:paraId="2EE5267B">
            <w:pPr>
              <w:jc w:val="center"/>
              <w:rPr>
                <w:rFonts w:hint="default" w:ascii="宋体" w:hAnsi="宋体" w:eastAsia="宋体" w:cs="宋体"/>
                <w:sz w:val="21"/>
                <w:szCs w:val="21"/>
                <w:highlight w:val="none"/>
                <w:lang w:val="en-US" w:eastAsia="zh-CN"/>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3E820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286A18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2699D5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207963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7B30400D">
            <w:pPr>
              <w:jc w:val="center"/>
              <w:rPr>
                <w:rFonts w:hint="eastAsia" w:ascii="宋体" w:hAnsi="宋体" w:eastAsia="宋体" w:cs="宋体"/>
                <w:kern w:val="2"/>
                <w:sz w:val="21"/>
                <w:szCs w:val="21"/>
                <w:lang w:val="en-US" w:eastAsia="zh-CN" w:bidi="ar-SA"/>
              </w:rPr>
            </w:pPr>
            <w:r>
              <w:rPr>
                <w:rFonts w:hint="eastAsia" w:ascii="Arial" w:hAnsi="Arial" w:eastAsia="宋体" w:cs="Arial"/>
                <w:sz w:val="21"/>
                <w:szCs w:val="21"/>
                <w:lang w:val="en-US" w:eastAsia="zh-CN"/>
              </w:rPr>
              <w:t>4</w:t>
            </w:r>
          </w:p>
        </w:tc>
        <w:tc>
          <w:tcPr>
            <w:tcW w:w="366" w:type="pct"/>
            <w:vAlign w:val="center"/>
          </w:tcPr>
          <w:p w14:paraId="3E7EA0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11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21C881C6">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项目5</w:t>
            </w:r>
          </w:p>
          <w:p w14:paraId="3B9B0A75">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三极管及其应用</w:t>
            </w:r>
          </w:p>
        </w:tc>
        <w:tc>
          <w:tcPr>
            <w:tcW w:w="1015" w:type="pct"/>
            <w:vAlign w:val="center"/>
          </w:tcPr>
          <w:p w14:paraId="7566301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任务5.1  认识三极管</w:t>
            </w:r>
          </w:p>
          <w:p w14:paraId="5A71437F">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任务5.2  认识基本放大电路</w:t>
            </w:r>
          </w:p>
          <w:p w14:paraId="778442E2">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实验4：单管放大电路测试</w:t>
            </w:r>
          </w:p>
        </w:tc>
        <w:tc>
          <w:tcPr>
            <w:tcW w:w="467" w:type="pct"/>
            <w:vAlign w:val="center"/>
          </w:tcPr>
          <w:p w14:paraId="44F2A97D">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A13,14</w:t>
            </w:r>
          </w:p>
        </w:tc>
        <w:tc>
          <w:tcPr>
            <w:tcW w:w="477" w:type="pct"/>
            <w:vAlign w:val="center"/>
          </w:tcPr>
          <w:p w14:paraId="12247CDA">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B7</w:t>
            </w:r>
          </w:p>
        </w:tc>
        <w:tc>
          <w:tcPr>
            <w:tcW w:w="507" w:type="pct"/>
            <w:vAlign w:val="center"/>
          </w:tcPr>
          <w:p w14:paraId="749EB2D3">
            <w:pPr>
              <w:jc w:val="center"/>
              <w:rPr>
                <w:rFonts w:hint="eastAsia" w:ascii="Arial" w:hAnsi="Arial" w:eastAsia="宋体" w:cs="Arial"/>
                <w:sz w:val="21"/>
                <w:szCs w:val="21"/>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shd w:val="clear" w:color="auto" w:fill="auto"/>
            <w:vAlign w:val="center"/>
          </w:tcPr>
          <w:p w14:paraId="68BC05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D3、D5、D6</w:t>
            </w:r>
          </w:p>
        </w:tc>
        <w:tc>
          <w:tcPr>
            <w:tcW w:w="749" w:type="pct"/>
            <w:vAlign w:val="center"/>
          </w:tcPr>
          <w:p w14:paraId="5508E2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298B94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6A4F89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77769098">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6</w:t>
            </w:r>
          </w:p>
        </w:tc>
        <w:tc>
          <w:tcPr>
            <w:tcW w:w="366" w:type="pct"/>
            <w:vAlign w:val="center"/>
          </w:tcPr>
          <w:p w14:paraId="4D184B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687D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10554FB3">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项目6</w:t>
            </w:r>
          </w:p>
          <w:p w14:paraId="590EDE11">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集成运算放大器</w:t>
            </w:r>
          </w:p>
        </w:tc>
        <w:tc>
          <w:tcPr>
            <w:tcW w:w="1015" w:type="pct"/>
            <w:vAlign w:val="center"/>
          </w:tcPr>
          <w:p w14:paraId="4D58AA0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任务6.1  认识集成运算放大器</w:t>
            </w:r>
          </w:p>
          <w:p w14:paraId="6C63B7A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任务6.2  认识反馈放大电路</w:t>
            </w:r>
          </w:p>
          <w:p w14:paraId="6660D9C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任务6.3  掌握集成运算放大器的应用</w:t>
            </w:r>
          </w:p>
          <w:p w14:paraId="2D7791D4">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实验5：集成运放电路测试</w:t>
            </w:r>
          </w:p>
        </w:tc>
        <w:tc>
          <w:tcPr>
            <w:tcW w:w="467" w:type="pct"/>
            <w:vAlign w:val="center"/>
          </w:tcPr>
          <w:p w14:paraId="229C9108">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A16,A17,A,A18</w:t>
            </w:r>
          </w:p>
        </w:tc>
        <w:tc>
          <w:tcPr>
            <w:tcW w:w="477" w:type="pct"/>
            <w:vAlign w:val="center"/>
          </w:tcPr>
          <w:p w14:paraId="64FED40D">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B8</w:t>
            </w:r>
          </w:p>
        </w:tc>
        <w:tc>
          <w:tcPr>
            <w:tcW w:w="507" w:type="pct"/>
            <w:vAlign w:val="center"/>
          </w:tcPr>
          <w:p w14:paraId="5E21F378">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C5,C6,C7,C8</w:t>
            </w:r>
          </w:p>
        </w:tc>
        <w:tc>
          <w:tcPr>
            <w:tcW w:w="546" w:type="pct"/>
            <w:vAlign w:val="center"/>
          </w:tcPr>
          <w:p w14:paraId="0EA1C9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64CF1B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41EE91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06B74D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52582FA3">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4</w:t>
            </w:r>
          </w:p>
        </w:tc>
        <w:tc>
          <w:tcPr>
            <w:tcW w:w="366" w:type="pct"/>
            <w:vAlign w:val="center"/>
          </w:tcPr>
          <w:p w14:paraId="177FC6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6E52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636C617C">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项目7</w:t>
            </w:r>
          </w:p>
          <w:p w14:paraId="48EEBD19">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逻辑门电路与组合逻辑电路</w:t>
            </w:r>
          </w:p>
        </w:tc>
        <w:tc>
          <w:tcPr>
            <w:tcW w:w="1015" w:type="pct"/>
            <w:vAlign w:val="center"/>
          </w:tcPr>
          <w:p w14:paraId="76A1551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任务7.1  认识数字电路</w:t>
            </w:r>
          </w:p>
          <w:p w14:paraId="6BB8FC87">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任务7.2  认识逻辑门电路</w:t>
            </w:r>
          </w:p>
          <w:p w14:paraId="1220BE40">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任务7.3  掌握组合逻辑电路的应用</w:t>
            </w:r>
          </w:p>
          <w:p w14:paraId="4645B46F">
            <w:pPr>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实验6：组合逻辑电路涉及</w:t>
            </w:r>
          </w:p>
        </w:tc>
        <w:tc>
          <w:tcPr>
            <w:tcW w:w="467" w:type="pct"/>
            <w:vAlign w:val="center"/>
          </w:tcPr>
          <w:p w14:paraId="588F88D4">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A19,A20,A21</w:t>
            </w:r>
          </w:p>
        </w:tc>
        <w:tc>
          <w:tcPr>
            <w:tcW w:w="477" w:type="pct"/>
            <w:vAlign w:val="center"/>
          </w:tcPr>
          <w:p w14:paraId="4B757C23">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B9,B10</w:t>
            </w:r>
          </w:p>
        </w:tc>
        <w:tc>
          <w:tcPr>
            <w:tcW w:w="507" w:type="pct"/>
            <w:vAlign w:val="center"/>
          </w:tcPr>
          <w:p w14:paraId="40C6ECE6">
            <w:pPr>
              <w:jc w:val="center"/>
              <w:rPr>
                <w:rFonts w:hint="eastAsia" w:ascii="Arial" w:hAnsi="Arial" w:eastAsia="宋体" w:cs="Arial"/>
                <w:sz w:val="21"/>
                <w:szCs w:val="21"/>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014240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5CC335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3628DE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2A5E65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448961A8">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10</w:t>
            </w:r>
          </w:p>
        </w:tc>
        <w:tc>
          <w:tcPr>
            <w:tcW w:w="366" w:type="pct"/>
            <w:vAlign w:val="center"/>
          </w:tcPr>
          <w:p w14:paraId="380657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包含2学时实验</w:t>
            </w:r>
          </w:p>
        </w:tc>
      </w:tr>
      <w:tr w14:paraId="18A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44E4614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项目8</w:t>
            </w:r>
          </w:p>
          <w:p w14:paraId="68CE970C">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触发器与时序逻辑电路</w:t>
            </w:r>
          </w:p>
        </w:tc>
        <w:tc>
          <w:tcPr>
            <w:tcW w:w="1015" w:type="pct"/>
            <w:vAlign w:val="center"/>
          </w:tcPr>
          <w:p w14:paraId="6418501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任务8.1  认识触发器</w:t>
            </w:r>
          </w:p>
          <w:p w14:paraId="1A25AF77">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任务8.2  掌握时序逻辑电路的应用</w:t>
            </w:r>
          </w:p>
          <w:p w14:paraId="54B77293">
            <w:pPr>
              <w:jc w:val="center"/>
              <w:rPr>
                <w:rFonts w:hint="default" w:ascii="宋体" w:hAnsi="宋体" w:eastAsia="宋体" w:cs="宋体"/>
                <w:sz w:val="21"/>
                <w:szCs w:val="21"/>
                <w:highlight w:val="none"/>
                <w:lang w:val="en-US" w:eastAsia="zh-CN"/>
              </w:rPr>
            </w:pPr>
          </w:p>
        </w:tc>
        <w:tc>
          <w:tcPr>
            <w:tcW w:w="467" w:type="pct"/>
            <w:vAlign w:val="center"/>
          </w:tcPr>
          <w:p w14:paraId="3A5E9D83">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A22,A23</w:t>
            </w:r>
          </w:p>
        </w:tc>
        <w:tc>
          <w:tcPr>
            <w:tcW w:w="477" w:type="pct"/>
            <w:vAlign w:val="center"/>
          </w:tcPr>
          <w:p w14:paraId="78540B92">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B11</w:t>
            </w:r>
          </w:p>
        </w:tc>
        <w:tc>
          <w:tcPr>
            <w:tcW w:w="507" w:type="pct"/>
            <w:vAlign w:val="center"/>
          </w:tcPr>
          <w:p w14:paraId="79CF00DD">
            <w:pPr>
              <w:jc w:val="center"/>
              <w:rPr>
                <w:rFonts w:hint="eastAsia" w:ascii="Arial" w:hAnsi="Arial" w:eastAsia="宋体" w:cs="Arial"/>
                <w:sz w:val="21"/>
                <w:szCs w:val="21"/>
              </w:rPr>
            </w:pPr>
            <w:r>
              <w:rPr>
                <w:rFonts w:hint="eastAsia" w:ascii="Arial" w:hAnsi="Arial" w:eastAsia="宋体" w:cs="Arial"/>
                <w:sz w:val="21"/>
                <w:szCs w:val="21"/>
              </w:rPr>
              <w:t>C1、C</w:t>
            </w:r>
            <w:r>
              <w:rPr>
                <w:rFonts w:ascii="Arial" w:hAnsi="Arial" w:eastAsia="宋体" w:cs="Arial"/>
                <w:sz w:val="21"/>
                <w:szCs w:val="21"/>
              </w:rPr>
              <w:t>2</w:t>
            </w:r>
            <w:r>
              <w:rPr>
                <w:rFonts w:hint="eastAsia" w:ascii="Arial" w:hAnsi="Arial" w:eastAsia="宋体" w:cs="Arial"/>
                <w:sz w:val="21"/>
                <w:szCs w:val="21"/>
              </w:rPr>
              <w:t>、C</w:t>
            </w:r>
            <w:r>
              <w:rPr>
                <w:rFonts w:ascii="Arial" w:hAnsi="Arial" w:eastAsia="宋体" w:cs="Arial"/>
                <w:sz w:val="21"/>
                <w:szCs w:val="21"/>
              </w:rPr>
              <w:t>3</w:t>
            </w:r>
            <w:r>
              <w:rPr>
                <w:rFonts w:hint="eastAsia" w:ascii="Arial" w:hAnsi="Arial" w:eastAsia="宋体" w:cs="Arial"/>
                <w:sz w:val="21"/>
                <w:szCs w:val="21"/>
              </w:rPr>
              <w:t>、C</w:t>
            </w:r>
            <w:r>
              <w:rPr>
                <w:rFonts w:ascii="Arial" w:hAnsi="Arial" w:eastAsia="宋体" w:cs="Arial"/>
                <w:sz w:val="21"/>
                <w:szCs w:val="21"/>
              </w:rPr>
              <w:t>4</w:t>
            </w:r>
          </w:p>
        </w:tc>
        <w:tc>
          <w:tcPr>
            <w:tcW w:w="546" w:type="pct"/>
            <w:vAlign w:val="center"/>
          </w:tcPr>
          <w:p w14:paraId="4063FC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749" w:type="pct"/>
            <w:vAlign w:val="center"/>
          </w:tcPr>
          <w:p w14:paraId="658D4B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素质目标H1</w:t>
            </w:r>
          </w:p>
          <w:p w14:paraId="37E8A4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知识目标M5,H10</w:t>
            </w:r>
          </w:p>
          <w:p w14:paraId="66018D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能力目标H11</w:t>
            </w:r>
          </w:p>
        </w:tc>
        <w:tc>
          <w:tcPr>
            <w:tcW w:w="279" w:type="pct"/>
            <w:shd w:val="clear" w:color="auto" w:fill="auto"/>
            <w:vAlign w:val="center"/>
          </w:tcPr>
          <w:p w14:paraId="092481D2">
            <w:pPr>
              <w:jc w:val="center"/>
              <w:rPr>
                <w:rFonts w:hint="eastAsia" w:ascii="Arial" w:hAnsi="Arial" w:eastAsia="宋体" w:cs="Arial"/>
                <w:sz w:val="21"/>
                <w:szCs w:val="21"/>
                <w:lang w:val="en-US" w:eastAsia="zh-CN"/>
              </w:rPr>
            </w:pPr>
            <w:r>
              <w:rPr>
                <w:rFonts w:hint="eastAsia" w:ascii="Arial" w:hAnsi="Arial" w:eastAsia="宋体" w:cs="Arial"/>
                <w:sz w:val="21"/>
                <w:szCs w:val="21"/>
                <w:lang w:val="en-US" w:eastAsia="zh-CN"/>
              </w:rPr>
              <w:t>2</w:t>
            </w:r>
          </w:p>
        </w:tc>
        <w:tc>
          <w:tcPr>
            <w:tcW w:w="366" w:type="pct"/>
            <w:vAlign w:val="center"/>
          </w:tcPr>
          <w:p w14:paraId="08D528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7937DE17">
      <w:pPr>
        <w:pStyle w:val="3"/>
        <w:bidi w:val="0"/>
        <w:rPr>
          <w:rFonts w:hint="eastAsia"/>
          <w:lang w:val="en-US" w:eastAsia="zh-CN"/>
        </w:rPr>
      </w:pPr>
      <w:r>
        <w:rPr>
          <w:rFonts w:hint="eastAsia"/>
          <w:lang w:val="en-US" w:eastAsia="zh-CN"/>
        </w:rPr>
        <w:t>六、课程考核与评价</w:t>
      </w:r>
    </w:p>
    <w:p w14:paraId="39D364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4067FF9">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702C9A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7"/>
      </w:tblGrid>
      <w:tr w14:paraId="62A9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6B7BC2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072DB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7C9EA1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1" w:type="dxa"/>
            <w:tcBorders>
              <w:left w:val="single" w:color="auto" w:sz="4" w:space="0"/>
              <w:right w:val="single" w:color="auto" w:sz="4" w:space="0"/>
            </w:tcBorders>
            <w:vAlign w:val="center"/>
          </w:tcPr>
          <w:p w14:paraId="5309DE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DA1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D87A7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23AF5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657F3FFE">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3E45F44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541" w:type="dxa"/>
            <w:tcBorders>
              <w:left w:val="single" w:color="auto" w:sz="4" w:space="0"/>
              <w:right w:val="single" w:color="auto" w:sz="4" w:space="0"/>
            </w:tcBorders>
            <w:vAlign w:val="center"/>
          </w:tcPr>
          <w:p w14:paraId="637A5BD3">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34C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A5532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EEA0F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035205C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期中笔试测验</w:t>
            </w:r>
          </w:p>
        </w:tc>
        <w:tc>
          <w:tcPr>
            <w:tcW w:w="1311" w:type="dxa"/>
            <w:tcBorders>
              <w:left w:val="single" w:color="auto" w:sz="4" w:space="0"/>
              <w:right w:val="single" w:color="auto" w:sz="4" w:space="0"/>
            </w:tcBorders>
            <w:vAlign w:val="center"/>
          </w:tcPr>
          <w:p w14:paraId="79385A1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1" w:type="dxa"/>
            <w:tcBorders>
              <w:left w:val="single" w:color="auto" w:sz="4" w:space="0"/>
              <w:right w:val="single" w:color="auto" w:sz="4" w:space="0"/>
            </w:tcBorders>
            <w:vAlign w:val="center"/>
          </w:tcPr>
          <w:p w14:paraId="37ACE20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w:t>
            </w:r>
          </w:p>
        </w:tc>
      </w:tr>
      <w:tr w14:paraId="344D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43165F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4C44E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6B2065A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实践技能操作</w:t>
            </w:r>
          </w:p>
        </w:tc>
        <w:tc>
          <w:tcPr>
            <w:tcW w:w="1311" w:type="dxa"/>
            <w:tcBorders>
              <w:left w:val="single" w:color="auto" w:sz="4" w:space="0"/>
              <w:right w:val="single" w:color="auto" w:sz="4" w:space="0"/>
            </w:tcBorders>
            <w:vAlign w:val="center"/>
          </w:tcPr>
          <w:p w14:paraId="61E1861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1" w:type="dxa"/>
            <w:tcBorders>
              <w:left w:val="single" w:color="auto" w:sz="4" w:space="0"/>
              <w:right w:val="single" w:color="auto" w:sz="4" w:space="0"/>
            </w:tcBorders>
            <w:vAlign w:val="center"/>
          </w:tcPr>
          <w:p w14:paraId="0D4570A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以课程对应的随堂实验进行考核</w:t>
            </w:r>
          </w:p>
        </w:tc>
      </w:tr>
      <w:tr w14:paraId="1C5A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05356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CB91D3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3058794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1" w:type="dxa"/>
            <w:tcBorders>
              <w:left w:val="single" w:color="auto" w:sz="4" w:space="0"/>
              <w:right w:val="single" w:color="auto" w:sz="4" w:space="0"/>
            </w:tcBorders>
            <w:vAlign w:val="center"/>
          </w:tcPr>
          <w:p w14:paraId="2FF4A0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9374541">
      <w:pPr>
        <w:pStyle w:val="3"/>
        <w:bidi w:val="0"/>
        <w:rPr>
          <w:rFonts w:hint="eastAsia"/>
          <w:lang w:val="en-US" w:eastAsia="zh-CN"/>
        </w:rPr>
      </w:pPr>
      <w:r>
        <w:rPr>
          <w:rFonts w:hint="eastAsia"/>
          <w:lang w:val="en-US" w:eastAsia="zh-CN"/>
        </w:rPr>
        <w:t>七、课程实施与保障</w:t>
      </w:r>
    </w:p>
    <w:p w14:paraId="7781D7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29CF0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9BC82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6887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9558A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C4CA2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02BCA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szCs w:val="24"/>
          <w:lang w:eastAsia="zh-CN"/>
        </w:rPr>
      </w:pPr>
      <w:r>
        <w:rPr>
          <w:rFonts w:ascii="宋体" w:hAnsi="宋体" w:eastAsia="宋体" w:cs="宋体"/>
          <w:sz w:val="24"/>
          <w:szCs w:val="24"/>
          <w:lang w:eastAsia="zh-CN"/>
        </w:rPr>
        <w:t>按照“四有好老师”“四个相统一”“四个引路人”的要求建设专业教师队伍，将师德师风作为教师队伍建设的第一标准。</w:t>
      </w:r>
    </w:p>
    <w:p w14:paraId="7244BD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szCs w:val="24"/>
          <w:lang w:eastAsia="zh-CN"/>
        </w:rPr>
      </w:pPr>
      <w:r>
        <w:rPr>
          <w:rFonts w:hint="eastAsia" w:ascii="宋体" w:hAnsi="宋体" w:eastAsia="宋体" w:cs="宋体"/>
          <w:sz w:val="24"/>
          <w:szCs w:val="24"/>
          <w:lang w:eastAsia="zh-CN"/>
        </w:rPr>
        <w:t>教学团队规模，按生师比</w:t>
      </w:r>
      <w:r>
        <w:rPr>
          <w:rFonts w:ascii="宋体" w:hAnsi="宋体" w:eastAsia="宋体" w:cs="宋体"/>
          <w:sz w:val="24"/>
          <w:szCs w:val="24"/>
          <w:lang w:eastAsia="zh-CN"/>
        </w:rPr>
        <w:t>24</w:t>
      </w:r>
      <w:r>
        <w:rPr>
          <w:rFonts w:hint="eastAsia" w:ascii="宋体" w:hAnsi="宋体" w:eastAsia="宋体" w:cs="宋体"/>
          <w:sz w:val="24"/>
          <w:szCs w:val="24"/>
          <w:lang w:eastAsia="zh-CN"/>
        </w:rPr>
        <w:t>：</w:t>
      </w:r>
      <w:r>
        <w:rPr>
          <w:rFonts w:ascii="宋体" w:hAnsi="宋体" w:eastAsia="宋体" w:cs="宋体"/>
          <w:sz w:val="24"/>
          <w:szCs w:val="24"/>
          <w:lang w:eastAsia="zh-CN"/>
        </w:rPr>
        <w:t>1</w:t>
      </w:r>
      <w:r>
        <w:rPr>
          <w:rFonts w:hint="eastAsia" w:ascii="宋体" w:hAnsi="宋体" w:eastAsia="宋体" w:cs="宋体"/>
          <w:sz w:val="24"/>
          <w:szCs w:val="24"/>
          <w:lang w:eastAsia="zh-CN"/>
        </w:rPr>
        <w:t>配置，</w:t>
      </w:r>
      <w:r>
        <w:rPr>
          <w:rFonts w:ascii="宋体" w:hAnsi="宋体" w:eastAsia="宋体" w:cs="宋体"/>
          <w:sz w:val="24"/>
          <w:szCs w:val="24"/>
          <w:lang w:eastAsia="zh-CN"/>
        </w:rPr>
        <w:t>“</w:t>
      </w:r>
      <w:r>
        <w:rPr>
          <w:rFonts w:hint="eastAsia" w:ascii="宋体" w:hAnsi="宋体" w:eastAsia="宋体" w:cs="宋体"/>
          <w:sz w:val="24"/>
          <w:szCs w:val="24"/>
          <w:lang w:eastAsia="zh-CN"/>
        </w:rPr>
        <w:t>双师型</w:t>
      </w:r>
      <w:r>
        <w:rPr>
          <w:rFonts w:ascii="宋体" w:hAnsi="宋体" w:eastAsia="宋体" w:cs="宋体"/>
          <w:sz w:val="24"/>
          <w:szCs w:val="24"/>
          <w:lang w:eastAsia="zh-CN"/>
        </w:rPr>
        <w:t>”</w:t>
      </w:r>
      <w:r>
        <w:rPr>
          <w:rFonts w:hint="eastAsia" w:ascii="宋体" w:hAnsi="宋体" w:eastAsia="宋体" w:cs="宋体"/>
          <w:sz w:val="24"/>
          <w:szCs w:val="24"/>
          <w:lang w:eastAsia="zh-CN"/>
        </w:rPr>
        <w:t>教师占专业课教师数比例大于</w:t>
      </w:r>
      <w:r>
        <w:rPr>
          <w:rFonts w:ascii="宋体" w:hAnsi="宋体" w:eastAsia="宋体" w:cs="宋体"/>
          <w:sz w:val="24"/>
          <w:szCs w:val="24"/>
          <w:lang w:eastAsia="zh-CN"/>
        </w:rPr>
        <w:t>80%</w:t>
      </w:r>
      <w:r>
        <w:rPr>
          <w:rFonts w:hint="eastAsia" w:ascii="宋体" w:hAnsi="宋体" w:eastAsia="宋体" w:cs="宋体"/>
          <w:sz w:val="24"/>
          <w:szCs w:val="24"/>
          <w:lang w:eastAsia="zh-CN"/>
        </w:rPr>
        <w:t>，高级职称专任教师的比例大于</w:t>
      </w:r>
      <w:r>
        <w:rPr>
          <w:rFonts w:ascii="宋体" w:hAnsi="宋体" w:eastAsia="宋体" w:cs="宋体"/>
          <w:sz w:val="24"/>
          <w:szCs w:val="24"/>
          <w:lang w:eastAsia="zh-CN"/>
        </w:rPr>
        <w:t>30%</w:t>
      </w:r>
      <w:r>
        <w:rPr>
          <w:rFonts w:hint="eastAsia" w:ascii="宋体" w:hAnsi="宋体" w:eastAsia="宋体" w:cs="宋体"/>
          <w:sz w:val="24"/>
          <w:szCs w:val="24"/>
          <w:lang w:eastAsia="zh-CN"/>
        </w:rPr>
        <w:t>，专任教师队伍统筹考虑</w:t>
      </w:r>
      <w:r>
        <w:rPr>
          <w:rFonts w:ascii="宋体" w:hAnsi="宋体" w:eastAsia="宋体" w:cs="宋体"/>
          <w:sz w:val="24"/>
          <w:szCs w:val="24"/>
          <w:lang w:eastAsia="zh-CN"/>
        </w:rPr>
        <w:t>职称、年龄、工作经验等要素，形成合理的梯队结构</w:t>
      </w:r>
      <w:r>
        <w:rPr>
          <w:rFonts w:hint="eastAsia" w:ascii="宋体" w:hAnsi="宋体" w:eastAsia="宋体" w:cs="宋体"/>
          <w:sz w:val="24"/>
          <w:szCs w:val="24"/>
          <w:lang w:eastAsia="zh-CN"/>
        </w:rPr>
        <w:t>，</w:t>
      </w:r>
      <w:r>
        <w:rPr>
          <w:rFonts w:ascii="宋体" w:hAnsi="宋体" w:eastAsia="宋体" w:cs="宋体"/>
          <w:sz w:val="24"/>
          <w:szCs w:val="24"/>
          <w:lang w:eastAsia="zh-CN"/>
        </w:rPr>
        <w:t>能够</w:t>
      </w:r>
      <w:r>
        <w:rPr>
          <w:rFonts w:hint="eastAsia" w:ascii="宋体" w:hAnsi="宋体" w:eastAsia="宋体" w:cs="宋体"/>
          <w:sz w:val="24"/>
          <w:szCs w:val="24"/>
          <w:lang w:eastAsia="zh-CN"/>
        </w:rPr>
        <w:t>完成公共基础课程、理实一体化专业技术课程教学；</w:t>
      </w:r>
      <w:r>
        <w:rPr>
          <w:rFonts w:ascii="宋体" w:hAnsi="宋体" w:eastAsia="宋体" w:cs="宋体"/>
          <w:sz w:val="24"/>
          <w:szCs w:val="24"/>
          <w:lang w:eastAsia="zh-CN"/>
        </w:rPr>
        <w:t>选聘</w:t>
      </w:r>
      <w:r>
        <w:rPr>
          <w:rFonts w:hint="eastAsia" w:ascii="宋体" w:hAnsi="宋体" w:eastAsia="宋体" w:cs="宋体"/>
          <w:sz w:val="24"/>
          <w:szCs w:val="24"/>
          <w:lang w:eastAsia="zh-CN"/>
        </w:rPr>
        <w:t>行业企业技术人员担任兼职教师，主要承担理实一体化专业技术课程、实践课和选修课程教学，形成</w:t>
      </w:r>
      <w:r>
        <w:rPr>
          <w:rFonts w:ascii="宋体" w:hAnsi="宋体" w:eastAsia="宋体" w:cs="宋体"/>
          <w:sz w:val="24"/>
          <w:szCs w:val="24"/>
          <w:lang w:eastAsia="zh-CN"/>
        </w:rPr>
        <w:t>校企合作、专兼结合的教师团队。</w:t>
      </w:r>
    </w:p>
    <w:p w14:paraId="24D220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306AF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主要包括能够满足正常的课程教学、实习实训所需的专业教室、实验室、实训室和实习实训基地。 </w:t>
      </w:r>
    </w:p>
    <w:p w14:paraId="1A4702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（1）专业教室基本要求</w:t>
      </w:r>
    </w:p>
    <w:p w14:paraId="43ADA3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396013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（2）校内实验、实训场所基本要求</w:t>
      </w:r>
    </w:p>
    <w:p w14:paraId="64D501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电工电子随堂实验的实训室，具体实训室相关情况如下表所示：</w:t>
      </w:r>
    </w:p>
    <w:p w14:paraId="71F42EC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sz w:val="24"/>
          <w:szCs w:val="24"/>
          <w:lang w:val="en-US" w:eastAsia="zh-CN"/>
        </w:rPr>
      </w:pPr>
      <w:r>
        <w:rPr>
          <w:rFonts w:hint="eastAsia"/>
          <w:b/>
          <w:bCs/>
          <w:lang w:val="en-US" w:eastAsia="zh-CN"/>
        </w:rPr>
        <w:t>电工电子</w:t>
      </w:r>
      <w:r>
        <w:rPr>
          <w:rFonts w:hint="eastAsia"/>
          <w:b/>
          <w:bCs/>
          <w:lang w:eastAsia="zh-CN"/>
        </w:rPr>
        <w:t>实训基本要求一览表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863"/>
        <w:gridCol w:w="3574"/>
        <w:gridCol w:w="1153"/>
        <w:gridCol w:w="2578"/>
      </w:tblGrid>
      <w:tr w14:paraId="73D9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428146AC">
            <w:pPr>
              <w:widowControl w:val="0"/>
              <w:jc w:val="center"/>
              <w:rPr>
                <w:rFonts w:ascii="宋体" w:hAnsi="宋体"/>
              </w:rPr>
            </w:pPr>
            <w:r>
              <w:rPr>
                <w:rFonts w:hint="eastAsia" w:ascii="宋体" w:hAnsi="宋体"/>
              </w:rPr>
              <w:t>序号</w:t>
            </w:r>
          </w:p>
        </w:tc>
        <w:tc>
          <w:tcPr>
            <w:tcW w:w="945" w:type="pct"/>
            <w:noWrap w:val="0"/>
            <w:vAlign w:val="center"/>
          </w:tcPr>
          <w:p w14:paraId="5AFAA8CC">
            <w:pPr>
              <w:widowControl w:val="0"/>
              <w:jc w:val="center"/>
              <w:rPr>
                <w:rFonts w:ascii="宋体" w:hAnsi="宋体"/>
              </w:rPr>
            </w:pPr>
            <w:r>
              <w:rPr>
                <w:rFonts w:hint="eastAsia" w:ascii="宋体" w:hAnsi="宋体"/>
              </w:rPr>
              <w:t>名称</w:t>
            </w:r>
          </w:p>
        </w:tc>
        <w:tc>
          <w:tcPr>
            <w:tcW w:w="1813" w:type="pct"/>
            <w:noWrap w:val="0"/>
            <w:vAlign w:val="center"/>
          </w:tcPr>
          <w:p w14:paraId="06F13E27">
            <w:pPr>
              <w:widowControl w:val="0"/>
              <w:jc w:val="center"/>
              <w:rPr>
                <w:rFonts w:ascii="宋体" w:hAnsi="宋体"/>
              </w:rPr>
            </w:pPr>
            <w:r>
              <w:rPr>
                <w:rFonts w:hint="eastAsia" w:ascii="宋体" w:hAnsi="宋体"/>
              </w:rPr>
              <w:t>基本配置要求</w:t>
            </w:r>
          </w:p>
        </w:tc>
        <w:tc>
          <w:tcPr>
            <w:tcW w:w="585" w:type="pct"/>
            <w:noWrap w:val="0"/>
            <w:vAlign w:val="center"/>
          </w:tcPr>
          <w:p w14:paraId="04AB96BE">
            <w:pPr>
              <w:widowControl w:val="0"/>
              <w:jc w:val="center"/>
              <w:rPr>
                <w:rFonts w:ascii="宋体" w:hAnsi="宋体"/>
              </w:rPr>
            </w:pPr>
            <w:r>
              <w:rPr>
                <w:rFonts w:hint="eastAsia" w:ascii="宋体" w:hAnsi="宋体"/>
              </w:rPr>
              <w:t>场地大小</w:t>
            </w:r>
          </w:p>
          <w:p w14:paraId="6C176DDA">
            <w:pPr>
              <w:widowControl w:val="0"/>
              <w:jc w:val="center"/>
              <w:rPr>
                <w:rFonts w:ascii="宋体" w:hAnsi="宋体"/>
              </w:rPr>
            </w:pPr>
            <w:r>
              <w:rPr>
                <w:rFonts w:hint="eastAsia" w:ascii="宋体" w:hAnsi="宋体"/>
              </w:rPr>
              <w:t>/m</w:t>
            </w:r>
            <w:r>
              <w:rPr>
                <w:rFonts w:ascii="宋体" w:hAnsi="宋体"/>
                <w:vertAlign w:val="superscript"/>
              </w:rPr>
              <w:t>2</w:t>
            </w:r>
          </w:p>
        </w:tc>
        <w:tc>
          <w:tcPr>
            <w:tcW w:w="1308" w:type="pct"/>
            <w:noWrap w:val="0"/>
            <w:vAlign w:val="center"/>
          </w:tcPr>
          <w:p w14:paraId="10B2DD2D">
            <w:pPr>
              <w:widowControl w:val="0"/>
              <w:jc w:val="center"/>
              <w:rPr>
                <w:rFonts w:ascii="宋体" w:hAnsi="宋体"/>
              </w:rPr>
            </w:pPr>
            <w:r>
              <w:rPr>
                <w:rFonts w:hint="eastAsia" w:ascii="宋体" w:hAnsi="宋体"/>
              </w:rPr>
              <w:t>功能说明</w:t>
            </w:r>
          </w:p>
        </w:tc>
      </w:tr>
      <w:tr w14:paraId="472C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center"/>
          </w:tcPr>
          <w:p w14:paraId="5FBB5479">
            <w:pPr>
              <w:widowControl w:val="0"/>
              <w:jc w:val="center"/>
              <w:rPr>
                <w:rFonts w:hint="default" w:ascii="宋体" w:hAnsi="宋体" w:eastAsia="宋体"/>
                <w:lang w:val="en-US" w:eastAsia="zh-CN"/>
              </w:rPr>
            </w:pPr>
            <w:r>
              <w:rPr>
                <w:rFonts w:hint="eastAsia" w:ascii="宋体" w:hAnsi="宋体" w:eastAsia="宋体"/>
                <w:lang w:val="en-US" w:eastAsia="zh-CN"/>
              </w:rPr>
              <w:t>1</w:t>
            </w:r>
          </w:p>
        </w:tc>
        <w:tc>
          <w:tcPr>
            <w:tcW w:w="945" w:type="pct"/>
            <w:noWrap w:val="0"/>
            <w:vAlign w:val="center"/>
          </w:tcPr>
          <w:p w14:paraId="042F5EEF">
            <w:pPr>
              <w:widowControl w:val="0"/>
              <w:jc w:val="center"/>
              <w:rPr>
                <w:rFonts w:ascii="宋体" w:hAnsi="宋体"/>
              </w:rPr>
            </w:pPr>
            <w:r>
              <w:rPr>
                <w:rFonts w:ascii="宋体" w:hAnsi="宋体" w:eastAsia="宋体" w:cs="宋体"/>
              </w:rPr>
              <w:t>电工电子</w:t>
            </w:r>
            <w:r>
              <w:rPr>
                <w:rFonts w:hint="eastAsia" w:ascii="宋体" w:hAnsi="宋体" w:eastAsia="宋体" w:cs="宋体"/>
              </w:rPr>
              <w:t>实训室</w:t>
            </w:r>
          </w:p>
        </w:tc>
        <w:tc>
          <w:tcPr>
            <w:tcW w:w="1813" w:type="pct"/>
            <w:noWrap w:val="0"/>
            <w:vAlign w:val="center"/>
          </w:tcPr>
          <w:p w14:paraId="46206412">
            <w:pPr>
              <w:widowControl w:val="0"/>
              <w:jc w:val="both"/>
              <w:rPr>
                <w:rFonts w:ascii="宋体" w:hAnsi="宋体" w:eastAsia="宋体" w:cs="宋体"/>
                <w:bCs/>
                <w:sz w:val="24"/>
                <w:szCs w:val="24"/>
                <w:lang w:eastAsia="zh-CN"/>
              </w:rPr>
            </w:pPr>
            <w:r>
              <w:rPr>
                <w:rFonts w:hint="eastAsia" w:ascii="宋体" w:hAnsi="宋体" w:eastAsia="宋体" w:cs="宋体"/>
                <w:color w:val="auto"/>
                <w:lang w:eastAsia="zh-CN"/>
              </w:rPr>
              <w:t>20套电工实训设备，20套电子实训设备</w:t>
            </w:r>
          </w:p>
        </w:tc>
        <w:tc>
          <w:tcPr>
            <w:tcW w:w="585" w:type="pct"/>
            <w:noWrap w:val="0"/>
            <w:vAlign w:val="center"/>
          </w:tcPr>
          <w:p w14:paraId="1AFDF7E5">
            <w:pPr>
              <w:widowControl w:val="0"/>
              <w:jc w:val="center"/>
              <w:rPr>
                <w:rFonts w:hint="eastAsia" w:ascii="宋体" w:hAnsi="宋体" w:eastAsia="宋体"/>
                <w:lang w:eastAsia="zh-CN"/>
              </w:rPr>
            </w:pPr>
            <w:r>
              <w:rPr>
                <w:rFonts w:hint="eastAsia" w:ascii="宋体" w:hAnsi="宋体" w:eastAsia="宋体"/>
                <w:lang w:eastAsia="zh-CN"/>
              </w:rPr>
              <w:t>200</w:t>
            </w:r>
          </w:p>
        </w:tc>
        <w:tc>
          <w:tcPr>
            <w:tcW w:w="1308" w:type="pct"/>
            <w:noWrap w:val="0"/>
            <w:vAlign w:val="center"/>
          </w:tcPr>
          <w:p w14:paraId="42B207CB">
            <w:pPr>
              <w:widowControl w:val="0"/>
              <w:jc w:val="both"/>
              <w:rPr>
                <w:rFonts w:ascii="宋体" w:hAnsi="宋体"/>
                <w:lang w:eastAsia="zh-CN"/>
              </w:rPr>
            </w:pPr>
            <w:r>
              <w:rPr>
                <w:rFonts w:hint="eastAsia" w:ascii="宋体" w:hAnsi="宋体" w:eastAsia="宋体" w:cs="宋体"/>
                <w:color w:val="auto"/>
                <w:lang w:eastAsia="zh-CN"/>
              </w:rPr>
              <w:t>基础电工实训，模电、数电实训</w:t>
            </w:r>
          </w:p>
        </w:tc>
      </w:tr>
    </w:tbl>
    <w:p w14:paraId="5D15E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D758E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ECF21C1">
      <w:pPr>
        <w:spacing w:line="360" w:lineRule="auto"/>
        <w:ind w:firstLine="480" w:firstLineChars="200"/>
        <w:rPr>
          <w:rFonts w:ascii="宋体" w:hAnsi="宋体" w:eastAsia="宋体" w:cs="宋体"/>
          <w:iCs/>
          <w:color w:val="auto"/>
          <w:sz w:val="24"/>
          <w:szCs w:val="24"/>
          <w:lang w:eastAsia="zh-CN"/>
        </w:rPr>
      </w:pPr>
      <w:r>
        <w:rPr>
          <w:rFonts w:hint="eastAsia" w:ascii="宋体" w:hAnsi="宋体" w:eastAsia="宋体" w:cs="宋体"/>
          <w:iCs/>
          <w:color w:val="auto"/>
          <w:sz w:val="24"/>
          <w:szCs w:val="24"/>
          <w:lang w:val="en-US" w:eastAsia="zh-CN"/>
        </w:rPr>
        <w:t>基本</w:t>
      </w:r>
      <w:r>
        <w:rPr>
          <w:rFonts w:hint="eastAsia" w:ascii="宋体" w:hAnsi="宋体" w:eastAsia="宋体" w:cs="宋体"/>
          <w:iCs/>
          <w:color w:val="auto"/>
          <w:sz w:val="24"/>
          <w:szCs w:val="24"/>
          <w:lang w:eastAsia="zh-CN"/>
        </w:rPr>
        <w:t>教学资源主要包括能够满足学生专业学习、教师专业教学研究和教学实施所需的教材、图书文献。</w:t>
      </w:r>
    </w:p>
    <w:p w14:paraId="214BA2BB">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①教材选用基本要求</w:t>
      </w:r>
    </w:p>
    <w:p w14:paraId="685ADA7D">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按照国家规定，经过规范程序选用教材，优先选用国家规划教材和国家优秀教材。专业课程教材体现本行业新技术、新规范、新标准、新形态。</w:t>
      </w:r>
    </w:p>
    <w:p w14:paraId="5CAA184E">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②图书文献配备基本要求</w:t>
      </w:r>
    </w:p>
    <w:p w14:paraId="625E55A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Cs/>
          <w:color w:val="auto"/>
          <w:sz w:val="24"/>
          <w:szCs w:val="24"/>
          <w:lang w:eastAsia="zh-CN"/>
        </w:rPr>
        <w:t>专业类图书文献主要包括：</w:t>
      </w:r>
      <w:r>
        <w:rPr>
          <w:rFonts w:hint="eastAsia" w:ascii="宋体" w:hAnsi="宋体" w:eastAsia="宋体" w:cs="宋体"/>
          <w:color w:val="auto"/>
          <w:sz w:val="24"/>
          <w:szCs w:val="24"/>
          <w:lang w:eastAsia="zh-CN"/>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color w:val="auto"/>
          <w:sz w:val="24"/>
          <w:szCs w:val="24"/>
          <w:lang w:eastAsia="zh-CN"/>
        </w:rPr>
        <w:t>等。及时配置新经济、新技术、新工艺、新材料、新管理方式、新服务方式等相关的图书文献。</w:t>
      </w:r>
    </w:p>
    <w:p w14:paraId="3CC330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5C9ACF1">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具有与本专业有关的音视频素材、教学课件、数字化教学案例库、虚拟仿真软件、数字教材等专业教学资源库，种类丰富、形式多样、使用便捷、动态更新、满足教学。</w:t>
      </w:r>
    </w:p>
    <w:p w14:paraId="3BF8F866">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①电子图书馆藏资源丰富</w:t>
      </w:r>
    </w:p>
    <w:p w14:paraId="5E5297D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 xml:space="preserve">图书馆购买了万方、超星、清华同方等数据库资源，为利用网络资源提供了良好的条件。 </w:t>
      </w:r>
    </w:p>
    <w:p w14:paraId="5277B382">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②课程信息与资源已进行网络连接，实现资源共享</w:t>
      </w:r>
    </w:p>
    <w:p w14:paraId="79027D1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③校园宽带网实现教学环境网络化</w:t>
      </w:r>
    </w:p>
    <w:p w14:paraId="160A4A63">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我院有自己的校园宽带网，实现网络教学和网络办公，校园网络接通到各个教室、实验、实训室、办公室和图书馆等，实现网络办公也方便了学生的学习。</w:t>
      </w:r>
    </w:p>
    <w:p w14:paraId="19EDB384">
      <w:pPr>
        <w:pStyle w:val="2"/>
        <w:bidi w:val="0"/>
      </w:pPr>
      <w:bookmarkStart w:id="49" w:name="_Toc371"/>
      <w:bookmarkStart w:id="50" w:name="_Toc9417"/>
      <w:r>
        <w:t>《</w:t>
      </w:r>
      <w:r>
        <w:rPr>
          <w:rFonts w:hint="eastAsia"/>
          <w:lang w:val="en-US" w:eastAsia="zh-CN"/>
        </w:rPr>
        <w:t>化工装备控制基础</w:t>
      </w:r>
      <w:r>
        <w:t>》课程标准</w:t>
      </w:r>
      <w:bookmarkEnd w:id="49"/>
      <w:bookmarkEnd w:id="50"/>
    </w:p>
    <w:p w14:paraId="0F331331">
      <w:pPr>
        <w:pStyle w:val="3"/>
        <w:bidi w:val="0"/>
      </w:pPr>
      <w: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9"/>
      </w:tblGrid>
      <w:tr w14:paraId="2D27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2ECA990">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8147CA4">
            <w:pPr>
              <w:widowControl/>
              <w:jc w:val="center"/>
              <w:rPr>
                <w:rFonts w:ascii="Times New Roman" w:hAnsi="Times New Roman" w:cs="Times New Roman"/>
              </w:rPr>
            </w:pPr>
            <w:r>
              <w:rPr>
                <w:rFonts w:hint="eastAsia" w:ascii="Times New Roman" w:hAnsi="Times New Roman" w:cs="Times New Roman"/>
                <w:lang w:val="en-US" w:eastAsia="zh-CN"/>
              </w:rPr>
              <w:t>化工装备控制基础</w:t>
            </w:r>
          </w:p>
        </w:tc>
        <w:tc>
          <w:tcPr>
            <w:tcW w:w="975" w:type="dxa"/>
            <w:tcBorders>
              <w:top w:val="single" w:color="auto" w:sz="4" w:space="0"/>
              <w:left w:val="single" w:color="auto" w:sz="4" w:space="0"/>
              <w:bottom w:val="single" w:color="auto" w:sz="4" w:space="0"/>
              <w:right w:val="single" w:color="auto" w:sz="4" w:space="0"/>
            </w:tcBorders>
            <w:vAlign w:val="center"/>
          </w:tcPr>
          <w:p w14:paraId="68AF1594">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BB4794F">
            <w:pPr>
              <w:jc w:val="center"/>
              <w:rPr>
                <w:rFonts w:ascii="Times New Roman" w:hAnsi="Times New Roman" w:eastAsia="宋体" w:cs="Times New Roman"/>
                <w:color w:val="FF0000"/>
                <w:szCs w:val="21"/>
              </w:rPr>
            </w:pPr>
            <w:r>
              <w:rPr>
                <w:rFonts w:hint="eastAsia" w:ascii="宋体" w:hAnsi="宋体" w:eastAsia="宋体" w:cs="宋体"/>
                <w:color w:val="auto"/>
                <w:kern w:val="0"/>
                <w:sz w:val="18"/>
                <w:lang w:val="en-US" w:eastAsia="zh-CN" w:bidi="ar-SA"/>
              </w:rPr>
              <w:t>zdjd23019</w:t>
            </w:r>
          </w:p>
        </w:tc>
      </w:tr>
      <w:tr w14:paraId="5E88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5A1EB73">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08C3A789">
            <w:pPr>
              <w:jc w:val="center"/>
              <w:rPr>
                <w:rFonts w:ascii="Times New Roman" w:hAnsi="Times New Roman" w:cs="Times New Roman"/>
              </w:rPr>
            </w:pPr>
            <w:r>
              <w:rPr>
                <w:rFonts w:hint="eastAsia" w:ascii="Times New Roman" w:hAnsi="Times New Roman" w:cs="Times New Roman"/>
                <w:lang w:val="en-US" w:eastAsia="zh-CN"/>
              </w:rPr>
              <w:t>36</w:t>
            </w:r>
            <w:r>
              <w:rPr>
                <w:rFonts w:ascii="Times New Roman" w:hAnsi="Times New Roman" w:cs="Times New Roman"/>
              </w:rPr>
              <w:t>学时</w:t>
            </w:r>
          </w:p>
        </w:tc>
        <w:tc>
          <w:tcPr>
            <w:tcW w:w="1595" w:type="dxa"/>
            <w:tcBorders>
              <w:top w:val="single" w:color="auto" w:sz="4" w:space="0"/>
              <w:left w:val="single" w:color="auto" w:sz="4" w:space="0"/>
              <w:bottom w:val="single" w:color="auto" w:sz="4" w:space="0"/>
              <w:right w:val="single" w:color="auto" w:sz="4" w:space="0"/>
            </w:tcBorders>
          </w:tcPr>
          <w:p w14:paraId="5C743F8B">
            <w:pPr>
              <w:rPr>
                <w:rFonts w:ascii="Times New Roman" w:hAnsi="Times New Roman" w:cs="Times New Roman"/>
              </w:rPr>
            </w:pPr>
            <w:r>
              <w:rPr>
                <w:rFonts w:ascii="Times New Roman" w:hAnsi="Times New Roman" w:eastAsia="宋体" w:cs="Times New Roman"/>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34BF3A56">
            <w:pPr>
              <w:jc w:val="center"/>
              <w:rPr>
                <w:rFonts w:ascii="Times New Roman" w:hAnsi="Times New Roman" w:cs="Times New Roman"/>
              </w:rPr>
            </w:pPr>
            <w:r>
              <w:rPr>
                <w:rFonts w:hint="eastAsia" w:ascii="Times New Roman" w:hAnsi="Times New Roman" w:cs="Times New Roman"/>
                <w:lang w:val="en-US" w:eastAsia="zh-CN"/>
              </w:rPr>
              <w:t>4</w:t>
            </w:r>
            <w:r>
              <w:rPr>
                <w:rFonts w:ascii="Times New Roman" w:hAnsi="Times New Roman" w:cs="Times New Roman"/>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10B37B39">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21A71B8">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cs="Times New Roman" w:eastAsiaTheme="minorEastAsia"/>
                <w:color w:val="auto"/>
                <w:kern w:val="2"/>
                <w:sz w:val="21"/>
                <w:lang w:val="en-US" w:eastAsia="zh-CN"/>
              </w:rPr>
              <w:t>2</w:t>
            </w:r>
            <w:r>
              <w:rPr>
                <w:rFonts w:ascii="Times New Roman" w:hAnsi="Times New Roman" w:cs="Times New Roman" w:eastAsiaTheme="minorEastAsia"/>
                <w:color w:val="auto"/>
                <w:kern w:val="2"/>
                <w:sz w:val="21"/>
              </w:rPr>
              <w:t>学分</w:t>
            </w:r>
          </w:p>
        </w:tc>
      </w:tr>
      <w:tr w14:paraId="7785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2F9A9FC">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192AC70">
            <w:pPr>
              <w:pStyle w:val="16"/>
              <w:spacing w:before="0" w:beforeAutospacing="0" w:after="0" w:afterAutospacing="0"/>
              <w:jc w:val="center"/>
              <w:rPr>
                <w:rFonts w:ascii="Times New Roman" w:hAnsi="Times New Roman" w:cs="Times New Roman" w:eastAsiaTheme="minorEastAsia"/>
                <w:color w:val="auto"/>
                <w:kern w:val="2"/>
                <w:sz w:val="21"/>
              </w:rPr>
            </w:pPr>
            <w:r>
              <w:rPr>
                <w:rFonts w:hint="eastAsia" w:ascii="Times New Roman" w:hAnsi="Times New Roman" w:cs="Times New Roman" w:eastAsiaTheme="minorEastAsia"/>
                <w:color w:val="auto"/>
                <w:kern w:val="2"/>
                <w:sz w:val="21"/>
              </w:rPr>
              <w:t>化工装备技术专业</w:t>
            </w:r>
          </w:p>
        </w:tc>
      </w:tr>
      <w:tr w14:paraId="7942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45E3FE6">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62AB65AA">
            <w:pPr>
              <w:widowControl/>
              <w:jc w:val="left"/>
              <w:rPr>
                <w:rFonts w:ascii="Times New Roman" w:hAnsi="Times New Roman" w:cs="Times New Roman"/>
              </w:rPr>
            </w:pPr>
            <w:r>
              <w:rPr>
                <w:rFonts w:ascii="Times New Roman" w:hAnsi="Times New Roman" w:cs="Times New Roman"/>
              </w:rPr>
              <w:sym w:font="Wingdings 2" w:char="00A3"/>
            </w:r>
            <w:r>
              <w:rPr>
                <w:rFonts w:ascii="Times New Roman" w:hAnsi="Times New Roman" w:eastAsia="宋体" w:cs="Times New Roman"/>
              </w:rPr>
              <w:t>专业基础课</w:t>
            </w:r>
            <w:r>
              <w:rPr>
                <w:rFonts w:ascii="Times New Roman" w:hAnsi="Times New Roman" w:cs="Times New Roman"/>
              </w:rPr>
              <w:sym w:font="Wingdings 2" w:char="00A3"/>
            </w:r>
            <w:r>
              <w:rPr>
                <w:rFonts w:ascii="Times New Roman" w:hAnsi="Times New Roman" w:cs="Times New Roman"/>
              </w:rPr>
              <w:t>专业核心课</w:t>
            </w:r>
            <w:r>
              <w:rPr>
                <w:rFonts w:hint="eastAsia" w:ascii="Times New Roman" w:hAnsi="Times New Roman" w:cs="Times New Roman"/>
                <w:lang w:eastAsia="zh-CN"/>
              </w:rPr>
              <w:t>☑</w:t>
            </w:r>
            <w:r>
              <w:rPr>
                <w:rFonts w:ascii="Times New Roman" w:hAnsi="Times New Roman" w:cs="Times New Roman"/>
              </w:rPr>
              <w:t>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DCDA2B0">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F3B319A">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EQ \o\ac(□)</w:instrText>
            </w:r>
            <w:r>
              <w:rPr>
                <w:rFonts w:ascii="Times New Roman" w:hAnsi="Times New Roman" w:eastAsia="宋体" w:cs="Times New Roman"/>
                <w:color w:val="auto"/>
              </w:rPr>
              <w:fldChar w:fldCharType="end"/>
            </w:r>
            <w:r>
              <w:rPr>
                <w:rFonts w:ascii="Times New Roman" w:hAnsi="Times New Roman" w:eastAsia="宋体" w:cs="Times New Roman"/>
                <w:bCs/>
                <w:color w:val="auto"/>
                <w:sz w:val="21"/>
                <w:szCs w:val="21"/>
              </w:rPr>
              <w:t>理论课</w:t>
            </w:r>
            <w:r>
              <w:rPr>
                <w:rFonts w:ascii="Times New Roman" w:hAnsi="Times New Roman" w:eastAsia="宋体" w:cs="Times New Roman"/>
                <w:color w:val="auto"/>
              </w:rPr>
              <w:sym w:font="Wingdings 2" w:char="F052"/>
            </w:r>
            <w:r>
              <w:rPr>
                <w:rFonts w:ascii="Times New Roman" w:hAnsi="Times New Roman" w:eastAsia="宋体" w:cs="Times New Roman"/>
                <w:bCs/>
                <w:color w:val="auto"/>
                <w:sz w:val="21"/>
                <w:szCs w:val="21"/>
              </w:rPr>
              <w:t>理实一体</w:t>
            </w:r>
          </w:p>
          <w:p w14:paraId="2B9D5636">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□集中性实践环节</w:t>
            </w:r>
          </w:p>
        </w:tc>
      </w:tr>
      <w:tr w14:paraId="2BEB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19677F8">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4F0AC627">
            <w:pPr>
              <w:jc w:val="center"/>
              <w:rPr>
                <w:rFonts w:ascii="Times New Roman" w:hAnsi="Times New Roman" w:eastAsia="宋体" w:cs="Times New Roman"/>
              </w:rPr>
            </w:pPr>
            <w:r>
              <w:rPr>
                <w:rFonts w:hint="eastAsia" w:ascii="Times New Roman" w:hAnsi="Times New Roman" w:eastAsia="宋体" w:cs="Times New Roman"/>
              </w:rPr>
              <w:t>《</w:t>
            </w:r>
            <w:r>
              <w:rPr>
                <w:rFonts w:hint="eastAsia" w:ascii="Times New Roman" w:hAnsi="Times New Roman" w:eastAsia="宋体" w:cs="Times New Roman"/>
                <w:lang w:val="en-US" w:eastAsia="zh-CN"/>
              </w:rPr>
              <w:t>电工电子技术</w:t>
            </w:r>
            <w:r>
              <w:rPr>
                <w:rFonts w:hint="eastAsia" w:ascii="Times New Roman" w:hAnsi="Times New Roman" w:eastAsia="宋体" w:cs="Times New Roman"/>
              </w:rPr>
              <w:t>》、《</w:t>
            </w:r>
            <w:r>
              <w:rPr>
                <w:rFonts w:hint="eastAsia" w:ascii="Times New Roman" w:hAnsi="Times New Roman" w:eastAsia="宋体" w:cs="Times New Roman"/>
                <w:lang w:val="en-US" w:eastAsia="zh-CN"/>
              </w:rPr>
              <w:t>仪表维修工</w:t>
            </w:r>
            <w:r>
              <w:rPr>
                <w:rFonts w:hint="eastAsia" w:ascii="Times New Roman" w:hAnsi="Times New Roman" w:eastAsia="宋体" w:cs="Times New Roman"/>
              </w:rPr>
              <w:t>》</w:t>
            </w:r>
          </w:p>
        </w:tc>
      </w:tr>
      <w:tr w14:paraId="3796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F9B4E6B">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5889ACF3">
            <w:pPr>
              <w:jc w:val="center"/>
              <w:rPr>
                <w:rFonts w:ascii="Times New Roman" w:hAnsi="Times New Roman" w:eastAsia="宋体" w:cs="Times New Roman"/>
              </w:rPr>
            </w:pPr>
            <w:r>
              <w:rPr>
                <w:rFonts w:ascii="Times New Roman" w:hAnsi="Times New Roman" w:eastAsia="宋体" w:cs="Times New Roman"/>
              </w:rPr>
              <w:t>岗位实习</w:t>
            </w:r>
          </w:p>
        </w:tc>
      </w:tr>
      <w:tr w14:paraId="49F3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1AEEE0F">
            <w:pPr>
              <w:jc w:val="center"/>
              <w:rPr>
                <w:rFonts w:ascii="Times New Roman" w:hAnsi="Times New Roman" w:cs="Times New Roman"/>
                <w:b/>
              </w:rPr>
            </w:pPr>
            <w:r>
              <w:rPr>
                <w:rFonts w:ascii="Times New Roman" w:hAnsi="Times New Roman" w:eastAsia="宋体" w:cs="Times New Roman"/>
                <w:b/>
              </w:rPr>
              <w:t>选用教材</w:t>
            </w:r>
          </w:p>
        </w:tc>
        <w:tc>
          <w:tcPr>
            <w:tcW w:w="7998" w:type="dxa"/>
            <w:gridSpan w:val="5"/>
            <w:tcBorders>
              <w:top w:val="single" w:color="auto" w:sz="4" w:space="0"/>
              <w:left w:val="single" w:color="auto" w:sz="4" w:space="0"/>
              <w:right w:val="single" w:color="auto" w:sz="4" w:space="0"/>
            </w:tcBorders>
            <w:shd w:val="clear" w:color="auto" w:fill="auto"/>
          </w:tcPr>
          <w:p w14:paraId="362794C6">
            <w:pPr>
              <w:jc w:val="left"/>
              <w:rPr>
                <w:rFonts w:ascii="Times New Roman" w:hAnsi="Times New Roman" w:eastAsia="宋体" w:cs="Times New Roman"/>
              </w:rPr>
            </w:pPr>
            <w:r>
              <w:rPr>
                <w:rFonts w:ascii="Times New Roman" w:hAnsi="Times New Roman" w:eastAsia="宋体" w:cs="Times New Roman"/>
              </w:rPr>
              <w:t>过程控制技术（第二版）（刘玉梅，化学工业出版社，2009.05，ISBN</w:t>
            </w:r>
            <w:r>
              <w:rPr>
                <w:rFonts w:ascii="Times New Roman" w:hAnsi="Times New Roman" w:cs="Times New Roman"/>
              </w:rPr>
              <w:t xml:space="preserve"> </w:t>
            </w:r>
            <w:r>
              <w:rPr>
                <w:rFonts w:ascii="Times New Roman" w:hAnsi="Times New Roman" w:eastAsia="宋体" w:cs="Times New Roman"/>
              </w:rPr>
              <w:t>9787122048059)</w:t>
            </w:r>
          </w:p>
        </w:tc>
      </w:tr>
      <w:tr w14:paraId="5687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B74E572">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171E68EF">
            <w:pPr>
              <w:widowControl/>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马菲</w:t>
            </w:r>
          </w:p>
        </w:tc>
        <w:tc>
          <w:tcPr>
            <w:tcW w:w="975" w:type="dxa"/>
            <w:tcBorders>
              <w:top w:val="single" w:color="auto" w:sz="4" w:space="0"/>
              <w:left w:val="single" w:color="auto" w:sz="4" w:space="0"/>
              <w:bottom w:val="single" w:color="auto" w:sz="4" w:space="0"/>
              <w:right w:val="single" w:color="auto" w:sz="4" w:space="0"/>
            </w:tcBorders>
            <w:vAlign w:val="center"/>
          </w:tcPr>
          <w:p w14:paraId="4989C77A">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0C251EC0">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2D6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14A3608">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4CAFC406">
            <w:pPr>
              <w:widowControl/>
              <w:jc w:val="center"/>
              <w:rPr>
                <w:rFonts w:ascii="Times New Roman" w:hAnsi="Times New Roman" w:cs="Times New Roman"/>
              </w:rPr>
            </w:pPr>
            <w:r>
              <w:rPr>
                <w:rFonts w:ascii="Times New Roman" w:hAnsi="Times New Roman" w:eastAsia="宋体" w:cs="Times New Roman"/>
                <w:szCs w:val="21"/>
              </w:rPr>
              <w:t>吴巍</w:t>
            </w:r>
          </w:p>
        </w:tc>
        <w:tc>
          <w:tcPr>
            <w:tcW w:w="975" w:type="dxa"/>
            <w:tcBorders>
              <w:top w:val="single" w:color="auto" w:sz="4" w:space="0"/>
              <w:left w:val="single" w:color="auto" w:sz="4" w:space="0"/>
              <w:bottom w:val="single" w:color="auto" w:sz="4" w:space="0"/>
              <w:right w:val="single" w:color="auto" w:sz="4" w:space="0"/>
            </w:tcBorders>
            <w:vAlign w:val="center"/>
          </w:tcPr>
          <w:p w14:paraId="431D1233">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71AB35D">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216C1F29">
      <w:pPr>
        <w:pStyle w:val="3"/>
        <w:bidi w:val="0"/>
      </w:pPr>
      <w:r>
        <w:t>二、课程定位</w:t>
      </w:r>
    </w:p>
    <w:p w14:paraId="08AB0316">
      <w:pPr>
        <w:adjustRightInd w:val="0"/>
        <w:snapToGrid w:val="0"/>
        <w:spacing w:line="440" w:lineRule="exact"/>
        <w:ind w:firstLine="480" w:firstLineChars="200"/>
        <w:rPr>
          <w:rFonts w:ascii="Times New Roman" w:hAnsi="Times New Roman" w:cs="Times New Roman"/>
          <w:sz w:val="24"/>
        </w:rPr>
      </w:pPr>
      <w:r>
        <w:rPr>
          <w:rFonts w:hint="default" w:ascii="Times New Roman" w:hAnsi="Times New Roman" w:cs="Times New Roman"/>
          <w:sz w:val="24"/>
        </w:rPr>
        <w:t>本课程是化工装备技术专业必修的一门专业基础课程，是在</w:t>
      </w:r>
      <w:r>
        <w:rPr>
          <w:rFonts w:hint="eastAsia" w:ascii="Times New Roman" w:hAnsi="Times New Roman" w:cs="Times New Roman"/>
          <w:sz w:val="24"/>
        </w:rPr>
        <w:t>《</w:t>
      </w:r>
      <w:r>
        <w:rPr>
          <w:rFonts w:hint="eastAsia" w:ascii="Times New Roman" w:hAnsi="Times New Roman" w:cs="Times New Roman"/>
          <w:sz w:val="24"/>
          <w:lang w:val="en-US" w:eastAsia="zh-CN"/>
        </w:rPr>
        <w:t>电工电子技术</w:t>
      </w:r>
      <w:r>
        <w:rPr>
          <w:rFonts w:hint="eastAsia" w:ascii="Times New Roman" w:hAnsi="Times New Roman" w:cs="Times New Roman"/>
          <w:sz w:val="24"/>
        </w:rPr>
        <w:t>》、《</w:t>
      </w:r>
      <w:r>
        <w:rPr>
          <w:rFonts w:hint="eastAsia" w:ascii="Times New Roman" w:hAnsi="Times New Roman" w:cs="Times New Roman"/>
          <w:sz w:val="24"/>
          <w:lang w:val="en-US" w:eastAsia="zh-CN"/>
        </w:rPr>
        <w:t>仪表维修工</w:t>
      </w:r>
      <w:r>
        <w:rPr>
          <w:rFonts w:hint="eastAsia" w:ascii="Times New Roman" w:hAnsi="Times New Roman" w:cs="Times New Roman"/>
          <w:sz w:val="24"/>
        </w:rPr>
        <w:t>》</w:t>
      </w:r>
      <w:r>
        <w:rPr>
          <w:rFonts w:hint="default" w:ascii="Times New Roman" w:hAnsi="Times New Roman" w:cs="Times New Roman"/>
          <w:sz w:val="24"/>
        </w:rPr>
        <w:t>等课程基础上开设的一门理论与实践相结合的课程。课程对接化工装备技术专业人才培养目标，面向化工装备运行维护、控制系统操作等岗位，培养学生掌握化工装备控制系统的组成原理、运行特性及基本维护技能，具备仪表识别、系统调试和故障分析的基础能力，为后续《化工装备维护与检修》《化工装备运行管理》等课程学习奠定基础。</w:t>
      </w:r>
      <w:r>
        <w:rPr>
          <w:rFonts w:ascii="Times New Roman" w:hAnsi="Times New Roman" w:cs="Times New Roman"/>
          <w:sz w:val="24"/>
        </w:rPr>
        <w:t>同时，将课程思政内容融入课程核心内容体系，帮助学生树立正确的世界观、人生观、价值观。</w:t>
      </w:r>
    </w:p>
    <w:p w14:paraId="2A4EC78A">
      <w:pPr>
        <w:pStyle w:val="3"/>
        <w:bidi w:val="0"/>
      </w:pPr>
      <w:r>
        <w:t>三、课程设计思路</w:t>
      </w:r>
    </w:p>
    <w:p w14:paraId="331206B1">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本课程设计紧密对接化工装备技术专业人才培养目标，遵循"以学生为中心、成果为导向"的OBE教育理念，构建基于化工装备控制系统认知、操作与维护全过程的课程体系。课程内容设计以典型化工装备控制系统为载体，按照"控制系统认知→仪表识别应用→控制原理分析→系统调试维护"的主线递进展开，突出控制技术在化工装备运行中的核心作用。</w:t>
      </w:r>
    </w:p>
    <w:p w14:paraId="4F495D84">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教学实施采用"虚实结合、理实一体"的模式，理论教学通过多媒体演示、实物展示、工程案例解析等方式，系统讲解控制系统组成、仪表工作原理、控制规律等核心知识；实践教学依托化工装备控制实训平台、虚拟仿真软件及企业真实案例，通过项目化训练完成从仪表识别、系统认知到基本调试等完整工作过程。推行"教师主导、工程师协同"的双导师授课模式，引入企业技术人员参与实践教学，强化学生的工程实践能力。</w:t>
      </w:r>
    </w:p>
    <w:p w14:paraId="5CA2E72C">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基于"精控强技、装备报国"的课程思政主线，将我国化工装备技术发展成就、行业工匠事迹、安全生产案例等思政元素有机融入教学各环节，培养学生的工匠精神、安全意识和职业使命感。</w:t>
      </w:r>
    </w:p>
    <w:p w14:paraId="7C94DFE9">
      <w:pPr>
        <w:adjustRightInd w:val="0"/>
        <w:snapToGrid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创新构建"课堂-实训-现场"三位一体的教学模式，采用模块化教学组织方式，实施"基础+应用"的分层教学策略。建立多元化考核评价体系，强化对学生控制系统认知能力、仪表应用能力和故障分析能力的综合评价。紧密对接化工装备智能化发展需求，将1+X证书标准、行业规范要求等融入教学内容，深化"岗课赛证"综合育人机制。通过校企合作共建教学资源，推动"产学研用"深度融合，全面提升学生在化工装备控制领域的职业能力和综合素养。</w:t>
      </w:r>
    </w:p>
    <w:p w14:paraId="29D469BC">
      <w:pPr>
        <w:pStyle w:val="3"/>
        <w:bidi w:val="0"/>
      </w:pPr>
      <w:r>
        <w:t>四、课程目标</w:t>
      </w:r>
    </w:p>
    <w:p w14:paraId="409B0C24">
      <w:pPr>
        <w:adjustRightInd w:val="0"/>
        <w:snapToGrid w:val="0"/>
        <w:spacing w:line="440" w:lineRule="exact"/>
        <w:ind w:firstLine="482" w:firstLineChars="200"/>
        <w:rPr>
          <w:rFonts w:ascii="Times New Roman" w:hAnsi="Times New Roman" w:cs="Times New Roman"/>
          <w:color w:val="FF0000"/>
          <w:sz w:val="24"/>
        </w:rPr>
      </w:pPr>
      <w:bookmarkStart w:id="51" w:name="OLE_LINK62"/>
      <w:bookmarkStart w:id="52" w:name="OLE_LINK61"/>
      <w:r>
        <w:rPr>
          <w:rFonts w:ascii="Times New Roman" w:hAnsi="Times New Roman" w:cs="Times New Roman"/>
          <w:b/>
          <w:bCs/>
          <w:sz w:val="24"/>
        </w:rPr>
        <w:t>（一）知识目标</w:t>
      </w:r>
    </w:p>
    <w:p w14:paraId="728D9F7C">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A1.了解化工装备控制系统的组成结构及其在化工生产中的应用现状与发展趋势；</w:t>
      </w:r>
      <w:r>
        <w:rPr>
          <w:rFonts w:hint="default" w:asciiTheme="minorEastAsia" w:hAnsiTheme="minorEastAsia" w:cstheme="minorEastAsia"/>
          <w:sz w:val="24"/>
        </w:rPr>
        <w:br w:type="textWrapping"/>
      </w:r>
      <w:r>
        <w:rPr>
          <w:rFonts w:hint="default" w:asciiTheme="minorEastAsia" w:hAnsiTheme="minorEastAsia" w:cstheme="minorEastAsia"/>
          <w:sz w:val="24"/>
        </w:rPr>
        <w:t>A2.熟悉化工管道仪表流程图（P&amp;ID）的图形符号，能识读典型化工装备控制流程图；</w:t>
      </w:r>
      <w:r>
        <w:rPr>
          <w:rFonts w:hint="default" w:asciiTheme="minorEastAsia" w:hAnsiTheme="minorEastAsia" w:cstheme="minorEastAsia"/>
          <w:sz w:val="24"/>
        </w:rPr>
        <w:br w:type="textWrapping"/>
      </w:r>
      <w:r>
        <w:rPr>
          <w:rFonts w:hint="default" w:asciiTheme="minorEastAsia" w:hAnsiTheme="minorEastAsia" w:cstheme="minorEastAsia"/>
          <w:sz w:val="24"/>
        </w:rPr>
        <w:t>A3.掌握化工装备控制系统的构成、特点及控制器的参数整定方法；</w:t>
      </w:r>
      <w:r>
        <w:rPr>
          <w:rFonts w:hint="default" w:asciiTheme="minorEastAsia" w:hAnsiTheme="minorEastAsia" w:cstheme="minorEastAsia"/>
          <w:sz w:val="24"/>
        </w:rPr>
        <w:br w:type="textWrapping"/>
      </w:r>
      <w:r>
        <w:rPr>
          <w:rFonts w:hint="default" w:asciiTheme="minorEastAsia" w:hAnsiTheme="minorEastAsia" w:cstheme="minorEastAsia"/>
          <w:sz w:val="24"/>
        </w:rPr>
        <w:t>A4.掌握化工装备常用测量仪表的结构、工作原理和使用方法；</w:t>
      </w:r>
      <w:r>
        <w:rPr>
          <w:rFonts w:hint="default" w:asciiTheme="minorEastAsia" w:hAnsiTheme="minorEastAsia" w:cstheme="minorEastAsia"/>
          <w:sz w:val="24"/>
        </w:rPr>
        <w:br w:type="textWrapping"/>
      </w:r>
      <w:r>
        <w:rPr>
          <w:rFonts w:hint="default" w:asciiTheme="minorEastAsia" w:hAnsiTheme="minorEastAsia" w:cstheme="minorEastAsia"/>
          <w:sz w:val="24"/>
        </w:rPr>
        <w:t>A5.掌握DCS/PLC系统的组成，监控画面操作及工艺数据分析方法；</w:t>
      </w:r>
      <w:r>
        <w:rPr>
          <w:rFonts w:hint="default" w:asciiTheme="minorEastAsia" w:hAnsiTheme="minorEastAsia" w:cstheme="minorEastAsia"/>
          <w:sz w:val="24"/>
        </w:rPr>
        <w:br w:type="textWrapping"/>
      </w:r>
      <w:r>
        <w:rPr>
          <w:rFonts w:hint="default" w:asciiTheme="minorEastAsia" w:hAnsiTheme="minorEastAsia" w:cstheme="minorEastAsia"/>
          <w:sz w:val="24"/>
        </w:rPr>
        <w:t>A6.掌握典型化工单元设备的控制方案。</w:t>
      </w:r>
    </w:p>
    <w:p w14:paraId="43B5F559">
      <w:pPr>
        <w:adjustRightInd w:val="0"/>
        <w:snapToGrid w:val="0"/>
        <w:spacing w:line="440" w:lineRule="exact"/>
        <w:ind w:firstLine="482" w:firstLineChars="200"/>
        <w:rPr>
          <w:rFonts w:ascii="Times New Roman" w:hAnsi="Times New Roman" w:cs="Times New Roman"/>
          <w:sz w:val="24"/>
        </w:rPr>
      </w:pPr>
      <w:r>
        <w:rPr>
          <w:rFonts w:ascii="Times New Roman" w:hAnsi="Times New Roman" w:cs="Times New Roman"/>
          <w:b/>
          <w:bCs/>
          <w:sz w:val="24"/>
        </w:rPr>
        <w:t>（二）能力目标</w:t>
      </w:r>
    </w:p>
    <w:p w14:paraId="470C1A75">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B1.能熟练识读化工装备控制流程图；</w:t>
      </w:r>
      <w:r>
        <w:rPr>
          <w:rFonts w:hint="default" w:asciiTheme="minorEastAsia" w:hAnsiTheme="minorEastAsia" w:cstheme="minorEastAsia"/>
          <w:sz w:val="24"/>
        </w:rPr>
        <w:br w:type="textWrapping"/>
      </w:r>
      <w:r>
        <w:rPr>
          <w:rFonts w:hint="default" w:asciiTheme="minorEastAsia" w:hAnsiTheme="minorEastAsia" w:cstheme="minorEastAsia"/>
          <w:sz w:val="24"/>
        </w:rPr>
        <w:t>B2.能完成化工装备控制系统的投运、参数整定及常见故障处理；</w:t>
      </w:r>
      <w:r>
        <w:rPr>
          <w:rFonts w:hint="default" w:asciiTheme="minorEastAsia" w:hAnsiTheme="minorEastAsia" w:cstheme="minorEastAsia"/>
          <w:sz w:val="24"/>
        </w:rPr>
        <w:br w:type="textWrapping"/>
      </w:r>
      <w:r>
        <w:rPr>
          <w:rFonts w:hint="default" w:asciiTheme="minorEastAsia" w:hAnsiTheme="minorEastAsia" w:cstheme="minorEastAsia"/>
          <w:sz w:val="24"/>
        </w:rPr>
        <w:t>B3.能正确操作和维护化工装备测量仪表；</w:t>
      </w:r>
      <w:r>
        <w:rPr>
          <w:rFonts w:hint="default" w:asciiTheme="minorEastAsia" w:hAnsiTheme="minorEastAsia" w:cstheme="minorEastAsia"/>
          <w:sz w:val="24"/>
        </w:rPr>
        <w:br w:type="textWrapping"/>
      </w:r>
      <w:r>
        <w:rPr>
          <w:rFonts w:hint="default" w:asciiTheme="minorEastAsia" w:hAnsiTheme="minorEastAsia" w:cstheme="minorEastAsia"/>
          <w:sz w:val="24"/>
        </w:rPr>
        <w:t>B4.能熟练操作DCS/PLC监控系统进行工艺监控；</w:t>
      </w:r>
      <w:r>
        <w:rPr>
          <w:rFonts w:hint="default" w:asciiTheme="minorEastAsia" w:hAnsiTheme="minorEastAsia" w:cstheme="minorEastAsia"/>
          <w:sz w:val="24"/>
        </w:rPr>
        <w:br w:type="textWrapping"/>
      </w:r>
      <w:r>
        <w:rPr>
          <w:rFonts w:hint="default" w:asciiTheme="minorEastAsia" w:hAnsiTheme="minorEastAsia" w:cstheme="minorEastAsia"/>
          <w:sz w:val="24"/>
        </w:rPr>
        <w:t>B5.能分析典型化工装备控制方案并提出优化建议；</w:t>
      </w:r>
      <w:r>
        <w:rPr>
          <w:rFonts w:hint="default" w:asciiTheme="minorEastAsia" w:hAnsiTheme="minorEastAsia" w:cstheme="minorEastAsia"/>
          <w:sz w:val="24"/>
        </w:rPr>
        <w:br w:type="textWrapping"/>
      </w:r>
      <w:r>
        <w:rPr>
          <w:rFonts w:hint="default" w:asciiTheme="minorEastAsia" w:hAnsiTheme="minorEastAsia" w:cstheme="minorEastAsia"/>
          <w:sz w:val="24"/>
        </w:rPr>
        <w:t>B6.善用技术资料，能自主学习化工装备控制领域的新技术、新方法。</w:t>
      </w:r>
    </w:p>
    <w:p w14:paraId="3C36BD2F">
      <w:pPr>
        <w:adjustRightInd w:val="0"/>
        <w:snapToGrid w:val="0"/>
        <w:spacing w:line="440" w:lineRule="exact"/>
        <w:ind w:left="479" w:leftChars="228" w:firstLine="0" w:firstLineChars="0"/>
        <w:rPr>
          <w:rFonts w:ascii="Times New Roman" w:hAnsi="Times New Roman" w:cs="Times New Roman"/>
          <w:color w:val="FF0000"/>
          <w:sz w:val="24"/>
        </w:rPr>
      </w:pPr>
      <w:r>
        <w:rPr>
          <w:rFonts w:ascii="Times New Roman" w:hAnsi="Times New Roman" w:cs="Times New Roman"/>
          <w:b/>
          <w:bCs/>
          <w:sz w:val="24"/>
        </w:rPr>
        <w:t>（三）素质目标</w:t>
      </w:r>
    </w:p>
    <w:p w14:paraId="53942EB1">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C1.培养学生严谨细致、认真负责的工作态度；</w:t>
      </w:r>
      <w:r>
        <w:rPr>
          <w:rFonts w:hint="default" w:asciiTheme="minorEastAsia" w:hAnsiTheme="minorEastAsia" w:cstheme="minorEastAsia"/>
          <w:sz w:val="24"/>
        </w:rPr>
        <w:br w:type="textWrapping"/>
      </w:r>
      <w:r>
        <w:rPr>
          <w:rFonts w:hint="default" w:asciiTheme="minorEastAsia" w:hAnsiTheme="minorEastAsia" w:cstheme="minorEastAsia"/>
          <w:sz w:val="24"/>
        </w:rPr>
        <w:t>C2.培养学生安全第一、规范操作的责任意识；</w:t>
      </w:r>
      <w:r>
        <w:rPr>
          <w:rFonts w:hint="default" w:asciiTheme="minorEastAsia" w:hAnsiTheme="minorEastAsia" w:cstheme="minorEastAsia"/>
          <w:sz w:val="24"/>
        </w:rPr>
        <w:br w:type="textWrapping"/>
      </w:r>
      <w:r>
        <w:rPr>
          <w:rFonts w:hint="default" w:asciiTheme="minorEastAsia" w:hAnsiTheme="minorEastAsia" w:cstheme="minorEastAsia"/>
          <w:sz w:val="24"/>
        </w:rPr>
        <w:t>C3.培养学生吃苦耐劳、踏实肯干的工作作风；</w:t>
      </w:r>
      <w:r>
        <w:rPr>
          <w:rFonts w:hint="default" w:asciiTheme="minorEastAsia" w:hAnsiTheme="minorEastAsia" w:cstheme="minorEastAsia"/>
          <w:sz w:val="24"/>
        </w:rPr>
        <w:br w:type="textWrapping"/>
      </w:r>
      <w:r>
        <w:rPr>
          <w:rFonts w:hint="default" w:asciiTheme="minorEastAsia" w:hAnsiTheme="minorEastAsia" w:cstheme="minorEastAsia"/>
          <w:sz w:val="24"/>
        </w:rPr>
        <w:t>C4.培养学生自主学习和技术创新的能力；</w:t>
      </w:r>
      <w:r>
        <w:rPr>
          <w:rFonts w:hint="default" w:asciiTheme="minorEastAsia" w:hAnsiTheme="minorEastAsia" w:cstheme="minorEastAsia"/>
          <w:sz w:val="24"/>
        </w:rPr>
        <w:br w:type="textWrapping"/>
      </w:r>
      <w:r>
        <w:rPr>
          <w:rFonts w:hint="default" w:asciiTheme="minorEastAsia" w:hAnsiTheme="minorEastAsia" w:cstheme="minorEastAsia"/>
          <w:sz w:val="24"/>
        </w:rPr>
        <w:t>C5.培养学生团队协作和沟通协调的能力；</w:t>
      </w:r>
      <w:r>
        <w:rPr>
          <w:rFonts w:hint="default" w:asciiTheme="minorEastAsia" w:hAnsiTheme="minorEastAsia" w:cstheme="minorEastAsia"/>
          <w:sz w:val="24"/>
        </w:rPr>
        <w:br w:type="textWrapping"/>
      </w:r>
      <w:r>
        <w:rPr>
          <w:rFonts w:hint="default" w:asciiTheme="minorEastAsia" w:hAnsiTheme="minorEastAsia" w:cstheme="minorEastAsia"/>
          <w:sz w:val="24"/>
        </w:rPr>
        <w:t>C6.培养学生良好的职业操守和道德品质。</w:t>
      </w:r>
    </w:p>
    <w:p w14:paraId="2D6CAE62">
      <w:pPr>
        <w:adjustRightInd w:val="0"/>
        <w:snapToGrid w:val="0"/>
        <w:spacing w:line="440" w:lineRule="exact"/>
        <w:ind w:left="479" w:leftChars="228" w:firstLine="0" w:firstLineChars="0"/>
        <w:rPr>
          <w:rFonts w:ascii="Times New Roman" w:hAnsi="Times New Roman" w:cs="Times New Roman"/>
          <w:b/>
          <w:bCs/>
          <w:sz w:val="24"/>
        </w:rPr>
      </w:pPr>
      <w:r>
        <w:rPr>
          <w:rFonts w:ascii="Times New Roman" w:hAnsi="Times New Roman" w:cs="Times New Roman"/>
          <w:b/>
          <w:bCs/>
          <w:sz w:val="24"/>
        </w:rPr>
        <w:t>（四）思政目标</w:t>
      </w:r>
    </w:p>
    <w:bookmarkEnd w:id="51"/>
    <w:bookmarkEnd w:id="52"/>
    <w:p w14:paraId="04AE871C">
      <w:pPr>
        <w:adjustRightInd w:val="0"/>
        <w:snapToGrid w:val="0"/>
        <w:spacing w:line="440" w:lineRule="exact"/>
        <w:ind w:left="479" w:leftChars="228" w:firstLine="0" w:firstLineChars="0"/>
        <w:rPr>
          <w:rFonts w:hint="default" w:asciiTheme="minorEastAsia" w:hAnsiTheme="minorEastAsia" w:cstheme="minorEastAsia"/>
          <w:sz w:val="24"/>
        </w:rPr>
      </w:pPr>
      <w:r>
        <w:rPr>
          <w:rFonts w:hint="default" w:asciiTheme="minorEastAsia" w:hAnsiTheme="minorEastAsia" w:cstheme="minorEastAsia"/>
          <w:sz w:val="24"/>
        </w:rPr>
        <w:t>D1.职业道德：树立"爱岗敬业、诚实守信、精益求精"的职业理念，遵守化工行业职业道德规范；</w:t>
      </w:r>
      <w:r>
        <w:rPr>
          <w:rFonts w:hint="default" w:asciiTheme="minorEastAsia" w:hAnsiTheme="minorEastAsia" w:cstheme="minorEastAsia"/>
          <w:sz w:val="24"/>
        </w:rPr>
        <w:br w:type="textWrapping"/>
      </w:r>
      <w:r>
        <w:rPr>
          <w:rFonts w:hint="default" w:asciiTheme="minorEastAsia" w:hAnsiTheme="minorEastAsia" w:cstheme="minorEastAsia"/>
          <w:sz w:val="24"/>
        </w:rPr>
        <w:t>D2.工匠精神：培养"严谨细致、追求卓越、持之以恒"的工作态度，在控制系统维护中杜绝敷衍了事；</w:t>
      </w:r>
      <w:r>
        <w:rPr>
          <w:rFonts w:hint="default" w:asciiTheme="minorEastAsia" w:hAnsiTheme="minorEastAsia" w:cstheme="minorEastAsia"/>
          <w:sz w:val="24"/>
        </w:rPr>
        <w:br w:type="textWrapping"/>
      </w:r>
      <w:r>
        <w:rPr>
          <w:rFonts w:hint="default" w:asciiTheme="minorEastAsia" w:hAnsiTheme="minorEastAsia" w:cstheme="minorEastAsia"/>
          <w:sz w:val="24"/>
        </w:rPr>
        <w:t>D3.法治意识：增强法治观念，自觉遵守化工行业法律法规，做到依法操作、合规维护；</w:t>
      </w:r>
      <w:r>
        <w:rPr>
          <w:rFonts w:hint="default" w:asciiTheme="minorEastAsia" w:hAnsiTheme="minorEastAsia" w:cstheme="minorEastAsia"/>
          <w:sz w:val="24"/>
        </w:rPr>
        <w:br w:type="textWrapping"/>
      </w:r>
      <w:r>
        <w:rPr>
          <w:rFonts w:hint="default" w:asciiTheme="minorEastAsia" w:hAnsiTheme="minorEastAsia" w:cstheme="minorEastAsia"/>
          <w:sz w:val="24"/>
        </w:rPr>
        <w:t>D4.社会责任：强化"科技报国、服务社会"的责任担当，理解控制技术在化工安全生产中的重要作用；</w:t>
      </w:r>
      <w:r>
        <w:rPr>
          <w:rFonts w:hint="default" w:asciiTheme="minorEastAsia" w:hAnsiTheme="minorEastAsia" w:cstheme="minorEastAsia"/>
          <w:sz w:val="24"/>
        </w:rPr>
        <w:br w:type="textWrapping"/>
      </w:r>
      <w:r>
        <w:rPr>
          <w:rFonts w:hint="default" w:asciiTheme="minorEastAsia" w:hAnsiTheme="minorEastAsia" w:cstheme="minorEastAsia"/>
          <w:sz w:val="24"/>
        </w:rPr>
        <w:t>D5.家国情怀：通过我国化工装备技术发展成就和重大工程项目，激发民族自豪感和使命意识；</w:t>
      </w:r>
      <w:r>
        <w:rPr>
          <w:rFonts w:hint="default" w:asciiTheme="minorEastAsia" w:hAnsiTheme="minorEastAsia" w:cstheme="minorEastAsia"/>
          <w:sz w:val="24"/>
        </w:rPr>
        <w:br w:type="textWrapping"/>
      </w:r>
      <w:r>
        <w:rPr>
          <w:rFonts w:hint="default" w:asciiTheme="minorEastAsia" w:hAnsiTheme="minorEastAsia" w:cstheme="minorEastAsia"/>
          <w:sz w:val="24"/>
        </w:rPr>
        <w:t>D6.创新意识：鼓励探索新技术在化工装备控制中的应用，培养勇于创新的科学精神；</w:t>
      </w:r>
      <w:r>
        <w:rPr>
          <w:rFonts w:hint="default" w:asciiTheme="minorEastAsia" w:hAnsiTheme="minorEastAsia" w:cstheme="minorEastAsia"/>
          <w:sz w:val="24"/>
        </w:rPr>
        <w:br w:type="textWrapping"/>
      </w:r>
      <w:r>
        <w:rPr>
          <w:rFonts w:hint="default" w:asciiTheme="minorEastAsia" w:hAnsiTheme="minorEastAsia" w:cstheme="minorEastAsia"/>
          <w:sz w:val="24"/>
        </w:rPr>
        <w:t>D7.生态文明：树立绿色发展理念，在控制系统运维中注重节能环保，践行生态责任。</w:t>
      </w:r>
    </w:p>
    <w:p w14:paraId="2E9BFC9D">
      <w:pPr>
        <w:pStyle w:val="3"/>
        <w:bidi w:val="0"/>
      </w:pPr>
      <w: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868"/>
        <w:gridCol w:w="789"/>
        <w:gridCol w:w="850"/>
        <w:gridCol w:w="935"/>
        <w:gridCol w:w="1408"/>
        <w:gridCol w:w="785"/>
        <w:gridCol w:w="511"/>
        <w:gridCol w:w="513"/>
      </w:tblGrid>
      <w:tr w14:paraId="3360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06" w:type="pct"/>
            <w:vAlign w:val="center"/>
          </w:tcPr>
          <w:p w14:paraId="4A01E88F">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学习情境（章）</w:t>
            </w:r>
          </w:p>
        </w:tc>
        <w:tc>
          <w:tcPr>
            <w:tcW w:w="1454" w:type="pct"/>
            <w:vAlign w:val="center"/>
          </w:tcPr>
          <w:p w14:paraId="4A87FA04">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工作任务（节）</w:t>
            </w:r>
          </w:p>
        </w:tc>
        <w:tc>
          <w:tcPr>
            <w:tcW w:w="400" w:type="pct"/>
            <w:vAlign w:val="center"/>
          </w:tcPr>
          <w:p w14:paraId="2A4FC37D">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知识点(A)</w:t>
            </w:r>
          </w:p>
        </w:tc>
        <w:tc>
          <w:tcPr>
            <w:tcW w:w="431" w:type="pct"/>
            <w:vAlign w:val="center"/>
          </w:tcPr>
          <w:p w14:paraId="18670AEA">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技能点(B)</w:t>
            </w:r>
          </w:p>
        </w:tc>
        <w:tc>
          <w:tcPr>
            <w:tcW w:w="474" w:type="pct"/>
            <w:vAlign w:val="center"/>
          </w:tcPr>
          <w:p w14:paraId="23EAA49B">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素质目标(C)</w:t>
            </w:r>
          </w:p>
        </w:tc>
        <w:tc>
          <w:tcPr>
            <w:tcW w:w="714" w:type="pct"/>
            <w:vAlign w:val="center"/>
          </w:tcPr>
          <w:p w14:paraId="7F4D2BC5">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思政元素(D)</w:t>
            </w:r>
          </w:p>
        </w:tc>
        <w:tc>
          <w:tcPr>
            <w:tcW w:w="398" w:type="pct"/>
            <w:vAlign w:val="center"/>
          </w:tcPr>
          <w:p w14:paraId="07305FFD">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对应培养规格支撑要点</w:t>
            </w:r>
          </w:p>
        </w:tc>
        <w:tc>
          <w:tcPr>
            <w:tcW w:w="259" w:type="pct"/>
            <w:vAlign w:val="center"/>
          </w:tcPr>
          <w:p w14:paraId="58E7E300">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学时</w:t>
            </w:r>
          </w:p>
        </w:tc>
        <w:tc>
          <w:tcPr>
            <w:tcW w:w="260" w:type="pct"/>
            <w:vAlign w:val="center"/>
          </w:tcPr>
          <w:p w14:paraId="5B48B8A1">
            <w:pPr>
              <w:adjustRightInd w:val="0"/>
              <w:snapToGrid w:val="0"/>
              <w:jc w:val="center"/>
              <w:rPr>
                <w:rFonts w:cs="Times New Roman" w:asciiTheme="minorEastAsia" w:hAnsiTheme="minorEastAsia"/>
                <w:b/>
                <w:bCs/>
                <w:szCs w:val="21"/>
              </w:rPr>
            </w:pPr>
            <w:r>
              <w:rPr>
                <w:rFonts w:cs="Times New Roman" w:asciiTheme="minorEastAsia" w:hAnsiTheme="minorEastAsia"/>
                <w:b/>
                <w:bCs/>
                <w:szCs w:val="21"/>
              </w:rPr>
              <w:t>备注</w:t>
            </w:r>
          </w:p>
        </w:tc>
      </w:tr>
      <w:tr w14:paraId="463F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06" w:type="pct"/>
            <w:vAlign w:val="center"/>
          </w:tcPr>
          <w:p w14:paraId="2221225C">
            <w:pPr>
              <w:jc w:val="center"/>
              <w:rPr>
                <w:rFonts w:ascii="宋体" w:hAnsi="宋体"/>
                <w:snapToGrid w:val="0"/>
                <w:kern w:val="0"/>
                <w:szCs w:val="21"/>
              </w:rPr>
            </w:pPr>
            <w:r>
              <w:rPr>
                <w:rFonts w:ascii="宋体" w:hAnsi="宋体"/>
                <w:snapToGrid w:val="0"/>
                <w:kern w:val="0"/>
                <w:szCs w:val="21"/>
              </w:rPr>
              <w:t>绪论</w:t>
            </w:r>
          </w:p>
        </w:tc>
        <w:tc>
          <w:tcPr>
            <w:tcW w:w="1454" w:type="pct"/>
            <w:vAlign w:val="center"/>
          </w:tcPr>
          <w:p w14:paraId="330197F9">
            <w:pPr>
              <w:jc w:val="left"/>
              <w:rPr>
                <w:rFonts w:ascii="宋体" w:hAnsi="宋体"/>
                <w:snapToGrid w:val="0"/>
                <w:kern w:val="0"/>
                <w:szCs w:val="21"/>
              </w:rPr>
            </w:pPr>
            <w:r>
              <w:rPr>
                <w:rFonts w:ascii="宋体" w:hAnsi="宋体"/>
                <w:snapToGrid w:val="0"/>
                <w:kern w:val="0"/>
                <w:szCs w:val="21"/>
              </w:rPr>
              <w:t>过程控制概述</w:t>
            </w:r>
          </w:p>
        </w:tc>
        <w:tc>
          <w:tcPr>
            <w:tcW w:w="400" w:type="pct"/>
            <w:vAlign w:val="center"/>
          </w:tcPr>
          <w:p w14:paraId="5C3EA340">
            <w:pPr>
              <w:jc w:val="center"/>
              <w:rPr>
                <w:rFonts w:ascii="宋体" w:hAnsi="宋体"/>
                <w:snapToGrid w:val="0"/>
                <w:kern w:val="0"/>
                <w:szCs w:val="21"/>
              </w:rPr>
            </w:pPr>
            <w:r>
              <w:rPr>
                <w:rFonts w:ascii="宋体" w:hAnsi="宋体"/>
                <w:snapToGrid w:val="0"/>
                <w:kern w:val="0"/>
                <w:szCs w:val="21"/>
              </w:rPr>
              <w:t>A1</w:t>
            </w:r>
          </w:p>
        </w:tc>
        <w:tc>
          <w:tcPr>
            <w:tcW w:w="431" w:type="pct"/>
            <w:vAlign w:val="center"/>
          </w:tcPr>
          <w:p w14:paraId="525EABA5">
            <w:pPr>
              <w:jc w:val="center"/>
              <w:rPr>
                <w:rFonts w:ascii="宋体" w:hAnsi="宋体"/>
                <w:snapToGrid w:val="0"/>
                <w:kern w:val="0"/>
                <w:szCs w:val="21"/>
              </w:rPr>
            </w:pPr>
            <w:r>
              <w:rPr>
                <w:rFonts w:ascii="宋体" w:hAnsi="宋体"/>
                <w:snapToGrid w:val="0"/>
                <w:kern w:val="0"/>
                <w:szCs w:val="21"/>
              </w:rPr>
              <w:t>B6</w:t>
            </w:r>
          </w:p>
        </w:tc>
        <w:tc>
          <w:tcPr>
            <w:tcW w:w="474" w:type="pct"/>
            <w:vAlign w:val="center"/>
          </w:tcPr>
          <w:p w14:paraId="4E3D8CD6">
            <w:pPr>
              <w:jc w:val="center"/>
              <w:rPr>
                <w:rFonts w:ascii="宋体" w:hAnsi="宋体"/>
                <w:snapToGrid w:val="0"/>
                <w:kern w:val="0"/>
                <w:szCs w:val="21"/>
              </w:rPr>
            </w:pPr>
            <w:r>
              <w:rPr>
                <w:rFonts w:ascii="宋体" w:hAnsi="宋体"/>
                <w:snapToGrid w:val="0"/>
                <w:kern w:val="0"/>
                <w:szCs w:val="21"/>
              </w:rPr>
              <w:t>C1</w:t>
            </w:r>
          </w:p>
        </w:tc>
        <w:tc>
          <w:tcPr>
            <w:tcW w:w="714" w:type="pct"/>
            <w:vAlign w:val="center"/>
          </w:tcPr>
          <w:p w14:paraId="4D06A709">
            <w:pPr>
              <w:jc w:val="center"/>
              <w:rPr>
                <w:rFonts w:ascii="宋体" w:hAnsi="宋体"/>
                <w:snapToGrid w:val="0"/>
                <w:kern w:val="0"/>
                <w:szCs w:val="21"/>
              </w:rPr>
            </w:pPr>
            <w:r>
              <w:rPr>
                <w:rFonts w:ascii="宋体" w:hAnsi="宋体"/>
                <w:snapToGrid w:val="0"/>
                <w:kern w:val="0"/>
                <w:szCs w:val="21"/>
              </w:rPr>
              <w:t>D4、D5</w:t>
            </w:r>
          </w:p>
        </w:tc>
        <w:tc>
          <w:tcPr>
            <w:tcW w:w="398" w:type="pct"/>
            <w:vMerge w:val="restart"/>
            <w:vAlign w:val="center"/>
          </w:tcPr>
          <w:p w14:paraId="26A8F283">
            <w:pPr>
              <w:jc w:val="center"/>
              <w:rPr>
                <w:rFonts w:hint="eastAsia" w:ascii="宋体" w:hAnsi="宋体"/>
                <w:snapToGrid w:val="0"/>
                <w:kern w:val="0"/>
                <w:szCs w:val="21"/>
                <w:lang w:eastAsia="zh-CN"/>
              </w:rPr>
            </w:pPr>
            <w:r>
              <w:rPr>
                <w:rFonts w:ascii="宋体" w:hAnsi="宋体"/>
                <w:snapToGrid w:val="0"/>
                <w:kern w:val="0"/>
                <w:szCs w:val="21"/>
              </w:rPr>
              <w:t>素质目标</w:t>
            </w:r>
            <w:r>
              <w:rPr>
                <w:rFonts w:hint="eastAsia" w:ascii="宋体" w:hAnsi="宋体"/>
                <w:snapToGrid w:val="0"/>
                <w:kern w:val="0"/>
                <w:szCs w:val="21"/>
                <w:lang w:val="en-US" w:eastAsia="zh-CN"/>
              </w:rPr>
              <w:t>1</w:t>
            </w:r>
          </w:p>
          <w:p w14:paraId="2BF1C650">
            <w:pPr>
              <w:jc w:val="center"/>
              <w:rPr>
                <w:rFonts w:hint="default" w:ascii="宋体" w:hAnsi="宋体"/>
                <w:snapToGrid w:val="0"/>
                <w:kern w:val="0"/>
                <w:szCs w:val="21"/>
                <w:lang w:val="en-US" w:eastAsia="zh-CN"/>
              </w:rPr>
            </w:pPr>
            <w:r>
              <w:rPr>
                <w:rFonts w:ascii="宋体" w:hAnsi="宋体"/>
                <w:snapToGrid w:val="0"/>
                <w:kern w:val="0"/>
                <w:szCs w:val="21"/>
              </w:rPr>
              <w:t>知识目标</w:t>
            </w:r>
            <w:r>
              <w:rPr>
                <w:rFonts w:hint="eastAsia" w:ascii="宋体" w:hAnsi="宋体"/>
                <w:snapToGrid w:val="0"/>
                <w:kern w:val="0"/>
                <w:szCs w:val="21"/>
                <w:lang w:val="en-US" w:eastAsia="zh-CN"/>
              </w:rPr>
              <w:t>5和6</w:t>
            </w:r>
          </w:p>
          <w:p w14:paraId="13DB409D">
            <w:pPr>
              <w:jc w:val="center"/>
              <w:rPr>
                <w:rFonts w:hint="eastAsia" w:ascii="宋体" w:hAnsi="宋体"/>
                <w:snapToGrid w:val="0"/>
                <w:kern w:val="0"/>
                <w:szCs w:val="21"/>
                <w:lang w:eastAsia="zh-CN"/>
              </w:rPr>
            </w:pPr>
            <w:r>
              <w:rPr>
                <w:rFonts w:ascii="宋体" w:hAnsi="宋体"/>
                <w:snapToGrid w:val="0"/>
                <w:kern w:val="0"/>
                <w:szCs w:val="21"/>
              </w:rPr>
              <w:t>能力目标</w:t>
            </w:r>
            <w:r>
              <w:rPr>
                <w:rFonts w:hint="eastAsia" w:ascii="宋体" w:hAnsi="宋体"/>
                <w:snapToGrid w:val="0"/>
                <w:kern w:val="0"/>
                <w:szCs w:val="21"/>
                <w:lang w:val="en-US" w:eastAsia="zh-CN"/>
              </w:rPr>
              <w:t>4和5</w:t>
            </w:r>
          </w:p>
          <w:p w14:paraId="04F6CA80">
            <w:pPr>
              <w:jc w:val="center"/>
              <w:rPr>
                <w:rFonts w:ascii="宋体" w:hAnsi="宋体"/>
                <w:snapToGrid w:val="0"/>
                <w:kern w:val="0"/>
                <w:szCs w:val="21"/>
              </w:rPr>
            </w:pPr>
          </w:p>
        </w:tc>
        <w:tc>
          <w:tcPr>
            <w:tcW w:w="259" w:type="pct"/>
            <w:vAlign w:val="center"/>
          </w:tcPr>
          <w:p w14:paraId="29FF7028">
            <w:pPr>
              <w:jc w:val="center"/>
              <w:rPr>
                <w:rFonts w:hint="eastAsia" w:ascii="宋体" w:hAnsi="宋体"/>
                <w:snapToGrid w:val="0"/>
                <w:kern w:val="0"/>
                <w:szCs w:val="21"/>
                <w:lang w:eastAsia="zh-CN"/>
              </w:rPr>
            </w:pPr>
            <w:r>
              <w:rPr>
                <w:rFonts w:hint="eastAsia" w:ascii="宋体" w:hAnsi="宋体"/>
                <w:snapToGrid w:val="0"/>
                <w:kern w:val="0"/>
                <w:szCs w:val="21"/>
                <w:lang w:val="en-US" w:eastAsia="zh-CN"/>
              </w:rPr>
              <w:t>2</w:t>
            </w:r>
          </w:p>
        </w:tc>
        <w:tc>
          <w:tcPr>
            <w:tcW w:w="260" w:type="pct"/>
            <w:vAlign w:val="center"/>
          </w:tcPr>
          <w:p w14:paraId="638047B7">
            <w:pPr>
              <w:adjustRightInd w:val="0"/>
              <w:snapToGrid w:val="0"/>
              <w:jc w:val="center"/>
              <w:rPr>
                <w:rFonts w:cs="Times New Roman" w:asciiTheme="minorEastAsia" w:hAnsiTheme="minorEastAsia"/>
                <w:b/>
                <w:bCs/>
                <w:szCs w:val="21"/>
              </w:rPr>
            </w:pPr>
          </w:p>
        </w:tc>
      </w:tr>
      <w:tr w14:paraId="66CB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restart"/>
            <w:vAlign w:val="center"/>
          </w:tcPr>
          <w:p w14:paraId="6D2B0BCB">
            <w:pPr>
              <w:jc w:val="center"/>
              <w:rPr>
                <w:rFonts w:ascii="宋体" w:hAnsi="宋体"/>
                <w:snapToGrid w:val="0"/>
                <w:kern w:val="0"/>
                <w:szCs w:val="21"/>
              </w:rPr>
            </w:pPr>
            <w:r>
              <w:rPr>
                <w:rFonts w:ascii="宋体" w:hAnsi="宋体"/>
                <w:snapToGrid w:val="0"/>
                <w:kern w:val="0"/>
                <w:szCs w:val="21"/>
              </w:rPr>
              <w:t>项目1</w:t>
            </w:r>
          </w:p>
          <w:p w14:paraId="725C32BA">
            <w:pPr>
              <w:jc w:val="center"/>
              <w:rPr>
                <w:rFonts w:ascii="宋体" w:hAnsi="宋体"/>
                <w:snapToGrid w:val="0"/>
                <w:kern w:val="0"/>
                <w:szCs w:val="21"/>
              </w:rPr>
            </w:pPr>
            <w:r>
              <w:rPr>
                <w:rFonts w:ascii="宋体" w:hAnsi="宋体"/>
                <w:snapToGrid w:val="0"/>
                <w:kern w:val="0"/>
                <w:szCs w:val="21"/>
              </w:rPr>
              <w:t>控制流程图的认识</w:t>
            </w:r>
          </w:p>
        </w:tc>
        <w:tc>
          <w:tcPr>
            <w:tcW w:w="1454" w:type="pct"/>
            <w:vAlign w:val="center"/>
          </w:tcPr>
          <w:p w14:paraId="604A9718">
            <w:pPr>
              <w:jc w:val="left"/>
              <w:rPr>
                <w:rFonts w:ascii="宋体" w:hAnsi="宋体"/>
                <w:snapToGrid w:val="0"/>
                <w:kern w:val="0"/>
                <w:szCs w:val="21"/>
              </w:rPr>
            </w:pPr>
            <w:r>
              <w:rPr>
                <w:rFonts w:ascii="宋体" w:hAnsi="宋体"/>
                <w:snapToGrid w:val="0"/>
                <w:kern w:val="0"/>
                <w:szCs w:val="21"/>
              </w:rPr>
              <w:t>任务1.1</w:t>
            </w:r>
            <w:r>
              <w:rPr>
                <w:rFonts w:hint="eastAsia" w:ascii="宋体" w:hAnsi="宋体"/>
                <w:snapToGrid w:val="0"/>
                <w:kern w:val="0"/>
                <w:szCs w:val="21"/>
                <w:lang w:val="en-US" w:eastAsia="zh-CN"/>
              </w:rPr>
              <w:t xml:space="preserve"> </w:t>
            </w:r>
            <w:r>
              <w:rPr>
                <w:rFonts w:ascii="宋体" w:hAnsi="宋体"/>
                <w:snapToGrid w:val="0"/>
                <w:kern w:val="0"/>
                <w:szCs w:val="21"/>
              </w:rPr>
              <w:t>控制流程图的识读</w:t>
            </w:r>
          </w:p>
        </w:tc>
        <w:tc>
          <w:tcPr>
            <w:tcW w:w="400" w:type="pct"/>
            <w:vAlign w:val="center"/>
          </w:tcPr>
          <w:p w14:paraId="7B9C1593">
            <w:pPr>
              <w:jc w:val="center"/>
              <w:rPr>
                <w:rFonts w:ascii="宋体" w:hAnsi="宋体"/>
                <w:snapToGrid w:val="0"/>
                <w:kern w:val="0"/>
                <w:szCs w:val="21"/>
              </w:rPr>
            </w:pPr>
            <w:r>
              <w:rPr>
                <w:rFonts w:ascii="宋体" w:hAnsi="宋体"/>
                <w:snapToGrid w:val="0"/>
                <w:kern w:val="0"/>
                <w:szCs w:val="21"/>
              </w:rPr>
              <w:t>A2</w:t>
            </w:r>
          </w:p>
        </w:tc>
        <w:tc>
          <w:tcPr>
            <w:tcW w:w="431" w:type="pct"/>
            <w:vAlign w:val="center"/>
          </w:tcPr>
          <w:p w14:paraId="79C8B697">
            <w:pPr>
              <w:jc w:val="center"/>
              <w:rPr>
                <w:rFonts w:ascii="宋体" w:hAnsi="宋体"/>
                <w:snapToGrid w:val="0"/>
                <w:kern w:val="0"/>
                <w:szCs w:val="21"/>
              </w:rPr>
            </w:pPr>
            <w:r>
              <w:rPr>
                <w:rFonts w:ascii="宋体" w:hAnsi="宋体"/>
                <w:snapToGrid w:val="0"/>
                <w:kern w:val="0"/>
                <w:szCs w:val="21"/>
              </w:rPr>
              <w:t>B1、B6</w:t>
            </w:r>
          </w:p>
        </w:tc>
        <w:tc>
          <w:tcPr>
            <w:tcW w:w="474" w:type="pct"/>
            <w:vAlign w:val="center"/>
          </w:tcPr>
          <w:p w14:paraId="3B1BAA3B">
            <w:pPr>
              <w:jc w:val="center"/>
              <w:rPr>
                <w:rFonts w:ascii="宋体" w:hAnsi="宋体"/>
                <w:snapToGrid w:val="0"/>
                <w:kern w:val="0"/>
                <w:szCs w:val="21"/>
              </w:rPr>
            </w:pPr>
            <w:r>
              <w:rPr>
                <w:rFonts w:ascii="宋体" w:hAnsi="宋体"/>
                <w:snapToGrid w:val="0"/>
                <w:kern w:val="0"/>
                <w:szCs w:val="21"/>
              </w:rPr>
              <w:t>C2</w:t>
            </w:r>
          </w:p>
        </w:tc>
        <w:tc>
          <w:tcPr>
            <w:tcW w:w="714" w:type="pct"/>
            <w:vAlign w:val="center"/>
          </w:tcPr>
          <w:p w14:paraId="685515BD">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32DBFAE6">
            <w:pPr>
              <w:jc w:val="center"/>
              <w:rPr>
                <w:rFonts w:ascii="宋体" w:hAnsi="宋体"/>
                <w:snapToGrid w:val="0"/>
                <w:kern w:val="0"/>
                <w:szCs w:val="21"/>
              </w:rPr>
            </w:pPr>
          </w:p>
        </w:tc>
        <w:tc>
          <w:tcPr>
            <w:tcW w:w="259" w:type="pct"/>
            <w:vAlign w:val="center"/>
          </w:tcPr>
          <w:p w14:paraId="6B1C6473">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70F69B82">
            <w:pPr>
              <w:adjustRightInd w:val="0"/>
              <w:snapToGrid w:val="0"/>
              <w:jc w:val="center"/>
              <w:rPr>
                <w:rFonts w:cs="Times New Roman" w:asciiTheme="minorEastAsia" w:hAnsiTheme="minorEastAsia"/>
                <w:sz w:val="24"/>
              </w:rPr>
            </w:pPr>
          </w:p>
        </w:tc>
      </w:tr>
      <w:tr w14:paraId="6F44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04293EDB">
            <w:pPr>
              <w:jc w:val="center"/>
              <w:rPr>
                <w:rFonts w:ascii="宋体" w:hAnsi="宋体"/>
                <w:snapToGrid w:val="0"/>
                <w:kern w:val="0"/>
                <w:szCs w:val="21"/>
              </w:rPr>
            </w:pPr>
          </w:p>
        </w:tc>
        <w:tc>
          <w:tcPr>
            <w:tcW w:w="1454" w:type="pct"/>
            <w:vAlign w:val="center"/>
          </w:tcPr>
          <w:p w14:paraId="494602BF">
            <w:pPr>
              <w:jc w:val="left"/>
              <w:rPr>
                <w:rFonts w:ascii="宋体" w:hAnsi="宋体"/>
                <w:snapToGrid w:val="0"/>
                <w:kern w:val="0"/>
                <w:szCs w:val="21"/>
              </w:rPr>
            </w:pPr>
            <w:r>
              <w:rPr>
                <w:rFonts w:ascii="宋体" w:hAnsi="宋体"/>
                <w:snapToGrid w:val="0"/>
                <w:kern w:val="0"/>
                <w:szCs w:val="21"/>
              </w:rPr>
              <w:t>任务1.2</w:t>
            </w:r>
            <w:r>
              <w:rPr>
                <w:rFonts w:hint="eastAsia" w:ascii="宋体" w:hAnsi="宋体"/>
                <w:snapToGrid w:val="0"/>
                <w:kern w:val="0"/>
                <w:szCs w:val="21"/>
                <w:lang w:val="en-US" w:eastAsia="zh-CN"/>
              </w:rPr>
              <w:t xml:space="preserve"> </w:t>
            </w:r>
            <w:r>
              <w:rPr>
                <w:rFonts w:ascii="宋体" w:hAnsi="宋体"/>
                <w:snapToGrid w:val="0"/>
                <w:kern w:val="0"/>
                <w:szCs w:val="21"/>
              </w:rPr>
              <w:t>计算机控制流程图的认识</w:t>
            </w:r>
          </w:p>
        </w:tc>
        <w:tc>
          <w:tcPr>
            <w:tcW w:w="400" w:type="pct"/>
            <w:vAlign w:val="center"/>
          </w:tcPr>
          <w:p w14:paraId="67EB8ACF">
            <w:pPr>
              <w:jc w:val="center"/>
              <w:rPr>
                <w:rFonts w:ascii="宋体" w:hAnsi="宋体"/>
                <w:snapToGrid w:val="0"/>
                <w:kern w:val="0"/>
                <w:szCs w:val="21"/>
              </w:rPr>
            </w:pPr>
            <w:r>
              <w:rPr>
                <w:rFonts w:ascii="宋体" w:hAnsi="宋体"/>
                <w:snapToGrid w:val="0"/>
                <w:kern w:val="0"/>
                <w:szCs w:val="21"/>
              </w:rPr>
              <w:t>A2</w:t>
            </w:r>
          </w:p>
        </w:tc>
        <w:tc>
          <w:tcPr>
            <w:tcW w:w="431" w:type="pct"/>
            <w:vAlign w:val="center"/>
          </w:tcPr>
          <w:p w14:paraId="473B6860">
            <w:pPr>
              <w:jc w:val="center"/>
              <w:rPr>
                <w:rFonts w:ascii="宋体" w:hAnsi="宋体"/>
                <w:snapToGrid w:val="0"/>
                <w:kern w:val="0"/>
                <w:szCs w:val="21"/>
              </w:rPr>
            </w:pPr>
            <w:r>
              <w:rPr>
                <w:rFonts w:ascii="宋体" w:hAnsi="宋体"/>
                <w:snapToGrid w:val="0"/>
                <w:kern w:val="0"/>
                <w:szCs w:val="21"/>
              </w:rPr>
              <w:t>B1、B6</w:t>
            </w:r>
          </w:p>
        </w:tc>
        <w:tc>
          <w:tcPr>
            <w:tcW w:w="474" w:type="pct"/>
            <w:vAlign w:val="center"/>
          </w:tcPr>
          <w:p w14:paraId="7ACED68F">
            <w:pPr>
              <w:jc w:val="center"/>
              <w:rPr>
                <w:rFonts w:ascii="宋体" w:hAnsi="宋体"/>
                <w:snapToGrid w:val="0"/>
                <w:kern w:val="0"/>
                <w:szCs w:val="21"/>
              </w:rPr>
            </w:pPr>
            <w:r>
              <w:rPr>
                <w:rFonts w:ascii="宋体" w:hAnsi="宋体"/>
                <w:snapToGrid w:val="0"/>
                <w:kern w:val="0"/>
                <w:szCs w:val="21"/>
              </w:rPr>
              <w:t>C2</w:t>
            </w:r>
          </w:p>
        </w:tc>
        <w:tc>
          <w:tcPr>
            <w:tcW w:w="714" w:type="pct"/>
            <w:vAlign w:val="center"/>
          </w:tcPr>
          <w:p w14:paraId="58321C9A">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3BE5B026">
            <w:pPr>
              <w:jc w:val="center"/>
              <w:rPr>
                <w:rFonts w:ascii="宋体" w:hAnsi="宋体"/>
                <w:snapToGrid w:val="0"/>
                <w:kern w:val="0"/>
                <w:szCs w:val="21"/>
              </w:rPr>
            </w:pPr>
          </w:p>
        </w:tc>
        <w:tc>
          <w:tcPr>
            <w:tcW w:w="259" w:type="pct"/>
            <w:vAlign w:val="center"/>
          </w:tcPr>
          <w:p w14:paraId="77D29EDF">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40CF1E23">
            <w:pPr>
              <w:adjustRightInd w:val="0"/>
              <w:snapToGrid w:val="0"/>
              <w:jc w:val="center"/>
              <w:rPr>
                <w:rFonts w:cs="Times New Roman" w:asciiTheme="minorEastAsia" w:hAnsiTheme="minorEastAsia"/>
                <w:sz w:val="24"/>
              </w:rPr>
            </w:pPr>
          </w:p>
        </w:tc>
      </w:tr>
      <w:tr w14:paraId="46BA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restart"/>
            <w:vAlign w:val="center"/>
          </w:tcPr>
          <w:p w14:paraId="4FF60586">
            <w:pPr>
              <w:jc w:val="center"/>
              <w:rPr>
                <w:rFonts w:ascii="宋体" w:hAnsi="宋体"/>
                <w:snapToGrid w:val="0"/>
                <w:kern w:val="0"/>
                <w:szCs w:val="21"/>
              </w:rPr>
            </w:pPr>
            <w:r>
              <w:rPr>
                <w:rFonts w:ascii="宋体" w:hAnsi="宋体"/>
                <w:snapToGrid w:val="0"/>
                <w:kern w:val="0"/>
                <w:szCs w:val="21"/>
              </w:rPr>
              <w:t>项目2</w:t>
            </w:r>
          </w:p>
          <w:p w14:paraId="1735D0ED">
            <w:pPr>
              <w:jc w:val="center"/>
              <w:rPr>
                <w:rFonts w:ascii="宋体" w:hAnsi="宋体"/>
                <w:snapToGrid w:val="0"/>
                <w:kern w:val="0"/>
                <w:szCs w:val="21"/>
              </w:rPr>
            </w:pPr>
            <w:r>
              <w:rPr>
                <w:rFonts w:ascii="宋体" w:hAnsi="宋体"/>
                <w:snapToGrid w:val="0"/>
                <w:kern w:val="0"/>
                <w:szCs w:val="21"/>
              </w:rPr>
              <w:t>过程控制系统的构成</w:t>
            </w:r>
          </w:p>
          <w:p w14:paraId="0DDB3D04">
            <w:pPr>
              <w:jc w:val="center"/>
              <w:rPr>
                <w:rFonts w:ascii="宋体" w:hAnsi="宋体"/>
                <w:snapToGrid w:val="0"/>
                <w:kern w:val="0"/>
                <w:szCs w:val="21"/>
              </w:rPr>
            </w:pPr>
          </w:p>
        </w:tc>
        <w:tc>
          <w:tcPr>
            <w:tcW w:w="1454" w:type="pct"/>
            <w:vAlign w:val="center"/>
          </w:tcPr>
          <w:p w14:paraId="04C5C597">
            <w:pPr>
              <w:jc w:val="left"/>
              <w:rPr>
                <w:rFonts w:ascii="宋体" w:hAnsi="宋体"/>
                <w:snapToGrid w:val="0"/>
                <w:kern w:val="0"/>
                <w:szCs w:val="21"/>
              </w:rPr>
            </w:pPr>
            <w:r>
              <w:rPr>
                <w:rFonts w:ascii="宋体" w:hAnsi="宋体"/>
                <w:snapToGrid w:val="0"/>
                <w:kern w:val="0"/>
                <w:szCs w:val="21"/>
              </w:rPr>
              <w:t>任务2.1</w:t>
            </w:r>
            <w:r>
              <w:rPr>
                <w:rFonts w:hint="eastAsia" w:ascii="宋体" w:hAnsi="宋体"/>
                <w:snapToGrid w:val="0"/>
                <w:kern w:val="0"/>
                <w:szCs w:val="21"/>
                <w:lang w:val="en-US" w:eastAsia="zh-CN"/>
              </w:rPr>
              <w:t xml:space="preserve"> </w:t>
            </w:r>
            <w:r>
              <w:rPr>
                <w:rFonts w:ascii="宋体" w:hAnsi="宋体"/>
                <w:snapToGrid w:val="0"/>
                <w:kern w:val="0"/>
                <w:szCs w:val="21"/>
              </w:rPr>
              <w:t>自动控制系统的认识</w:t>
            </w:r>
          </w:p>
        </w:tc>
        <w:tc>
          <w:tcPr>
            <w:tcW w:w="400" w:type="pct"/>
            <w:vAlign w:val="center"/>
          </w:tcPr>
          <w:p w14:paraId="690989B0">
            <w:pPr>
              <w:jc w:val="center"/>
              <w:rPr>
                <w:rFonts w:ascii="宋体" w:hAnsi="宋体"/>
                <w:snapToGrid w:val="0"/>
                <w:kern w:val="0"/>
                <w:szCs w:val="21"/>
              </w:rPr>
            </w:pPr>
            <w:r>
              <w:rPr>
                <w:rFonts w:ascii="宋体" w:hAnsi="宋体"/>
                <w:snapToGrid w:val="0"/>
                <w:kern w:val="0"/>
                <w:szCs w:val="21"/>
              </w:rPr>
              <w:t>A3</w:t>
            </w:r>
          </w:p>
        </w:tc>
        <w:tc>
          <w:tcPr>
            <w:tcW w:w="431" w:type="pct"/>
            <w:vAlign w:val="center"/>
          </w:tcPr>
          <w:p w14:paraId="55C8C617">
            <w:pPr>
              <w:jc w:val="center"/>
              <w:rPr>
                <w:rFonts w:ascii="宋体" w:hAnsi="宋体"/>
                <w:snapToGrid w:val="0"/>
                <w:kern w:val="0"/>
                <w:szCs w:val="21"/>
              </w:rPr>
            </w:pPr>
            <w:r>
              <w:rPr>
                <w:rFonts w:ascii="宋体" w:hAnsi="宋体"/>
                <w:snapToGrid w:val="0"/>
                <w:kern w:val="0"/>
                <w:szCs w:val="21"/>
              </w:rPr>
              <w:t>B2、B6</w:t>
            </w:r>
          </w:p>
        </w:tc>
        <w:tc>
          <w:tcPr>
            <w:tcW w:w="474" w:type="pct"/>
            <w:vAlign w:val="center"/>
          </w:tcPr>
          <w:p w14:paraId="37B14A9F">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73DCDC44">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25A3D26E">
            <w:pPr>
              <w:jc w:val="center"/>
              <w:rPr>
                <w:rFonts w:ascii="宋体" w:hAnsi="宋体"/>
                <w:snapToGrid w:val="0"/>
                <w:kern w:val="0"/>
                <w:szCs w:val="21"/>
              </w:rPr>
            </w:pPr>
          </w:p>
        </w:tc>
        <w:tc>
          <w:tcPr>
            <w:tcW w:w="259" w:type="pct"/>
            <w:vAlign w:val="center"/>
          </w:tcPr>
          <w:p w14:paraId="5522D279">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1FA19B44">
            <w:pPr>
              <w:adjustRightInd w:val="0"/>
              <w:snapToGrid w:val="0"/>
              <w:jc w:val="center"/>
              <w:rPr>
                <w:rFonts w:cs="Times New Roman" w:asciiTheme="minorEastAsia" w:hAnsiTheme="minorEastAsia"/>
                <w:sz w:val="24"/>
              </w:rPr>
            </w:pPr>
          </w:p>
        </w:tc>
      </w:tr>
      <w:tr w14:paraId="128D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317E1956">
            <w:pPr>
              <w:jc w:val="center"/>
              <w:rPr>
                <w:rFonts w:ascii="宋体" w:hAnsi="宋体"/>
                <w:snapToGrid w:val="0"/>
                <w:kern w:val="0"/>
                <w:szCs w:val="21"/>
              </w:rPr>
            </w:pPr>
          </w:p>
        </w:tc>
        <w:tc>
          <w:tcPr>
            <w:tcW w:w="1454" w:type="pct"/>
            <w:vAlign w:val="center"/>
          </w:tcPr>
          <w:p w14:paraId="4A789BDF">
            <w:pPr>
              <w:jc w:val="left"/>
              <w:rPr>
                <w:rFonts w:ascii="宋体" w:hAnsi="宋体"/>
                <w:snapToGrid w:val="0"/>
                <w:kern w:val="0"/>
                <w:szCs w:val="21"/>
              </w:rPr>
            </w:pPr>
            <w:r>
              <w:rPr>
                <w:rFonts w:ascii="宋体" w:hAnsi="宋体"/>
                <w:snapToGrid w:val="0"/>
                <w:kern w:val="0"/>
                <w:szCs w:val="21"/>
              </w:rPr>
              <w:t>任务2.2</w:t>
            </w:r>
            <w:r>
              <w:rPr>
                <w:rFonts w:hint="eastAsia" w:ascii="宋体" w:hAnsi="宋体"/>
                <w:snapToGrid w:val="0"/>
                <w:kern w:val="0"/>
                <w:szCs w:val="21"/>
                <w:lang w:val="en-US" w:eastAsia="zh-CN"/>
              </w:rPr>
              <w:t xml:space="preserve"> </w:t>
            </w:r>
            <w:r>
              <w:rPr>
                <w:rFonts w:ascii="宋体" w:hAnsi="宋体"/>
                <w:snapToGrid w:val="0"/>
                <w:kern w:val="0"/>
                <w:szCs w:val="21"/>
              </w:rPr>
              <w:t>自动控制系统的构成</w:t>
            </w:r>
          </w:p>
        </w:tc>
        <w:tc>
          <w:tcPr>
            <w:tcW w:w="400" w:type="pct"/>
            <w:vAlign w:val="center"/>
          </w:tcPr>
          <w:p w14:paraId="4FA3CA71">
            <w:pPr>
              <w:jc w:val="center"/>
              <w:rPr>
                <w:rFonts w:ascii="宋体" w:hAnsi="宋体"/>
                <w:snapToGrid w:val="0"/>
                <w:kern w:val="0"/>
                <w:szCs w:val="21"/>
              </w:rPr>
            </w:pPr>
            <w:r>
              <w:rPr>
                <w:rFonts w:ascii="宋体" w:hAnsi="宋体"/>
                <w:snapToGrid w:val="0"/>
                <w:kern w:val="0"/>
                <w:szCs w:val="21"/>
              </w:rPr>
              <w:t>A3</w:t>
            </w:r>
          </w:p>
        </w:tc>
        <w:tc>
          <w:tcPr>
            <w:tcW w:w="431" w:type="pct"/>
            <w:vAlign w:val="center"/>
          </w:tcPr>
          <w:p w14:paraId="24196D62">
            <w:pPr>
              <w:jc w:val="center"/>
              <w:rPr>
                <w:rFonts w:ascii="宋体" w:hAnsi="宋体"/>
                <w:snapToGrid w:val="0"/>
                <w:kern w:val="0"/>
                <w:szCs w:val="21"/>
              </w:rPr>
            </w:pPr>
            <w:r>
              <w:rPr>
                <w:rFonts w:ascii="宋体" w:hAnsi="宋体"/>
                <w:snapToGrid w:val="0"/>
                <w:kern w:val="0"/>
                <w:szCs w:val="21"/>
              </w:rPr>
              <w:t>B2、B6</w:t>
            </w:r>
          </w:p>
        </w:tc>
        <w:tc>
          <w:tcPr>
            <w:tcW w:w="474" w:type="pct"/>
            <w:vAlign w:val="center"/>
          </w:tcPr>
          <w:p w14:paraId="0FB01659">
            <w:pPr>
              <w:jc w:val="center"/>
              <w:rPr>
                <w:rFonts w:ascii="宋体" w:hAnsi="宋体"/>
                <w:snapToGrid w:val="0"/>
                <w:kern w:val="0"/>
                <w:szCs w:val="21"/>
              </w:rPr>
            </w:pPr>
            <w:r>
              <w:rPr>
                <w:rFonts w:ascii="宋体" w:hAnsi="宋体"/>
                <w:snapToGrid w:val="0"/>
                <w:kern w:val="0"/>
                <w:szCs w:val="21"/>
              </w:rPr>
              <w:t>C3、C5、C6</w:t>
            </w:r>
          </w:p>
        </w:tc>
        <w:tc>
          <w:tcPr>
            <w:tcW w:w="714" w:type="pct"/>
            <w:vAlign w:val="center"/>
          </w:tcPr>
          <w:p w14:paraId="337731F0">
            <w:pPr>
              <w:jc w:val="center"/>
              <w:rPr>
                <w:rFonts w:ascii="宋体" w:hAnsi="宋体"/>
                <w:snapToGrid w:val="0"/>
                <w:kern w:val="0"/>
                <w:szCs w:val="21"/>
              </w:rPr>
            </w:pPr>
            <w:r>
              <w:rPr>
                <w:rFonts w:ascii="宋体" w:hAnsi="宋体"/>
                <w:snapToGrid w:val="0"/>
                <w:kern w:val="0"/>
                <w:szCs w:val="21"/>
              </w:rPr>
              <w:t>D1 、D2、D6</w:t>
            </w:r>
          </w:p>
        </w:tc>
        <w:tc>
          <w:tcPr>
            <w:tcW w:w="398" w:type="pct"/>
            <w:vMerge w:val="continue"/>
            <w:vAlign w:val="center"/>
          </w:tcPr>
          <w:p w14:paraId="70FD35CF">
            <w:pPr>
              <w:jc w:val="center"/>
              <w:rPr>
                <w:rFonts w:ascii="宋体" w:hAnsi="宋体"/>
                <w:snapToGrid w:val="0"/>
                <w:kern w:val="0"/>
                <w:szCs w:val="21"/>
              </w:rPr>
            </w:pPr>
          </w:p>
        </w:tc>
        <w:tc>
          <w:tcPr>
            <w:tcW w:w="259" w:type="pct"/>
            <w:vAlign w:val="center"/>
          </w:tcPr>
          <w:p w14:paraId="6516F374">
            <w:pPr>
              <w:jc w:val="center"/>
              <w:rPr>
                <w:rFonts w:ascii="宋体" w:hAnsi="宋体"/>
                <w:snapToGrid w:val="0"/>
                <w:kern w:val="0"/>
                <w:szCs w:val="21"/>
              </w:rPr>
            </w:pPr>
            <w:r>
              <w:rPr>
                <w:rFonts w:ascii="宋体" w:hAnsi="宋体"/>
                <w:snapToGrid w:val="0"/>
                <w:kern w:val="0"/>
                <w:szCs w:val="21"/>
              </w:rPr>
              <w:t>6</w:t>
            </w:r>
          </w:p>
        </w:tc>
        <w:tc>
          <w:tcPr>
            <w:tcW w:w="260" w:type="pct"/>
            <w:vAlign w:val="center"/>
          </w:tcPr>
          <w:p w14:paraId="765C40F6">
            <w:pPr>
              <w:adjustRightInd w:val="0"/>
              <w:snapToGrid w:val="0"/>
              <w:jc w:val="center"/>
              <w:rPr>
                <w:rFonts w:cs="Times New Roman" w:asciiTheme="minorEastAsia" w:hAnsiTheme="minorEastAsia"/>
                <w:sz w:val="24"/>
              </w:rPr>
            </w:pPr>
          </w:p>
        </w:tc>
      </w:tr>
      <w:tr w14:paraId="6A06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4604013E">
            <w:pPr>
              <w:jc w:val="center"/>
              <w:rPr>
                <w:rFonts w:ascii="宋体" w:hAnsi="宋体"/>
                <w:snapToGrid w:val="0"/>
                <w:kern w:val="0"/>
                <w:szCs w:val="21"/>
              </w:rPr>
            </w:pPr>
          </w:p>
        </w:tc>
        <w:tc>
          <w:tcPr>
            <w:tcW w:w="1454" w:type="pct"/>
            <w:vAlign w:val="center"/>
          </w:tcPr>
          <w:p w14:paraId="22517DE1">
            <w:pPr>
              <w:jc w:val="left"/>
              <w:rPr>
                <w:rFonts w:ascii="宋体" w:hAnsi="宋体"/>
                <w:snapToGrid w:val="0"/>
                <w:kern w:val="0"/>
                <w:szCs w:val="21"/>
              </w:rPr>
            </w:pPr>
            <w:r>
              <w:rPr>
                <w:rFonts w:ascii="宋体" w:hAnsi="宋体"/>
                <w:snapToGrid w:val="0"/>
                <w:kern w:val="0"/>
                <w:szCs w:val="21"/>
              </w:rPr>
              <w:t>任务2.3</w:t>
            </w:r>
            <w:r>
              <w:rPr>
                <w:rFonts w:hint="eastAsia" w:ascii="宋体" w:hAnsi="宋体"/>
                <w:snapToGrid w:val="0"/>
                <w:kern w:val="0"/>
                <w:szCs w:val="21"/>
                <w:lang w:val="en-US" w:eastAsia="zh-CN"/>
              </w:rPr>
              <w:t xml:space="preserve"> </w:t>
            </w:r>
            <w:r>
              <w:rPr>
                <w:rFonts w:ascii="宋体" w:hAnsi="宋体"/>
                <w:snapToGrid w:val="0"/>
                <w:kern w:val="0"/>
                <w:szCs w:val="21"/>
              </w:rPr>
              <w:t>自动信号报警与联锁保护系统的构成</w:t>
            </w:r>
          </w:p>
        </w:tc>
        <w:tc>
          <w:tcPr>
            <w:tcW w:w="400" w:type="pct"/>
            <w:vAlign w:val="center"/>
          </w:tcPr>
          <w:p w14:paraId="10AC9A37">
            <w:pPr>
              <w:jc w:val="center"/>
              <w:rPr>
                <w:rFonts w:ascii="宋体" w:hAnsi="宋体"/>
                <w:snapToGrid w:val="0"/>
                <w:kern w:val="0"/>
                <w:szCs w:val="21"/>
              </w:rPr>
            </w:pPr>
            <w:r>
              <w:rPr>
                <w:rFonts w:ascii="宋体" w:hAnsi="宋体"/>
                <w:snapToGrid w:val="0"/>
                <w:kern w:val="0"/>
                <w:szCs w:val="21"/>
              </w:rPr>
              <w:t>A3</w:t>
            </w:r>
          </w:p>
        </w:tc>
        <w:tc>
          <w:tcPr>
            <w:tcW w:w="431" w:type="pct"/>
            <w:vAlign w:val="center"/>
          </w:tcPr>
          <w:p w14:paraId="22B0517B">
            <w:pPr>
              <w:jc w:val="center"/>
              <w:rPr>
                <w:rFonts w:ascii="宋体" w:hAnsi="宋体"/>
                <w:snapToGrid w:val="0"/>
                <w:kern w:val="0"/>
                <w:szCs w:val="21"/>
              </w:rPr>
            </w:pPr>
            <w:r>
              <w:rPr>
                <w:rFonts w:ascii="宋体" w:hAnsi="宋体"/>
                <w:snapToGrid w:val="0"/>
                <w:kern w:val="0"/>
                <w:szCs w:val="21"/>
              </w:rPr>
              <w:t>B2、B6</w:t>
            </w:r>
          </w:p>
        </w:tc>
        <w:tc>
          <w:tcPr>
            <w:tcW w:w="474" w:type="pct"/>
            <w:vAlign w:val="center"/>
          </w:tcPr>
          <w:p w14:paraId="1A5D91CD">
            <w:pPr>
              <w:jc w:val="center"/>
              <w:rPr>
                <w:rFonts w:ascii="宋体" w:hAnsi="宋体"/>
                <w:snapToGrid w:val="0"/>
                <w:kern w:val="0"/>
                <w:szCs w:val="21"/>
              </w:rPr>
            </w:pPr>
            <w:r>
              <w:rPr>
                <w:rFonts w:ascii="宋体" w:hAnsi="宋体"/>
                <w:snapToGrid w:val="0"/>
                <w:kern w:val="0"/>
                <w:szCs w:val="21"/>
              </w:rPr>
              <w:t>C3、C5、C6</w:t>
            </w:r>
          </w:p>
        </w:tc>
        <w:tc>
          <w:tcPr>
            <w:tcW w:w="714" w:type="pct"/>
            <w:vAlign w:val="center"/>
          </w:tcPr>
          <w:p w14:paraId="080EB0B0">
            <w:pPr>
              <w:jc w:val="center"/>
              <w:rPr>
                <w:rFonts w:ascii="宋体" w:hAnsi="宋体"/>
                <w:snapToGrid w:val="0"/>
                <w:kern w:val="0"/>
                <w:szCs w:val="21"/>
              </w:rPr>
            </w:pPr>
            <w:r>
              <w:rPr>
                <w:rFonts w:ascii="宋体" w:hAnsi="宋体"/>
                <w:snapToGrid w:val="0"/>
                <w:kern w:val="0"/>
                <w:szCs w:val="21"/>
              </w:rPr>
              <w:t>D1 、D2、D6</w:t>
            </w:r>
          </w:p>
        </w:tc>
        <w:tc>
          <w:tcPr>
            <w:tcW w:w="398" w:type="pct"/>
            <w:vMerge w:val="continue"/>
            <w:vAlign w:val="center"/>
          </w:tcPr>
          <w:p w14:paraId="18B374A5">
            <w:pPr>
              <w:jc w:val="center"/>
              <w:rPr>
                <w:rFonts w:ascii="宋体" w:hAnsi="宋体"/>
                <w:snapToGrid w:val="0"/>
                <w:kern w:val="0"/>
                <w:szCs w:val="21"/>
              </w:rPr>
            </w:pPr>
          </w:p>
        </w:tc>
        <w:tc>
          <w:tcPr>
            <w:tcW w:w="259" w:type="pct"/>
            <w:vAlign w:val="center"/>
          </w:tcPr>
          <w:p w14:paraId="77E2D3E7">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5A8CA497">
            <w:pPr>
              <w:adjustRightInd w:val="0"/>
              <w:snapToGrid w:val="0"/>
              <w:jc w:val="center"/>
              <w:rPr>
                <w:rFonts w:cs="Times New Roman" w:asciiTheme="minorEastAsia" w:hAnsiTheme="minorEastAsia"/>
                <w:sz w:val="24"/>
              </w:rPr>
            </w:pPr>
          </w:p>
        </w:tc>
      </w:tr>
      <w:tr w14:paraId="7C2C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restart"/>
            <w:vAlign w:val="center"/>
          </w:tcPr>
          <w:p w14:paraId="389220DE">
            <w:pPr>
              <w:jc w:val="center"/>
              <w:rPr>
                <w:rFonts w:ascii="宋体" w:hAnsi="宋体"/>
                <w:snapToGrid w:val="0"/>
                <w:kern w:val="0"/>
                <w:szCs w:val="21"/>
              </w:rPr>
            </w:pPr>
            <w:r>
              <w:rPr>
                <w:rFonts w:ascii="宋体" w:hAnsi="宋体"/>
                <w:snapToGrid w:val="0"/>
                <w:kern w:val="0"/>
                <w:szCs w:val="21"/>
              </w:rPr>
              <w:t>项目3</w:t>
            </w:r>
          </w:p>
          <w:p w14:paraId="582BA46C">
            <w:pPr>
              <w:jc w:val="center"/>
              <w:rPr>
                <w:rFonts w:ascii="宋体" w:hAnsi="宋体"/>
                <w:snapToGrid w:val="0"/>
                <w:kern w:val="0"/>
                <w:szCs w:val="21"/>
              </w:rPr>
            </w:pPr>
            <w:r>
              <w:rPr>
                <w:rFonts w:ascii="宋体" w:hAnsi="宋体"/>
                <w:snapToGrid w:val="0"/>
                <w:kern w:val="0"/>
                <w:szCs w:val="21"/>
              </w:rPr>
              <w:t>工业生产过程的变量检测</w:t>
            </w:r>
          </w:p>
        </w:tc>
        <w:tc>
          <w:tcPr>
            <w:tcW w:w="1454" w:type="pct"/>
            <w:vAlign w:val="center"/>
          </w:tcPr>
          <w:p w14:paraId="1C79CDD1">
            <w:pPr>
              <w:jc w:val="left"/>
              <w:rPr>
                <w:rFonts w:ascii="宋体" w:hAnsi="宋体"/>
                <w:snapToGrid w:val="0"/>
                <w:kern w:val="0"/>
                <w:szCs w:val="21"/>
              </w:rPr>
            </w:pPr>
            <w:r>
              <w:rPr>
                <w:rFonts w:ascii="宋体" w:hAnsi="宋体"/>
                <w:snapToGrid w:val="0"/>
                <w:kern w:val="0"/>
                <w:szCs w:val="21"/>
              </w:rPr>
              <w:t>任务3.1</w:t>
            </w:r>
            <w:r>
              <w:rPr>
                <w:rFonts w:hint="eastAsia" w:ascii="宋体" w:hAnsi="宋体"/>
                <w:snapToGrid w:val="0"/>
                <w:kern w:val="0"/>
                <w:szCs w:val="21"/>
                <w:lang w:val="en-US" w:eastAsia="zh-CN"/>
              </w:rPr>
              <w:t xml:space="preserve"> </w:t>
            </w:r>
            <w:r>
              <w:rPr>
                <w:rFonts w:ascii="宋体" w:hAnsi="宋体"/>
                <w:snapToGrid w:val="0"/>
                <w:kern w:val="0"/>
                <w:szCs w:val="21"/>
              </w:rPr>
              <w:t>压力检测及仪表</w:t>
            </w:r>
          </w:p>
        </w:tc>
        <w:tc>
          <w:tcPr>
            <w:tcW w:w="400" w:type="pct"/>
            <w:vAlign w:val="center"/>
          </w:tcPr>
          <w:p w14:paraId="39C44C9B">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5EEB0D42">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0795BDBE">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6856AAC3">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0D0D9E07">
            <w:pPr>
              <w:jc w:val="center"/>
              <w:rPr>
                <w:rFonts w:ascii="宋体" w:hAnsi="宋体"/>
                <w:snapToGrid w:val="0"/>
                <w:kern w:val="0"/>
                <w:szCs w:val="21"/>
              </w:rPr>
            </w:pPr>
          </w:p>
        </w:tc>
        <w:tc>
          <w:tcPr>
            <w:tcW w:w="259" w:type="pct"/>
            <w:vAlign w:val="center"/>
          </w:tcPr>
          <w:p w14:paraId="6B8E3F78">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743D60A5">
            <w:pPr>
              <w:adjustRightInd w:val="0"/>
              <w:snapToGrid w:val="0"/>
              <w:jc w:val="center"/>
              <w:rPr>
                <w:rFonts w:cs="Times New Roman" w:asciiTheme="minorEastAsia" w:hAnsiTheme="minorEastAsia"/>
                <w:sz w:val="24"/>
              </w:rPr>
            </w:pPr>
          </w:p>
        </w:tc>
      </w:tr>
      <w:tr w14:paraId="0A86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323A632E">
            <w:pPr>
              <w:jc w:val="center"/>
              <w:rPr>
                <w:rFonts w:ascii="宋体" w:hAnsi="宋体"/>
                <w:snapToGrid w:val="0"/>
                <w:kern w:val="0"/>
                <w:szCs w:val="21"/>
              </w:rPr>
            </w:pPr>
          </w:p>
        </w:tc>
        <w:tc>
          <w:tcPr>
            <w:tcW w:w="1454" w:type="pct"/>
            <w:vAlign w:val="center"/>
          </w:tcPr>
          <w:p w14:paraId="65C296ED">
            <w:pPr>
              <w:jc w:val="left"/>
              <w:rPr>
                <w:rFonts w:ascii="宋体" w:hAnsi="宋体"/>
                <w:snapToGrid w:val="0"/>
                <w:kern w:val="0"/>
                <w:szCs w:val="21"/>
              </w:rPr>
            </w:pPr>
            <w:r>
              <w:rPr>
                <w:rFonts w:ascii="宋体" w:hAnsi="宋体"/>
                <w:snapToGrid w:val="0"/>
                <w:kern w:val="0"/>
                <w:szCs w:val="21"/>
              </w:rPr>
              <w:t>任务3.2</w:t>
            </w:r>
            <w:r>
              <w:rPr>
                <w:rFonts w:hint="eastAsia" w:ascii="宋体" w:hAnsi="宋体"/>
                <w:snapToGrid w:val="0"/>
                <w:kern w:val="0"/>
                <w:szCs w:val="21"/>
                <w:lang w:val="en-US" w:eastAsia="zh-CN"/>
              </w:rPr>
              <w:t xml:space="preserve"> </w:t>
            </w:r>
            <w:r>
              <w:rPr>
                <w:rFonts w:ascii="宋体" w:hAnsi="宋体"/>
                <w:snapToGrid w:val="0"/>
                <w:kern w:val="0"/>
                <w:szCs w:val="21"/>
              </w:rPr>
              <w:t>物位检测及仪表</w:t>
            </w:r>
          </w:p>
        </w:tc>
        <w:tc>
          <w:tcPr>
            <w:tcW w:w="400" w:type="pct"/>
            <w:vAlign w:val="center"/>
          </w:tcPr>
          <w:p w14:paraId="7152909C">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60D427D2">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727E2611">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19F5397D">
            <w:pPr>
              <w:jc w:val="center"/>
              <w:rPr>
                <w:rFonts w:ascii="宋体" w:hAnsi="宋体"/>
                <w:snapToGrid w:val="0"/>
                <w:kern w:val="0"/>
                <w:szCs w:val="21"/>
              </w:rPr>
            </w:pPr>
            <w:r>
              <w:rPr>
                <w:rFonts w:ascii="宋体" w:hAnsi="宋体"/>
                <w:snapToGrid w:val="0"/>
                <w:kern w:val="0"/>
                <w:szCs w:val="21"/>
              </w:rPr>
              <w:t>D1、D2</w:t>
            </w:r>
          </w:p>
        </w:tc>
        <w:tc>
          <w:tcPr>
            <w:tcW w:w="398" w:type="pct"/>
            <w:vMerge w:val="continue"/>
            <w:vAlign w:val="center"/>
          </w:tcPr>
          <w:p w14:paraId="432DDFEC">
            <w:pPr>
              <w:jc w:val="center"/>
              <w:rPr>
                <w:rFonts w:ascii="宋体" w:hAnsi="宋体"/>
                <w:snapToGrid w:val="0"/>
                <w:kern w:val="0"/>
                <w:szCs w:val="21"/>
              </w:rPr>
            </w:pPr>
          </w:p>
        </w:tc>
        <w:tc>
          <w:tcPr>
            <w:tcW w:w="259" w:type="pct"/>
            <w:vAlign w:val="center"/>
          </w:tcPr>
          <w:p w14:paraId="5EBD69C6">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23B50C71">
            <w:pPr>
              <w:adjustRightInd w:val="0"/>
              <w:snapToGrid w:val="0"/>
              <w:jc w:val="center"/>
              <w:rPr>
                <w:rFonts w:cs="Times New Roman" w:asciiTheme="minorEastAsia" w:hAnsiTheme="minorEastAsia"/>
                <w:sz w:val="24"/>
              </w:rPr>
            </w:pPr>
          </w:p>
        </w:tc>
      </w:tr>
      <w:tr w14:paraId="063A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0143B5F9">
            <w:pPr>
              <w:jc w:val="center"/>
              <w:rPr>
                <w:rFonts w:ascii="宋体" w:hAnsi="宋体"/>
                <w:snapToGrid w:val="0"/>
                <w:kern w:val="0"/>
                <w:szCs w:val="21"/>
              </w:rPr>
            </w:pPr>
          </w:p>
        </w:tc>
        <w:tc>
          <w:tcPr>
            <w:tcW w:w="1454" w:type="pct"/>
            <w:vAlign w:val="center"/>
          </w:tcPr>
          <w:p w14:paraId="2A1B9A29">
            <w:pPr>
              <w:jc w:val="left"/>
              <w:rPr>
                <w:rFonts w:ascii="宋体" w:hAnsi="宋体"/>
                <w:snapToGrid w:val="0"/>
                <w:kern w:val="0"/>
                <w:szCs w:val="21"/>
              </w:rPr>
            </w:pPr>
            <w:r>
              <w:rPr>
                <w:rFonts w:ascii="宋体" w:hAnsi="宋体"/>
                <w:snapToGrid w:val="0"/>
                <w:kern w:val="0"/>
                <w:szCs w:val="21"/>
              </w:rPr>
              <w:t>任务3.3</w:t>
            </w:r>
            <w:r>
              <w:rPr>
                <w:rFonts w:hint="eastAsia" w:ascii="宋体" w:hAnsi="宋体"/>
                <w:snapToGrid w:val="0"/>
                <w:kern w:val="0"/>
                <w:szCs w:val="21"/>
                <w:lang w:val="en-US" w:eastAsia="zh-CN"/>
              </w:rPr>
              <w:t xml:space="preserve"> </w:t>
            </w:r>
            <w:r>
              <w:rPr>
                <w:rFonts w:ascii="宋体" w:hAnsi="宋体"/>
                <w:snapToGrid w:val="0"/>
                <w:kern w:val="0"/>
                <w:szCs w:val="21"/>
              </w:rPr>
              <w:t>流量检测及仪表</w:t>
            </w:r>
          </w:p>
        </w:tc>
        <w:tc>
          <w:tcPr>
            <w:tcW w:w="400" w:type="pct"/>
            <w:vAlign w:val="center"/>
          </w:tcPr>
          <w:p w14:paraId="377A6783">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5EEC8E57">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49722F18">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71903CB4">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6249F094">
            <w:pPr>
              <w:jc w:val="center"/>
              <w:rPr>
                <w:rFonts w:ascii="宋体" w:hAnsi="宋体"/>
                <w:snapToGrid w:val="0"/>
                <w:kern w:val="0"/>
                <w:szCs w:val="21"/>
              </w:rPr>
            </w:pPr>
          </w:p>
        </w:tc>
        <w:tc>
          <w:tcPr>
            <w:tcW w:w="259" w:type="pct"/>
            <w:vAlign w:val="center"/>
          </w:tcPr>
          <w:p w14:paraId="5F211415">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70C273BD">
            <w:pPr>
              <w:adjustRightInd w:val="0"/>
              <w:snapToGrid w:val="0"/>
              <w:jc w:val="center"/>
              <w:rPr>
                <w:rFonts w:cs="Times New Roman" w:asciiTheme="minorEastAsia" w:hAnsiTheme="minorEastAsia"/>
                <w:sz w:val="24"/>
              </w:rPr>
            </w:pPr>
          </w:p>
        </w:tc>
      </w:tr>
      <w:tr w14:paraId="2B96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3F726C0D">
            <w:pPr>
              <w:jc w:val="center"/>
              <w:rPr>
                <w:rFonts w:ascii="宋体" w:hAnsi="宋体"/>
                <w:snapToGrid w:val="0"/>
                <w:kern w:val="0"/>
                <w:szCs w:val="21"/>
              </w:rPr>
            </w:pPr>
          </w:p>
        </w:tc>
        <w:tc>
          <w:tcPr>
            <w:tcW w:w="1454" w:type="pct"/>
            <w:vAlign w:val="center"/>
          </w:tcPr>
          <w:p w14:paraId="65595C32">
            <w:pPr>
              <w:jc w:val="left"/>
              <w:rPr>
                <w:rFonts w:ascii="宋体" w:hAnsi="宋体"/>
                <w:snapToGrid w:val="0"/>
                <w:kern w:val="0"/>
                <w:szCs w:val="21"/>
              </w:rPr>
            </w:pPr>
            <w:r>
              <w:rPr>
                <w:rFonts w:ascii="宋体" w:hAnsi="宋体"/>
                <w:snapToGrid w:val="0"/>
                <w:kern w:val="0"/>
                <w:szCs w:val="21"/>
              </w:rPr>
              <w:t>任务3.4</w:t>
            </w:r>
            <w:r>
              <w:rPr>
                <w:rFonts w:hint="eastAsia" w:ascii="宋体" w:hAnsi="宋体"/>
                <w:snapToGrid w:val="0"/>
                <w:kern w:val="0"/>
                <w:szCs w:val="21"/>
                <w:lang w:val="en-US" w:eastAsia="zh-CN"/>
              </w:rPr>
              <w:t xml:space="preserve"> </w:t>
            </w:r>
            <w:r>
              <w:rPr>
                <w:rFonts w:ascii="宋体" w:hAnsi="宋体"/>
                <w:snapToGrid w:val="0"/>
                <w:kern w:val="0"/>
                <w:szCs w:val="21"/>
              </w:rPr>
              <w:t>温度检测及仪表</w:t>
            </w:r>
          </w:p>
        </w:tc>
        <w:tc>
          <w:tcPr>
            <w:tcW w:w="400" w:type="pct"/>
            <w:vAlign w:val="center"/>
          </w:tcPr>
          <w:p w14:paraId="2DAC6E53">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7E1A87FF">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570B290D">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572BAB4C">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5EDFD3D3">
            <w:pPr>
              <w:jc w:val="center"/>
              <w:rPr>
                <w:rFonts w:ascii="宋体" w:hAnsi="宋体"/>
                <w:snapToGrid w:val="0"/>
                <w:kern w:val="0"/>
                <w:szCs w:val="21"/>
              </w:rPr>
            </w:pPr>
          </w:p>
        </w:tc>
        <w:tc>
          <w:tcPr>
            <w:tcW w:w="259" w:type="pct"/>
            <w:vAlign w:val="center"/>
          </w:tcPr>
          <w:p w14:paraId="57F9A145">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68EAF4FE">
            <w:pPr>
              <w:adjustRightInd w:val="0"/>
              <w:snapToGrid w:val="0"/>
              <w:jc w:val="center"/>
              <w:rPr>
                <w:rFonts w:cs="Times New Roman" w:asciiTheme="minorEastAsia" w:hAnsiTheme="minorEastAsia"/>
                <w:sz w:val="24"/>
              </w:rPr>
            </w:pPr>
          </w:p>
        </w:tc>
      </w:tr>
      <w:tr w14:paraId="0DF0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50377A67">
            <w:pPr>
              <w:jc w:val="center"/>
              <w:rPr>
                <w:rFonts w:ascii="宋体" w:hAnsi="宋体"/>
                <w:snapToGrid w:val="0"/>
                <w:kern w:val="0"/>
                <w:szCs w:val="21"/>
              </w:rPr>
            </w:pPr>
          </w:p>
        </w:tc>
        <w:tc>
          <w:tcPr>
            <w:tcW w:w="1454" w:type="pct"/>
            <w:vAlign w:val="center"/>
          </w:tcPr>
          <w:p w14:paraId="41FC79C6">
            <w:pPr>
              <w:jc w:val="left"/>
              <w:rPr>
                <w:rFonts w:ascii="宋体" w:hAnsi="宋体"/>
                <w:snapToGrid w:val="0"/>
                <w:kern w:val="0"/>
                <w:szCs w:val="21"/>
              </w:rPr>
            </w:pPr>
            <w:r>
              <w:rPr>
                <w:rFonts w:ascii="宋体" w:hAnsi="宋体"/>
                <w:snapToGrid w:val="0"/>
                <w:kern w:val="0"/>
                <w:szCs w:val="21"/>
              </w:rPr>
              <w:t>任务3.5</w:t>
            </w:r>
            <w:r>
              <w:rPr>
                <w:rFonts w:hint="eastAsia" w:ascii="宋体" w:hAnsi="宋体"/>
                <w:snapToGrid w:val="0"/>
                <w:kern w:val="0"/>
                <w:szCs w:val="21"/>
                <w:lang w:val="en-US" w:eastAsia="zh-CN"/>
              </w:rPr>
              <w:t xml:space="preserve"> </w:t>
            </w:r>
            <w:r>
              <w:rPr>
                <w:rFonts w:ascii="宋体" w:hAnsi="宋体"/>
                <w:snapToGrid w:val="0"/>
                <w:kern w:val="0"/>
                <w:szCs w:val="21"/>
              </w:rPr>
              <w:t>检测仪表的选型及应用</w:t>
            </w:r>
          </w:p>
        </w:tc>
        <w:tc>
          <w:tcPr>
            <w:tcW w:w="400" w:type="pct"/>
            <w:vAlign w:val="center"/>
          </w:tcPr>
          <w:p w14:paraId="33205680">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0F33D69A">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2078AEFC">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75FB2A73">
            <w:pPr>
              <w:jc w:val="center"/>
              <w:rPr>
                <w:rFonts w:ascii="宋体" w:hAnsi="宋体"/>
                <w:snapToGrid w:val="0"/>
                <w:kern w:val="0"/>
                <w:szCs w:val="21"/>
              </w:rPr>
            </w:pPr>
            <w:r>
              <w:rPr>
                <w:rFonts w:ascii="宋体" w:hAnsi="宋体"/>
                <w:snapToGrid w:val="0"/>
                <w:kern w:val="0"/>
                <w:szCs w:val="21"/>
              </w:rPr>
              <w:t>D2 、D3</w:t>
            </w:r>
          </w:p>
        </w:tc>
        <w:tc>
          <w:tcPr>
            <w:tcW w:w="398" w:type="pct"/>
            <w:vMerge w:val="continue"/>
            <w:vAlign w:val="center"/>
          </w:tcPr>
          <w:p w14:paraId="7C321A50">
            <w:pPr>
              <w:jc w:val="center"/>
              <w:rPr>
                <w:rFonts w:ascii="宋体" w:hAnsi="宋体"/>
                <w:snapToGrid w:val="0"/>
                <w:kern w:val="0"/>
                <w:szCs w:val="21"/>
              </w:rPr>
            </w:pPr>
          </w:p>
        </w:tc>
        <w:tc>
          <w:tcPr>
            <w:tcW w:w="259" w:type="pct"/>
            <w:vAlign w:val="center"/>
          </w:tcPr>
          <w:p w14:paraId="11C04652">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3679903C">
            <w:pPr>
              <w:adjustRightInd w:val="0"/>
              <w:snapToGrid w:val="0"/>
              <w:jc w:val="center"/>
              <w:rPr>
                <w:rFonts w:cs="Times New Roman" w:asciiTheme="minorEastAsia" w:hAnsiTheme="minorEastAsia"/>
                <w:sz w:val="24"/>
              </w:rPr>
            </w:pPr>
          </w:p>
        </w:tc>
      </w:tr>
      <w:tr w14:paraId="0C22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restart"/>
            <w:vAlign w:val="center"/>
          </w:tcPr>
          <w:p w14:paraId="4C13425B">
            <w:pPr>
              <w:jc w:val="center"/>
              <w:rPr>
                <w:rFonts w:ascii="宋体" w:hAnsi="宋体"/>
                <w:snapToGrid w:val="0"/>
                <w:kern w:val="0"/>
                <w:szCs w:val="21"/>
              </w:rPr>
            </w:pPr>
            <w:r>
              <w:rPr>
                <w:rFonts w:ascii="宋体" w:hAnsi="宋体"/>
                <w:snapToGrid w:val="0"/>
                <w:kern w:val="0"/>
                <w:szCs w:val="21"/>
              </w:rPr>
              <w:t>项目4</w:t>
            </w:r>
          </w:p>
          <w:p w14:paraId="18B40946">
            <w:pPr>
              <w:jc w:val="center"/>
              <w:rPr>
                <w:rFonts w:ascii="宋体" w:hAnsi="宋体"/>
                <w:snapToGrid w:val="0"/>
                <w:kern w:val="0"/>
                <w:szCs w:val="21"/>
              </w:rPr>
            </w:pPr>
            <w:r>
              <w:rPr>
                <w:rFonts w:ascii="宋体" w:hAnsi="宋体"/>
                <w:snapToGrid w:val="0"/>
                <w:kern w:val="0"/>
                <w:szCs w:val="21"/>
              </w:rPr>
              <w:t>过程控制仪表的认识与操作</w:t>
            </w:r>
          </w:p>
        </w:tc>
        <w:tc>
          <w:tcPr>
            <w:tcW w:w="1454" w:type="pct"/>
            <w:vAlign w:val="center"/>
          </w:tcPr>
          <w:p w14:paraId="69EB3C6D">
            <w:pPr>
              <w:jc w:val="left"/>
              <w:rPr>
                <w:rFonts w:ascii="宋体" w:hAnsi="宋体"/>
                <w:snapToGrid w:val="0"/>
                <w:kern w:val="0"/>
                <w:szCs w:val="21"/>
              </w:rPr>
            </w:pPr>
            <w:r>
              <w:rPr>
                <w:rFonts w:ascii="宋体" w:hAnsi="宋体"/>
                <w:snapToGrid w:val="0"/>
                <w:kern w:val="0"/>
                <w:szCs w:val="21"/>
              </w:rPr>
              <w:t>任务4.1</w:t>
            </w:r>
            <w:r>
              <w:rPr>
                <w:rFonts w:hint="eastAsia" w:ascii="宋体" w:hAnsi="宋体"/>
                <w:snapToGrid w:val="0"/>
                <w:kern w:val="0"/>
                <w:szCs w:val="21"/>
                <w:lang w:val="en-US" w:eastAsia="zh-CN"/>
              </w:rPr>
              <w:t xml:space="preserve"> </w:t>
            </w:r>
            <w:r>
              <w:rPr>
                <w:rFonts w:ascii="宋体" w:hAnsi="宋体"/>
                <w:snapToGrid w:val="0"/>
                <w:kern w:val="0"/>
                <w:szCs w:val="21"/>
              </w:rPr>
              <w:t>过程控制仪表认识</w:t>
            </w:r>
          </w:p>
        </w:tc>
        <w:tc>
          <w:tcPr>
            <w:tcW w:w="400" w:type="pct"/>
            <w:vAlign w:val="center"/>
          </w:tcPr>
          <w:p w14:paraId="62FB158A">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23601F79">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0FBD7817">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641DA4C9">
            <w:pPr>
              <w:jc w:val="center"/>
              <w:rPr>
                <w:rFonts w:ascii="宋体" w:hAnsi="宋体"/>
                <w:snapToGrid w:val="0"/>
                <w:kern w:val="0"/>
                <w:szCs w:val="21"/>
              </w:rPr>
            </w:pPr>
            <w:r>
              <w:rPr>
                <w:rFonts w:ascii="宋体" w:hAnsi="宋体"/>
                <w:snapToGrid w:val="0"/>
                <w:kern w:val="0"/>
                <w:szCs w:val="21"/>
              </w:rPr>
              <w:t>D1 、D2</w:t>
            </w:r>
          </w:p>
        </w:tc>
        <w:tc>
          <w:tcPr>
            <w:tcW w:w="398" w:type="pct"/>
            <w:vMerge w:val="continue"/>
            <w:vAlign w:val="center"/>
          </w:tcPr>
          <w:p w14:paraId="0B2B5A0B">
            <w:pPr>
              <w:jc w:val="center"/>
              <w:rPr>
                <w:rFonts w:ascii="宋体" w:hAnsi="宋体"/>
                <w:snapToGrid w:val="0"/>
                <w:kern w:val="0"/>
                <w:szCs w:val="21"/>
              </w:rPr>
            </w:pPr>
          </w:p>
        </w:tc>
        <w:tc>
          <w:tcPr>
            <w:tcW w:w="259" w:type="pct"/>
            <w:vAlign w:val="center"/>
          </w:tcPr>
          <w:p w14:paraId="2558F26C">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073AD43F">
            <w:pPr>
              <w:adjustRightInd w:val="0"/>
              <w:snapToGrid w:val="0"/>
              <w:jc w:val="center"/>
              <w:rPr>
                <w:rFonts w:cs="Times New Roman" w:asciiTheme="minorEastAsia" w:hAnsiTheme="minorEastAsia"/>
                <w:sz w:val="24"/>
              </w:rPr>
            </w:pPr>
          </w:p>
        </w:tc>
      </w:tr>
      <w:tr w14:paraId="03C0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119AE1A4">
            <w:pPr>
              <w:jc w:val="center"/>
              <w:rPr>
                <w:rFonts w:ascii="宋体" w:hAnsi="宋体"/>
                <w:snapToGrid w:val="0"/>
                <w:kern w:val="0"/>
                <w:szCs w:val="21"/>
              </w:rPr>
            </w:pPr>
          </w:p>
        </w:tc>
        <w:tc>
          <w:tcPr>
            <w:tcW w:w="1454" w:type="pct"/>
            <w:vAlign w:val="center"/>
          </w:tcPr>
          <w:p w14:paraId="7E6F62F8">
            <w:pPr>
              <w:jc w:val="left"/>
              <w:rPr>
                <w:rFonts w:ascii="宋体" w:hAnsi="宋体"/>
                <w:snapToGrid w:val="0"/>
                <w:kern w:val="0"/>
                <w:szCs w:val="21"/>
              </w:rPr>
            </w:pPr>
            <w:r>
              <w:rPr>
                <w:rFonts w:ascii="宋体" w:hAnsi="宋体"/>
                <w:snapToGrid w:val="0"/>
                <w:kern w:val="0"/>
                <w:szCs w:val="21"/>
              </w:rPr>
              <w:t>任务4.2</w:t>
            </w:r>
            <w:r>
              <w:rPr>
                <w:rFonts w:hint="eastAsia" w:ascii="宋体" w:hAnsi="宋体"/>
                <w:snapToGrid w:val="0"/>
                <w:kern w:val="0"/>
                <w:szCs w:val="21"/>
                <w:lang w:val="en-US" w:eastAsia="zh-CN"/>
              </w:rPr>
              <w:t xml:space="preserve"> </w:t>
            </w:r>
            <w:r>
              <w:rPr>
                <w:rFonts w:ascii="宋体" w:hAnsi="宋体"/>
                <w:snapToGrid w:val="0"/>
                <w:kern w:val="0"/>
                <w:szCs w:val="21"/>
              </w:rPr>
              <w:t>执行器及辅助仪表</w:t>
            </w:r>
          </w:p>
        </w:tc>
        <w:tc>
          <w:tcPr>
            <w:tcW w:w="400" w:type="pct"/>
            <w:vAlign w:val="center"/>
          </w:tcPr>
          <w:p w14:paraId="1B03A148">
            <w:pPr>
              <w:jc w:val="center"/>
              <w:rPr>
                <w:rFonts w:ascii="宋体" w:hAnsi="宋体"/>
                <w:snapToGrid w:val="0"/>
                <w:kern w:val="0"/>
                <w:szCs w:val="21"/>
              </w:rPr>
            </w:pPr>
            <w:r>
              <w:rPr>
                <w:rFonts w:ascii="宋体" w:hAnsi="宋体"/>
                <w:snapToGrid w:val="0"/>
                <w:kern w:val="0"/>
                <w:szCs w:val="21"/>
              </w:rPr>
              <w:t>A4</w:t>
            </w:r>
          </w:p>
        </w:tc>
        <w:tc>
          <w:tcPr>
            <w:tcW w:w="431" w:type="pct"/>
            <w:vAlign w:val="center"/>
          </w:tcPr>
          <w:p w14:paraId="480D1C3E">
            <w:pPr>
              <w:jc w:val="center"/>
              <w:rPr>
                <w:rFonts w:ascii="宋体" w:hAnsi="宋体"/>
                <w:snapToGrid w:val="0"/>
                <w:kern w:val="0"/>
                <w:szCs w:val="21"/>
              </w:rPr>
            </w:pPr>
            <w:r>
              <w:rPr>
                <w:rFonts w:ascii="宋体" w:hAnsi="宋体"/>
                <w:snapToGrid w:val="0"/>
                <w:kern w:val="0"/>
                <w:szCs w:val="21"/>
              </w:rPr>
              <w:t>B3、B6</w:t>
            </w:r>
          </w:p>
        </w:tc>
        <w:tc>
          <w:tcPr>
            <w:tcW w:w="474" w:type="pct"/>
            <w:vAlign w:val="center"/>
          </w:tcPr>
          <w:p w14:paraId="62CE9332">
            <w:pPr>
              <w:jc w:val="center"/>
              <w:rPr>
                <w:rFonts w:ascii="宋体" w:hAnsi="宋体"/>
                <w:snapToGrid w:val="0"/>
                <w:kern w:val="0"/>
                <w:szCs w:val="21"/>
              </w:rPr>
            </w:pPr>
            <w:r>
              <w:rPr>
                <w:rFonts w:ascii="宋体" w:hAnsi="宋体"/>
                <w:snapToGrid w:val="0"/>
                <w:kern w:val="0"/>
                <w:szCs w:val="21"/>
              </w:rPr>
              <w:t>C3</w:t>
            </w:r>
          </w:p>
        </w:tc>
        <w:tc>
          <w:tcPr>
            <w:tcW w:w="714" w:type="pct"/>
            <w:vAlign w:val="center"/>
          </w:tcPr>
          <w:p w14:paraId="2804E790">
            <w:pPr>
              <w:jc w:val="center"/>
              <w:rPr>
                <w:rFonts w:ascii="宋体" w:hAnsi="宋体"/>
                <w:snapToGrid w:val="0"/>
                <w:kern w:val="0"/>
                <w:szCs w:val="21"/>
              </w:rPr>
            </w:pPr>
            <w:r>
              <w:rPr>
                <w:rFonts w:ascii="宋体" w:hAnsi="宋体"/>
                <w:snapToGrid w:val="0"/>
                <w:kern w:val="0"/>
                <w:szCs w:val="21"/>
              </w:rPr>
              <w:t>D1、D2</w:t>
            </w:r>
          </w:p>
        </w:tc>
        <w:tc>
          <w:tcPr>
            <w:tcW w:w="398" w:type="pct"/>
            <w:vMerge w:val="continue"/>
            <w:vAlign w:val="center"/>
          </w:tcPr>
          <w:p w14:paraId="6799E62C">
            <w:pPr>
              <w:jc w:val="center"/>
              <w:rPr>
                <w:rFonts w:ascii="宋体" w:hAnsi="宋体"/>
                <w:snapToGrid w:val="0"/>
                <w:kern w:val="0"/>
                <w:szCs w:val="21"/>
              </w:rPr>
            </w:pPr>
          </w:p>
        </w:tc>
        <w:tc>
          <w:tcPr>
            <w:tcW w:w="259" w:type="pct"/>
            <w:vAlign w:val="center"/>
          </w:tcPr>
          <w:p w14:paraId="0E8D58F6">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25ED6B28">
            <w:pPr>
              <w:adjustRightInd w:val="0"/>
              <w:snapToGrid w:val="0"/>
              <w:jc w:val="center"/>
              <w:rPr>
                <w:rFonts w:cs="Times New Roman" w:asciiTheme="minorEastAsia" w:hAnsiTheme="minorEastAsia"/>
                <w:sz w:val="24"/>
              </w:rPr>
            </w:pPr>
          </w:p>
        </w:tc>
      </w:tr>
      <w:tr w14:paraId="10BB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restart"/>
            <w:vAlign w:val="center"/>
          </w:tcPr>
          <w:p w14:paraId="14EDBDCE">
            <w:pPr>
              <w:jc w:val="center"/>
              <w:rPr>
                <w:rFonts w:ascii="宋体" w:hAnsi="宋体"/>
                <w:snapToGrid w:val="0"/>
                <w:kern w:val="0"/>
                <w:szCs w:val="21"/>
              </w:rPr>
            </w:pPr>
            <w:r>
              <w:rPr>
                <w:rFonts w:ascii="宋体" w:hAnsi="宋体"/>
                <w:snapToGrid w:val="0"/>
                <w:kern w:val="0"/>
                <w:szCs w:val="21"/>
              </w:rPr>
              <w:t>项目5</w:t>
            </w:r>
          </w:p>
          <w:p w14:paraId="4131B796">
            <w:pPr>
              <w:jc w:val="center"/>
              <w:rPr>
                <w:rFonts w:ascii="宋体" w:hAnsi="宋体"/>
                <w:snapToGrid w:val="0"/>
                <w:kern w:val="0"/>
                <w:szCs w:val="21"/>
              </w:rPr>
            </w:pPr>
            <w:r>
              <w:rPr>
                <w:rFonts w:ascii="宋体" w:hAnsi="宋体"/>
                <w:snapToGrid w:val="0"/>
                <w:kern w:val="0"/>
                <w:szCs w:val="21"/>
              </w:rPr>
              <w:t>计算机控制系统的构成与调试</w:t>
            </w:r>
          </w:p>
        </w:tc>
        <w:tc>
          <w:tcPr>
            <w:tcW w:w="1454" w:type="pct"/>
            <w:vAlign w:val="center"/>
          </w:tcPr>
          <w:p w14:paraId="20082D4F">
            <w:pPr>
              <w:jc w:val="left"/>
              <w:rPr>
                <w:rFonts w:ascii="宋体" w:hAnsi="宋体"/>
                <w:snapToGrid w:val="0"/>
                <w:kern w:val="0"/>
                <w:szCs w:val="21"/>
              </w:rPr>
            </w:pPr>
            <w:r>
              <w:rPr>
                <w:rFonts w:ascii="宋体" w:hAnsi="宋体"/>
                <w:snapToGrid w:val="0"/>
                <w:kern w:val="0"/>
                <w:szCs w:val="21"/>
              </w:rPr>
              <w:t>任务5.1</w:t>
            </w:r>
            <w:r>
              <w:rPr>
                <w:rFonts w:hint="eastAsia" w:ascii="宋体" w:hAnsi="宋体"/>
                <w:snapToGrid w:val="0"/>
                <w:kern w:val="0"/>
                <w:szCs w:val="21"/>
                <w:lang w:val="en-US" w:eastAsia="zh-CN"/>
              </w:rPr>
              <w:t xml:space="preserve"> </w:t>
            </w:r>
            <w:r>
              <w:rPr>
                <w:rFonts w:ascii="宋体" w:hAnsi="宋体"/>
                <w:snapToGrid w:val="0"/>
                <w:kern w:val="0"/>
                <w:szCs w:val="21"/>
              </w:rPr>
              <w:t>DCS系统的认识</w:t>
            </w:r>
          </w:p>
        </w:tc>
        <w:tc>
          <w:tcPr>
            <w:tcW w:w="400" w:type="pct"/>
            <w:vAlign w:val="center"/>
          </w:tcPr>
          <w:p w14:paraId="4A433E2A">
            <w:pPr>
              <w:jc w:val="center"/>
              <w:rPr>
                <w:rFonts w:ascii="宋体" w:hAnsi="宋体"/>
                <w:snapToGrid w:val="0"/>
                <w:kern w:val="0"/>
                <w:szCs w:val="21"/>
              </w:rPr>
            </w:pPr>
            <w:r>
              <w:rPr>
                <w:rFonts w:ascii="宋体" w:hAnsi="宋体"/>
                <w:snapToGrid w:val="0"/>
                <w:kern w:val="0"/>
                <w:szCs w:val="21"/>
              </w:rPr>
              <w:t>A5</w:t>
            </w:r>
          </w:p>
        </w:tc>
        <w:tc>
          <w:tcPr>
            <w:tcW w:w="431" w:type="pct"/>
            <w:vAlign w:val="center"/>
          </w:tcPr>
          <w:p w14:paraId="172B6542">
            <w:pPr>
              <w:jc w:val="center"/>
              <w:rPr>
                <w:rFonts w:ascii="宋体" w:hAnsi="宋体"/>
                <w:snapToGrid w:val="0"/>
                <w:kern w:val="0"/>
                <w:szCs w:val="21"/>
              </w:rPr>
            </w:pPr>
            <w:r>
              <w:rPr>
                <w:rFonts w:ascii="宋体" w:hAnsi="宋体"/>
                <w:snapToGrid w:val="0"/>
                <w:kern w:val="0"/>
                <w:szCs w:val="21"/>
              </w:rPr>
              <w:t>B4、B6</w:t>
            </w:r>
          </w:p>
        </w:tc>
        <w:tc>
          <w:tcPr>
            <w:tcW w:w="474" w:type="pct"/>
            <w:vAlign w:val="center"/>
          </w:tcPr>
          <w:p w14:paraId="7A699722">
            <w:pPr>
              <w:jc w:val="center"/>
              <w:rPr>
                <w:rFonts w:ascii="宋体" w:hAnsi="宋体"/>
                <w:snapToGrid w:val="0"/>
                <w:kern w:val="0"/>
                <w:szCs w:val="21"/>
              </w:rPr>
            </w:pPr>
            <w:r>
              <w:rPr>
                <w:rFonts w:ascii="宋体" w:hAnsi="宋体"/>
                <w:snapToGrid w:val="0"/>
                <w:kern w:val="0"/>
                <w:szCs w:val="21"/>
              </w:rPr>
              <w:t>C4</w:t>
            </w:r>
          </w:p>
        </w:tc>
        <w:tc>
          <w:tcPr>
            <w:tcW w:w="714" w:type="pct"/>
            <w:vAlign w:val="center"/>
          </w:tcPr>
          <w:p w14:paraId="47C4A0C0">
            <w:pPr>
              <w:jc w:val="center"/>
              <w:rPr>
                <w:rFonts w:ascii="宋体" w:hAnsi="宋体"/>
                <w:snapToGrid w:val="0"/>
                <w:kern w:val="0"/>
                <w:szCs w:val="21"/>
              </w:rPr>
            </w:pPr>
            <w:r>
              <w:rPr>
                <w:rFonts w:ascii="宋体" w:hAnsi="宋体"/>
                <w:snapToGrid w:val="0"/>
                <w:kern w:val="0"/>
                <w:szCs w:val="21"/>
              </w:rPr>
              <w:t>D2、D6</w:t>
            </w:r>
          </w:p>
        </w:tc>
        <w:tc>
          <w:tcPr>
            <w:tcW w:w="398" w:type="pct"/>
            <w:vMerge w:val="continue"/>
            <w:vAlign w:val="center"/>
          </w:tcPr>
          <w:p w14:paraId="287AB579">
            <w:pPr>
              <w:jc w:val="center"/>
              <w:rPr>
                <w:rFonts w:ascii="宋体" w:hAnsi="宋体"/>
                <w:snapToGrid w:val="0"/>
                <w:kern w:val="0"/>
                <w:szCs w:val="21"/>
              </w:rPr>
            </w:pPr>
          </w:p>
        </w:tc>
        <w:tc>
          <w:tcPr>
            <w:tcW w:w="259" w:type="pct"/>
            <w:vAlign w:val="center"/>
          </w:tcPr>
          <w:p w14:paraId="651FE0B0">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7F30BCAF">
            <w:pPr>
              <w:adjustRightInd w:val="0"/>
              <w:snapToGrid w:val="0"/>
              <w:jc w:val="center"/>
              <w:rPr>
                <w:rFonts w:cs="Times New Roman" w:asciiTheme="minorEastAsia" w:hAnsiTheme="minorEastAsia"/>
                <w:sz w:val="24"/>
              </w:rPr>
            </w:pPr>
          </w:p>
        </w:tc>
      </w:tr>
      <w:tr w14:paraId="2FA8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3E1480F0">
            <w:pPr>
              <w:jc w:val="center"/>
              <w:rPr>
                <w:rFonts w:ascii="宋体" w:hAnsi="宋体"/>
                <w:snapToGrid w:val="0"/>
                <w:kern w:val="0"/>
                <w:szCs w:val="21"/>
              </w:rPr>
            </w:pPr>
          </w:p>
        </w:tc>
        <w:tc>
          <w:tcPr>
            <w:tcW w:w="1454" w:type="pct"/>
            <w:vAlign w:val="center"/>
          </w:tcPr>
          <w:p w14:paraId="68A72CFA">
            <w:pPr>
              <w:jc w:val="left"/>
              <w:rPr>
                <w:rFonts w:ascii="宋体" w:hAnsi="宋体"/>
                <w:snapToGrid w:val="0"/>
                <w:kern w:val="0"/>
                <w:szCs w:val="21"/>
              </w:rPr>
            </w:pPr>
            <w:r>
              <w:rPr>
                <w:rFonts w:ascii="宋体" w:hAnsi="宋体"/>
                <w:snapToGrid w:val="0"/>
                <w:kern w:val="0"/>
                <w:szCs w:val="21"/>
              </w:rPr>
              <w:t>任务5.2</w:t>
            </w:r>
            <w:r>
              <w:rPr>
                <w:rFonts w:hint="eastAsia" w:ascii="宋体" w:hAnsi="宋体"/>
                <w:snapToGrid w:val="0"/>
                <w:kern w:val="0"/>
                <w:szCs w:val="21"/>
                <w:lang w:val="en-US" w:eastAsia="zh-CN"/>
              </w:rPr>
              <w:t xml:space="preserve"> </w:t>
            </w:r>
            <w:r>
              <w:rPr>
                <w:rFonts w:ascii="宋体" w:hAnsi="宋体"/>
                <w:snapToGrid w:val="0"/>
                <w:kern w:val="0"/>
                <w:szCs w:val="21"/>
              </w:rPr>
              <w:t>DCS系统的运行监控</w:t>
            </w:r>
          </w:p>
        </w:tc>
        <w:tc>
          <w:tcPr>
            <w:tcW w:w="400" w:type="pct"/>
            <w:vAlign w:val="center"/>
          </w:tcPr>
          <w:p w14:paraId="17D12795">
            <w:pPr>
              <w:jc w:val="center"/>
              <w:rPr>
                <w:rFonts w:ascii="宋体" w:hAnsi="宋体"/>
                <w:snapToGrid w:val="0"/>
                <w:kern w:val="0"/>
                <w:szCs w:val="21"/>
              </w:rPr>
            </w:pPr>
            <w:r>
              <w:rPr>
                <w:rFonts w:ascii="宋体" w:hAnsi="宋体"/>
                <w:snapToGrid w:val="0"/>
                <w:kern w:val="0"/>
                <w:szCs w:val="21"/>
              </w:rPr>
              <w:t>A5</w:t>
            </w:r>
          </w:p>
        </w:tc>
        <w:tc>
          <w:tcPr>
            <w:tcW w:w="431" w:type="pct"/>
            <w:vAlign w:val="center"/>
          </w:tcPr>
          <w:p w14:paraId="0EB739E1">
            <w:pPr>
              <w:jc w:val="center"/>
              <w:rPr>
                <w:rFonts w:ascii="宋体" w:hAnsi="宋体"/>
                <w:snapToGrid w:val="0"/>
                <w:kern w:val="0"/>
                <w:szCs w:val="21"/>
              </w:rPr>
            </w:pPr>
            <w:r>
              <w:rPr>
                <w:rFonts w:ascii="宋体" w:hAnsi="宋体"/>
                <w:snapToGrid w:val="0"/>
                <w:kern w:val="0"/>
                <w:szCs w:val="21"/>
              </w:rPr>
              <w:t>B4、B6</w:t>
            </w:r>
          </w:p>
        </w:tc>
        <w:tc>
          <w:tcPr>
            <w:tcW w:w="474" w:type="pct"/>
            <w:vAlign w:val="center"/>
          </w:tcPr>
          <w:p w14:paraId="75996451">
            <w:pPr>
              <w:jc w:val="center"/>
              <w:rPr>
                <w:rFonts w:ascii="宋体" w:hAnsi="宋体"/>
                <w:snapToGrid w:val="0"/>
                <w:kern w:val="0"/>
                <w:szCs w:val="21"/>
              </w:rPr>
            </w:pPr>
            <w:r>
              <w:rPr>
                <w:rFonts w:ascii="宋体" w:hAnsi="宋体"/>
                <w:snapToGrid w:val="0"/>
                <w:kern w:val="0"/>
                <w:szCs w:val="21"/>
              </w:rPr>
              <w:t>C4、C5、C6</w:t>
            </w:r>
          </w:p>
        </w:tc>
        <w:tc>
          <w:tcPr>
            <w:tcW w:w="714" w:type="pct"/>
            <w:vAlign w:val="center"/>
          </w:tcPr>
          <w:p w14:paraId="0E6D70E0">
            <w:pPr>
              <w:jc w:val="center"/>
              <w:rPr>
                <w:rFonts w:ascii="宋体" w:hAnsi="宋体"/>
                <w:snapToGrid w:val="0"/>
                <w:kern w:val="0"/>
                <w:szCs w:val="21"/>
              </w:rPr>
            </w:pPr>
            <w:r>
              <w:rPr>
                <w:rFonts w:ascii="宋体" w:hAnsi="宋体"/>
                <w:snapToGrid w:val="0"/>
                <w:kern w:val="0"/>
                <w:szCs w:val="21"/>
              </w:rPr>
              <w:t>D1、D2</w:t>
            </w:r>
          </w:p>
        </w:tc>
        <w:tc>
          <w:tcPr>
            <w:tcW w:w="398" w:type="pct"/>
            <w:vMerge w:val="continue"/>
            <w:vAlign w:val="center"/>
          </w:tcPr>
          <w:p w14:paraId="667C431E">
            <w:pPr>
              <w:jc w:val="center"/>
              <w:rPr>
                <w:rFonts w:ascii="宋体" w:hAnsi="宋体"/>
                <w:snapToGrid w:val="0"/>
                <w:kern w:val="0"/>
                <w:szCs w:val="21"/>
              </w:rPr>
            </w:pPr>
          </w:p>
        </w:tc>
        <w:tc>
          <w:tcPr>
            <w:tcW w:w="259" w:type="pct"/>
            <w:vAlign w:val="center"/>
          </w:tcPr>
          <w:p w14:paraId="7930D3F5">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75046C0D">
            <w:pPr>
              <w:adjustRightInd w:val="0"/>
              <w:snapToGrid w:val="0"/>
              <w:jc w:val="center"/>
              <w:rPr>
                <w:rFonts w:cs="Times New Roman" w:asciiTheme="minorEastAsia" w:hAnsiTheme="minorEastAsia"/>
                <w:sz w:val="24"/>
              </w:rPr>
            </w:pPr>
          </w:p>
        </w:tc>
      </w:tr>
      <w:tr w14:paraId="26E4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restart"/>
            <w:vAlign w:val="center"/>
          </w:tcPr>
          <w:p w14:paraId="1D1F5BAF">
            <w:pPr>
              <w:jc w:val="center"/>
              <w:rPr>
                <w:rFonts w:ascii="宋体" w:hAnsi="宋体"/>
                <w:snapToGrid w:val="0"/>
                <w:kern w:val="0"/>
                <w:szCs w:val="21"/>
              </w:rPr>
            </w:pPr>
            <w:r>
              <w:rPr>
                <w:rFonts w:ascii="宋体" w:hAnsi="宋体"/>
                <w:snapToGrid w:val="0"/>
                <w:kern w:val="0"/>
                <w:szCs w:val="21"/>
              </w:rPr>
              <w:t>项目6</w:t>
            </w:r>
          </w:p>
          <w:p w14:paraId="0F313B62">
            <w:pPr>
              <w:jc w:val="center"/>
              <w:rPr>
                <w:rFonts w:ascii="宋体" w:hAnsi="宋体"/>
                <w:snapToGrid w:val="0"/>
                <w:kern w:val="0"/>
                <w:szCs w:val="21"/>
              </w:rPr>
            </w:pPr>
            <w:r>
              <w:rPr>
                <w:rFonts w:ascii="宋体" w:hAnsi="宋体"/>
                <w:snapToGrid w:val="0"/>
                <w:kern w:val="0"/>
                <w:szCs w:val="21"/>
              </w:rPr>
              <w:t>典型控制单元的控制方案</w:t>
            </w:r>
          </w:p>
        </w:tc>
        <w:tc>
          <w:tcPr>
            <w:tcW w:w="1454" w:type="pct"/>
            <w:vAlign w:val="center"/>
          </w:tcPr>
          <w:p w14:paraId="43351FF6">
            <w:pPr>
              <w:jc w:val="left"/>
              <w:rPr>
                <w:rFonts w:ascii="宋体" w:hAnsi="宋体"/>
                <w:snapToGrid w:val="0"/>
                <w:kern w:val="0"/>
                <w:szCs w:val="21"/>
              </w:rPr>
            </w:pPr>
            <w:r>
              <w:rPr>
                <w:rFonts w:ascii="宋体" w:hAnsi="宋体"/>
                <w:snapToGrid w:val="0"/>
                <w:kern w:val="0"/>
                <w:szCs w:val="21"/>
              </w:rPr>
              <w:t>任务6.1</w:t>
            </w:r>
            <w:r>
              <w:rPr>
                <w:rFonts w:hint="eastAsia" w:ascii="宋体" w:hAnsi="宋体"/>
                <w:snapToGrid w:val="0"/>
                <w:kern w:val="0"/>
                <w:szCs w:val="21"/>
                <w:lang w:val="en-US" w:eastAsia="zh-CN"/>
              </w:rPr>
              <w:t xml:space="preserve"> </w:t>
            </w:r>
            <w:r>
              <w:rPr>
                <w:rFonts w:ascii="宋体" w:hAnsi="宋体"/>
                <w:snapToGrid w:val="0"/>
                <w:kern w:val="0"/>
                <w:szCs w:val="21"/>
              </w:rPr>
              <w:t>流体输送设备的控制</w:t>
            </w:r>
          </w:p>
        </w:tc>
        <w:tc>
          <w:tcPr>
            <w:tcW w:w="400" w:type="pct"/>
            <w:vAlign w:val="center"/>
          </w:tcPr>
          <w:p w14:paraId="788DE449">
            <w:pPr>
              <w:jc w:val="center"/>
              <w:rPr>
                <w:rFonts w:ascii="宋体" w:hAnsi="宋体"/>
                <w:snapToGrid w:val="0"/>
                <w:kern w:val="0"/>
                <w:szCs w:val="21"/>
              </w:rPr>
            </w:pPr>
            <w:r>
              <w:rPr>
                <w:rFonts w:ascii="宋体" w:hAnsi="宋体"/>
                <w:snapToGrid w:val="0"/>
                <w:kern w:val="0"/>
                <w:szCs w:val="21"/>
              </w:rPr>
              <w:t>A6</w:t>
            </w:r>
          </w:p>
        </w:tc>
        <w:tc>
          <w:tcPr>
            <w:tcW w:w="431" w:type="pct"/>
            <w:vAlign w:val="center"/>
          </w:tcPr>
          <w:p w14:paraId="238BB26B">
            <w:pPr>
              <w:jc w:val="center"/>
              <w:rPr>
                <w:rFonts w:ascii="宋体" w:hAnsi="宋体"/>
                <w:snapToGrid w:val="0"/>
                <w:kern w:val="0"/>
                <w:szCs w:val="21"/>
              </w:rPr>
            </w:pPr>
            <w:r>
              <w:rPr>
                <w:rFonts w:ascii="宋体" w:hAnsi="宋体"/>
                <w:snapToGrid w:val="0"/>
                <w:kern w:val="0"/>
                <w:szCs w:val="21"/>
              </w:rPr>
              <w:t>B5、B6</w:t>
            </w:r>
          </w:p>
        </w:tc>
        <w:tc>
          <w:tcPr>
            <w:tcW w:w="474" w:type="pct"/>
            <w:vAlign w:val="center"/>
          </w:tcPr>
          <w:p w14:paraId="78072E35">
            <w:pPr>
              <w:jc w:val="center"/>
              <w:rPr>
                <w:rFonts w:ascii="宋体" w:hAnsi="宋体"/>
                <w:snapToGrid w:val="0"/>
                <w:kern w:val="0"/>
                <w:szCs w:val="21"/>
              </w:rPr>
            </w:pPr>
            <w:r>
              <w:rPr>
                <w:rFonts w:ascii="宋体" w:hAnsi="宋体"/>
                <w:snapToGrid w:val="0"/>
                <w:kern w:val="0"/>
                <w:szCs w:val="21"/>
              </w:rPr>
              <w:t>C5</w:t>
            </w:r>
          </w:p>
        </w:tc>
        <w:tc>
          <w:tcPr>
            <w:tcW w:w="714" w:type="pct"/>
            <w:vAlign w:val="center"/>
          </w:tcPr>
          <w:p w14:paraId="3A446F2B">
            <w:pPr>
              <w:jc w:val="center"/>
              <w:rPr>
                <w:rFonts w:ascii="宋体" w:hAnsi="宋体"/>
                <w:snapToGrid w:val="0"/>
                <w:kern w:val="0"/>
                <w:szCs w:val="21"/>
              </w:rPr>
            </w:pPr>
            <w:r>
              <w:rPr>
                <w:rFonts w:ascii="宋体" w:hAnsi="宋体"/>
                <w:snapToGrid w:val="0"/>
                <w:kern w:val="0"/>
                <w:szCs w:val="21"/>
              </w:rPr>
              <w:t>D2、D7</w:t>
            </w:r>
          </w:p>
        </w:tc>
        <w:tc>
          <w:tcPr>
            <w:tcW w:w="398" w:type="pct"/>
            <w:vMerge w:val="continue"/>
            <w:vAlign w:val="center"/>
          </w:tcPr>
          <w:p w14:paraId="4102C7CB">
            <w:pPr>
              <w:jc w:val="center"/>
              <w:rPr>
                <w:rFonts w:ascii="宋体" w:hAnsi="宋体"/>
                <w:snapToGrid w:val="0"/>
                <w:kern w:val="0"/>
                <w:szCs w:val="21"/>
              </w:rPr>
            </w:pPr>
          </w:p>
        </w:tc>
        <w:tc>
          <w:tcPr>
            <w:tcW w:w="259" w:type="pct"/>
            <w:vAlign w:val="center"/>
          </w:tcPr>
          <w:p w14:paraId="2CC92944">
            <w:pPr>
              <w:jc w:val="center"/>
              <w:rPr>
                <w:rFonts w:ascii="宋体" w:hAnsi="宋体"/>
                <w:snapToGrid w:val="0"/>
                <w:kern w:val="0"/>
                <w:szCs w:val="21"/>
              </w:rPr>
            </w:pPr>
            <w:r>
              <w:rPr>
                <w:rFonts w:ascii="宋体" w:hAnsi="宋体"/>
                <w:snapToGrid w:val="0"/>
                <w:kern w:val="0"/>
                <w:szCs w:val="21"/>
              </w:rPr>
              <w:t>4</w:t>
            </w:r>
          </w:p>
        </w:tc>
        <w:tc>
          <w:tcPr>
            <w:tcW w:w="260" w:type="pct"/>
            <w:vAlign w:val="center"/>
          </w:tcPr>
          <w:p w14:paraId="5CB621C3">
            <w:pPr>
              <w:adjustRightInd w:val="0"/>
              <w:snapToGrid w:val="0"/>
              <w:jc w:val="center"/>
              <w:rPr>
                <w:rFonts w:cs="Times New Roman" w:asciiTheme="minorEastAsia" w:hAnsiTheme="minorEastAsia"/>
                <w:sz w:val="24"/>
              </w:rPr>
            </w:pPr>
          </w:p>
        </w:tc>
      </w:tr>
      <w:tr w14:paraId="39DD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Merge w:val="continue"/>
            <w:vAlign w:val="center"/>
          </w:tcPr>
          <w:p w14:paraId="2EC2F492">
            <w:pPr>
              <w:jc w:val="center"/>
              <w:rPr>
                <w:rFonts w:ascii="宋体" w:hAnsi="宋体"/>
                <w:snapToGrid w:val="0"/>
                <w:kern w:val="0"/>
                <w:szCs w:val="21"/>
              </w:rPr>
            </w:pPr>
          </w:p>
        </w:tc>
        <w:tc>
          <w:tcPr>
            <w:tcW w:w="1454" w:type="pct"/>
            <w:vAlign w:val="center"/>
          </w:tcPr>
          <w:p w14:paraId="5F74EF5F">
            <w:pPr>
              <w:jc w:val="left"/>
              <w:rPr>
                <w:rFonts w:ascii="宋体" w:hAnsi="宋体"/>
                <w:snapToGrid w:val="0"/>
                <w:kern w:val="0"/>
                <w:szCs w:val="21"/>
              </w:rPr>
            </w:pPr>
            <w:r>
              <w:rPr>
                <w:rFonts w:ascii="宋体" w:hAnsi="宋体"/>
                <w:snapToGrid w:val="0"/>
                <w:kern w:val="0"/>
                <w:szCs w:val="21"/>
              </w:rPr>
              <w:t>任务6.2</w:t>
            </w:r>
            <w:r>
              <w:rPr>
                <w:rFonts w:hint="eastAsia" w:ascii="宋体" w:hAnsi="宋体"/>
                <w:snapToGrid w:val="0"/>
                <w:kern w:val="0"/>
                <w:szCs w:val="21"/>
                <w:lang w:val="en-US" w:eastAsia="zh-CN"/>
              </w:rPr>
              <w:t xml:space="preserve"> </w:t>
            </w:r>
            <w:r>
              <w:rPr>
                <w:rFonts w:ascii="宋体" w:hAnsi="宋体"/>
                <w:snapToGrid w:val="0"/>
                <w:kern w:val="0"/>
                <w:szCs w:val="21"/>
              </w:rPr>
              <w:t>传热设备的控制</w:t>
            </w:r>
          </w:p>
        </w:tc>
        <w:tc>
          <w:tcPr>
            <w:tcW w:w="400" w:type="pct"/>
            <w:vAlign w:val="center"/>
          </w:tcPr>
          <w:p w14:paraId="6E7C2710">
            <w:pPr>
              <w:jc w:val="center"/>
              <w:rPr>
                <w:rFonts w:ascii="宋体" w:hAnsi="宋体"/>
                <w:snapToGrid w:val="0"/>
                <w:kern w:val="0"/>
                <w:szCs w:val="21"/>
              </w:rPr>
            </w:pPr>
            <w:r>
              <w:rPr>
                <w:rFonts w:ascii="宋体" w:hAnsi="宋体"/>
                <w:snapToGrid w:val="0"/>
                <w:kern w:val="0"/>
                <w:szCs w:val="21"/>
              </w:rPr>
              <w:t>A6</w:t>
            </w:r>
          </w:p>
        </w:tc>
        <w:tc>
          <w:tcPr>
            <w:tcW w:w="431" w:type="pct"/>
            <w:vAlign w:val="center"/>
          </w:tcPr>
          <w:p w14:paraId="044F8C36">
            <w:pPr>
              <w:jc w:val="center"/>
              <w:rPr>
                <w:rFonts w:ascii="宋体" w:hAnsi="宋体"/>
                <w:snapToGrid w:val="0"/>
                <w:kern w:val="0"/>
                <w:szCs w:val="21"/>
              </w:rPr>
            </w:pPr>
            <w:r>
              <w:rPr>
                <w:rFonts w:ascii="宋体" w:hAnsi="宋体"/>
                <w:snapToGrid w:val="0"/>
                <w:kern w:val="0"/>
                <w:szCs w:val="21"/>
              </w:rPr>
              <w:t>B5、B6</w:t>
            </w:r>
          </w:p>
        </w:tc>
        <w:tc>
          <w:tcPr>
            <w:tcW w:w="474" w:type="pct"/>
            <w:vAlign w:val="center"/>
          </w:tcPr>
          <w:p w14:paraId="0360364D">
            <w:pPr>
              <w:jc w:val="center"/>
              <w:rPr>
                <w:rFonts w:ascii="宋体" w:hAnsi="宋体"/>
                <w:snapToGrid w:val="0"/>
                <w:kern w:val="0"/>
                <w:szCs w:val="21"/>
              </w:rPr>
            </w:pPr>
            <w:r>
              <w:rPr>
                <w:rFonts w:ascii="宋体" w:hAnsi="宋体"/>
                <w:snapToGrid w:val="0"/>
                <w:kern w:val="0"/>
                <w:szCs w:val="21"/>
              </w:rPr>
              <w:t>C5</w:t>
            </w:r>
          </w:p>
        </w:tc>
        <w:tc>
          <w:tcPr>
            <w:tcW w:w="714" w:type="pct"/>
            <w:vAlign w:val="center"/>
          </w:tcPr>
          <w:p w14:paraId="2A042CBD">
            <w:pPr>
              <w:jc w:val="center"/>
              <w:rPr>
                <w:rFonts w:ascii="宋体" w:hAnsi="宋体"/>
                <w:snapToGrid w:val="0"/>
                <w:kern w:val="0"/>
                <w:szCs w:val="21"/>
              </w:rPr>
            </w:pPr>
            <w:r>
              <w:rPr>
                <w:rFonts w:ascii="宋体" w:hAnsi="宋体"/>
                <w:snapToGrid w:val="0"/>
                <w:kern w:val="0"/>
                <w:szCs w:val="21"/>
              </w:rPr>
              <w:t>D2、D7</w:t>
            </w:r>
          </w:p>
        </w:tc>
        <w:tc>
          <w:tcPr>
            <w:tcW w:w="398" w:type="pct"/>
            <w:vMerge w:val="continue"/>
            <w:vAlign w:val="center"/>
          </w:tcPr>
          <w:p w14:paraId="5601B61B">
            <w:pPr>
              <w:jc w:val="center"/>
              <w:rPr>
                <w:rFonts w:ascii="宋体" w:hAnsi="宋体"/>
                <w:snapToGrid w:val="0"/>
                <w:kern w:val="0"/>
                <w:szCs w:val="21"/>
              </w:rPr>
            </w:pPr>
          </w:p>
        </w:tc>
        <w:tc>
          <w:tcPr>
            <w:tcW w:w="259" w:type="pct"/>
            <w:vAlign w:val="center"/>
          </w:tcPr>
          <w:p w14:paraId="15F6340B">
            <w:pPr>
              <w:jc w:val="center"/>
              <w:rPr>
                <w:rFonts w:ascii="宋体" w:hAnsi="宋体"/>
                <w:snapToGrid w:val="0"/>
                <w:kern w:val="0"/>
                <w:szCs w:val="21"/>
              </w:rPr>
            </w:pPr>
            <w:r>
              <w:rPr>
                <w:rFonts w:ascii="宋体" w:hAnsi="宋体"/>
                <w:snapToGrid w:val="0"/>
                <w:kern w:val="0"/>
                <w:szCs w:val="21"/>
              </w:rPr>
              <w:t>2</w:t>
            </w:r>
          </w:p>
        </w:tc>
        <w:tc>
          <w:tcPr>
            <w:tcW w:w="260" w:type="pct"/>
            <w:vAlign w:val="center"/>
          </w:tcPr>
          <w:p w14:paraId="191CE1F7">
            <w:pPr>
              <w:adjustRightInd w:val="0"/>
              <w:snapToGrid w:val="0"/>
              <w:jc w:val="center"/>
              <w:rPr>
                <w:rFonts w:cs="Times New Roman" w:asciiTheme="minorEastAsia" w:hAnsiTheme="minorEastAsia"/>
                <w:sz w:val="24"/>
              </w:rPr>
            </w:pPr>
          </w:p>
        </w:tc>
      </w:tr>
      <w:tr w14:paraId="6179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vAlign w:val="center"/>
          </w:tcPr>
          <w:p w14:paraId="42F97517">
            <w:pPr>
              <w:jc w:val="center"/>
              <w:rPr>
                <w:rFonts w:ascii="宋体" w:hAnsi="宋体"/>
                <w:snapToGrid w:val="0"/>
                <w:kern w:val="0"/>
                <w:szCs w:val="21"/>
              </w:rPr>
            </w:pPr>
            <w:r>
              <w:rPr>
                <w:rFonts w:ascii="宋体" w:hAnsi="宋体"/>
                <w:snapToGrid w:val="0"/>
                <w:kern w:val="0"/>
                <w:szCs w:val="21"/>
              </w:rPr>
              <w:t>总复习</w:t>
            </w:r>
          </w:p>
        </w:tc>
        <w:tc>
          <w:tcPr>
            <w:tcW w:w="1454" w:type="pct"/>
            <w:vAlign w:val="center"/>
          </w:tcPr>
          <w:p w14:paraId="5B245917">
            <w:pPr>
              <w:jc w:val="left"/>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总复习</w:t>
            </w:r>
          </w:p>
        </w:tc>
        <w:tc>
          <w:tcPr>
            <w:tcW w:w="400" w:type="pct"/>
            <w:vAlign w:val="center"/>
          </w:tcPr>
          <w:p w14:paraId="34CC4EAB">
            <w:pPr>
              <w:jc w:val="center"/>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A1-A6</w:t>
            </w:r>
          </w:p>
        </w:tc>
        <w:tc>
          <w:tcPr>
            <w:tcW w:w="431" w:type="pct"/>
            <w:vAlign w:val="center"/>
          </w:tcPr>
          <w:p w14:paraId="4A66D2FC">
            <w:pPr>
              <w:jc w:val="center"/>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B1-B5</w:t>
            </w:r>
          </w:p>
        </w:tc>
        <w:tc>
          <w:tcPr>
            <w:tcW w:w="474" w:type="pct"/>
            <w:vAlign w:val="center"/>
          </w:tcPr>
          <w:p w14:paraId="786EDACD">
            <w:pPr>
              <w:jc w:val="center"/>
              <w:rPr>
                <w:rFonts w:hint="eastAsia" w:ascii="宋体" w:hAnsi="宋体" w:eastAsiaTheme="minorEastAsia"/>
                <w:snapToGrid w:val="0"/>
                <w:kern w:val="0"/>
                <w:szCs w:val="21"/>
                <w:lang w:eastAsia="zh-CN"/>
              </w:rPr>
            </w:pPr>
            <w:r>
              <w:rPr>
                <w:rFonts w:ascii="宋体" w:hAnsi="宋体"/>
                <w:snapToGrid w:val="0"/>
                <w:kern w:val="0"/>
                <w:szCs w:val="21"/>
              </w:rPr>
              <w:t>C</w:t>
            </w:r>
            <w:r>
              <w:rPr>
                <w:rFonts w:hint="eastAsia" w:ascii="宋体" w:hAnsi="宋体"/>
                <w:snapToGrid w:val="0"/>
                <w:kern w:val="0"/>
                <w:szCs w:val="21"/>
                <w:lang w:val="en-US" w:eastAsia="zh-CN"/>
              </w:rPr>
              <w:t>6</w:t>
            </w:r>
          </w:p>
        </w:tc>
        <w:tc>
          <w:tcPr>
            <w:tcW w:w="714" w:type="pct"/>
            <w:vAlign w:val="center"/>
          </w:tcPr>
          <w:p w14:paraId="0F7DF4C6">
            <w:pPr>
              <w:jc w:val="center"/>
              <w:rPr>
                <w:rFonts w:hint="default" w:ascii="宋体" w:hAnsi="宋体" w:eastAsiaTheme="minorEastAsia"/>
                <w:snapToGrid w:val="0"/>
                <w:kern w:val="0"/>
                <w:szCs w:val="21"/>
                <w:lang w:val="en-US" w:eastAsia="zh-CN"/>
              </w:rPr>
            </w:pPr>
            <w:r>
              <w:rPr>
                <w:rFonts w:hint="eastAsia" w:ascii="宋体" w:hAnsi="宋体"/>
                <w:snapToGrid w:val="0"/>
                <w:kern w:val="0"/>
                <w:szCs w:val="21"/>
                <w:lang w:val="en-US" w:eastAsia="zh-CN"/>
              </w:rPr>
              <w:t>D1</w:t>
            </w:r>
          </w:p>
        </w:tc>
        <w:tc>
          <w:tcPr>
            <w:tcW w:w="398" w:type="pct"/>
            <w:vMerge w:val="continue"/>
            <w:vAlign w:val="center"/>
          </w:tcPr>
          <w:p w14:paraId="18D434B1">
            <w:pPr>
              <w:jc w:val="center"/>
              <w:rPr>
                <w:rFonts w:ascii="宋体" w:hAnsi="宋体"/>
                <w:snapToGrid w:val="0"/>
                <w:kern w:val="0"/>
                <w:szCs w:val="21"/>
              </w:rPr>
            </w:pPr>
          </w:p>
        </w:tc>
        <w:tc>
          <w:tcPr>
            <w:tcW w:w="259" w:type="pct"/>
            <w:vAlign w:val="center"/>
          </w:tcPr>
          <w:p w14:paraId="710090D8">
            <w:pPr>
              <w:jc w:val="center"/>
              <w:rPr>
                <w:rFonts w:hint="eastAsia" w:ascii="宋体" w:hAnsi="宋体" w:eastAsiaTheme="minorEastAsia"/>
                <w:snapToGrid w:val="0"/>
                <w:kern w:val="0"/>
                <w:szCs w:val="21"/>
                <w:lang w:val="en-US" w:eastAsia="zh-CN"/>
              </w:rPr>
            </w:pPr>
            <w:r>
              <w:rPr>
                <w:rFonts w:hint="eastAsia" w:ascii="宋体" w:hAnsi="宋体"/>
                <w:snapToGrid w:val="0"/>
                <w:kern w:val="0"/>
                <w:szCs w:val="21"/>
                <w:lang w:val="en-US" w:eastAsia="zh-CN"/>
              </w:rPr>
              <w:t>2</w:t>
            </w:r>
          </w:p>
        </w:tc>
        <w:tc>
          <w:tcPr>
            <w:tcW w:w="260" w:type="pct"/>
            <w:vAlign w:val="center"/>
          </w:tcPr>
          <w:p w14:paraId="45FD36F4">
            <w:pPr>
              <w:adjustRightInd w:val="0"/>
              <w:snapToGrid w:val="0"/>
              <w:jc w:val="center"/>
              <w:rPr>
                <w:rFonts w:cs="Times New Roman" w:asciiTheme="minorEastAsia" w:hAnsiTheme="minorEastAsia"/>
                <w:sz w:val="24"/>
              </w:rPr>
            </w:pPr>
          </w:p>
        </w:tc>
      </w:tr>
    </w:tbl>
    <w:p w14:paraId="13DEA58D">
      <w:pPr>
        <w:pStyle w:val="3"/>
        <w:bidi w:val="0"/>
      </w:pPr>
      <w:r>
        <w:rPr>
          <w:rFonts w:hint="eastAsia"/>
          <w:lang w:val="en-US" w:eastAsia="zh-CN"/>
        </w:rPr>
        <w:t>六、</w:t>
      </w:r>
      <w:r>
        <w:t>课程考核与评价</w:t>
      </w:r>
    </w:p>
    <w:p w14:paraId="038B3D98">
      <w:pPr>
        <w:adjustRightInd w:val="0"/>
        <w:snapToGrid w:val="0"/>
        <w:spacing w:line="440" w:lineRule="exact"/>
        <w:ind w:firstLine="480" w:firstLineChars="200"/>
        <w:rPr>
          <w:rFonts w:ascii="Times New Roman" w:hAnsi="Times New Roman" w:cs="Times New Roman"/>
          <w:sz w:val="24"/>
        </w:rPr>
      </w:pPr>
      <w:r>
        <w:rPr>
          <w:rFonts w:ascii="Times New Roman" w:hAnsi="Times New Roman" w:cs="Times New Roman"/>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4"/>
      </w:tblGrid>
      <w:tr w14:paraId="7FDB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7" w:type="dxa"/>
            <w:gridSpan w:val="2"/>
            <w:tcBorders>
              <w:left w:val="single" w:color="auto" w:sz="4" w:space="0"/>
              <w:right w:val="single" w:color="auto" w:sz="4" w:space="0"/>
            </w:tcBorders>
            <w:vAlign w:val="center"/>
          </w:tcPr>
          <w:p w14:paraId="6CBF09D9">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评价项目</w:t>
            </w:r>
          </w:p>
        </w:tc>
        <w:tc>
          <w:tcPr>
            <w:tcW w:w="2278" w:type="dxa"/>
            <w:tcBorders>
              <w:left w:val="single" w:color="auto" w:sz="4" w:space="0"/>
              <w:right w:val="single" w:color="auto" w:sz="4" w:space="0"/>
            </w:tcBorders>
            <w:vAlign w:val="center"/>
          </w:tcPr>
          <w:p w14:paraId="6DCC1FA7">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评价方式</w:t>
            </w:r>
          </w:p>
        </w:tc>
        <w:tc>
          <w:tcPr>
            <w:tcW w:w="1417" w:type="dxa"/>
            <w:tcBorders>
              <w:left w:val="single" w:color="auto" w:sz="4" w:space="0"/>
              <w:right w:val="single" w:color="auto" w:sz="4" w:space="0"/>
            </w:tcBorders>
            <w:vAlign w:val="center"/>
          </w:tcPr>
          <w:p w14:paraId="1322ED65">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分值比例</w:t>
            </w:r>
          </w:p>
        </w:tc>
        <w:tc>
          <w:tcPr>
            <w:tcW w:w="3826" w:type="dxa"/>
            <w:tcBorders>
              <w:left w:val="single" w:color="auto" w:sz="4" w:space="0"/>
              <w:right w:val="single" w:color="auto" w:sz="4" w:space="0"/>
            </w:tcBorders>
            <w:vAlign w:val="center"/>
          </w:tcPr>
          <w:p w14:paraId="7444513B">
            <w:pPr>
              <w:adjustRightInd w:val="0"/>
              <w:snapToGrid w:val="0"/>
              <w:spacing w:line="440" w:lineRule="exact"/>
              <w:ind w:firstLine="422" w:firstLineChars="200"/>
              <w:jc w:val="center"/>
              <w:rPr>
                <w:rFonts w:cs="Times New Roman" w:asciiTheme="minorEastAsia" w:hAnsiTheme="minorEastAsia"/>
                <w:b/>
                <w:bCs/>
                <w:szCs w:val="21"/>
              </w:rPr>
            </w:pPr>
            <w:r>
              <w:rPr>
                <w:rFonts w:cs="Times New Roman" w:asciiTheme="minorEastAsia" w:hAnsiTheme="minorEastAsia"/>
                <w:b/>
                <w:bCs/>
                <w:szCs w:val="21"/>
              </w:rPr>
              <w:t>评价标准</w:t>
            </w:r>
          </w:p>
        </w:tc>
      </w:tr>
      <w:tr w14:paraId="29D9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left w:val="single" w:color="auto" w:sz="4" w:space="0"/>
              <w:right w:val="single" w:color="auto" w:sz="4" w:space="0"/>
            </w:tcBorders>
            <w:vAlign w:val="center"/>
          </w:tcPr>
          <w:p w14:paraId="5A44E384">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过程性评价</w:t>
            </w:r>
          </w:p>
        </w:tc>
        <w:tc>
          <w:tcPr>
            <w:tcW w:w="1620" w:type="dxa"/>
            <w:tcBorders>
              <w:left w:val="single" w:color="auto" w:sz="4" w:space="0"/>
              <w:right w:val="single" w:color="auto" w:sz="4" w:space="0"/>
            </w:tcBorders>
            <w:vAlign w:val="center"/>
          </w:tcPr>
          <w:p w14:paraId="0589438F">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平时评价</w:t>
            </w:r>
          </w:p>
        </w:tc>
        <w:tc>
          <w:tcPr>
            <w:tcW w:w="2278" w:type="dxa"/>
            <w:tcBorders>
              <w:left w:val="single" w:color="auto" w:sz="4" w:space="0"/>
              <w:right w:val="single" w:color="auto" w:sz="4" w:space="0"/>
            </w:tcBorders>
            <w:shd w:val="clear" w:color="auto" w:fill="auto"/>
            <w:vAlign w:val="center"/>
          </w:tcPr>
          <w:p w14:paraId="2409104D">
            <w:pPr>
              <w:jc w:val="center"/>
              <w:rPr>
                <w:rFonts w:cs="Times New Roman" w:asciiTheme="minorEastAsia" w:hAnsiTheme="minorEastAsia"/>
              </w:rPr>
            </w:pPr>
            <w:r>
              <w:rPr>
                <w:rFonts w:cs="Times New Roman" w:asciiTheme="minorEastAsia" w:hAnsiTheme="minorEastAsia"/>
              </w:rPr>
              <w:t>以出勤、课堂提问的形式进行</w:t>
            </w:r>
          </w:p>
        </w:tc>
        <w:tc>
          <w:tcPr>
            <w:tcW w:w="1417" w:type="dxa"/>
            <w:tcBorders>
              <w:left w:val="single" w:color="auto" w:sz="4" w:space="0"/>
              <w:right w:val="single" w:color="auto" w:sz="4" w:space="0"/>
            </w:tcBorders>
            <w:shd w:val="clear" w:color="auto" w:fill="auto"/>
            <w:vAlign w:val="center"/>
          </w:tcPr>
          <w:p w14:paraId="0BF8EB54">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20%</w:t>
            </w:r>
          </w:p>
        </w:tc>
        <w:tc>
          <w:tcPr>
            <w:tcW w:w="3826" w:type="dxa"/>
            <w:tcBorders>
              <w:left w:val="single" w:color="auto" w:sz="4" w:space="0"/>
              <w:right w:val="single" w:color="auto" w:sz="4" w:space="0"/>
            </w:tcBorders>
            <w:vAlign w:val="center"/>
          </w:tcPr>
          <w:p w14:paraId="0C249843">
            <w:pPr>
              <w:jc w:val="left"/>
              <w:rPr>
                <w:rFonts w:cs="Times New Roman" w:asciiTheme="minorEastAsia" w:hAnsiTheme="minorEastAsia"/>
                <w:szCs w:val="21"/>
              </w:rPr>
            </w:pPr>
            <w:r>
              <w:rPr>
                <w:rFonts w:cs="Times New Roman" w:asciiTheme="minorEastAsia" w:hAnsiTheme="minorEastAsia"/>
              </w:rPr>
              <w:t>制定出勤制度和作业占比，及课堂提问占比进行过程评价</w:t>
            </w:r>
          </w:p>
        </w:tc>
      </w:tr>
      <w:tr w14:paraId="7B2F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7C1E2F96">
            <w:pPr>
              <w:adjustRightInd w:val="0"/>
              <w:snapToGrid w:val="0"/>
              <w:spacing w:line="440" w:lineRule="exact"/>
              <w:jc w:val="center"/>
              <w:rPr>
                <w:rFonts w:cs="Times New Roman" w:asciiTheme="minorEastAsia" w:hAnsiTheme="minorEastAsia"/>
                <w:b/>
                <w:bCs/>
                <w:szCs w:val="21"/>
              </w:rPr>
            </w:pPr>
          </w:p>
        </w:tc>
        <w:tc>
          <w:tcPr>
            <w:tcW w:w="1620" w:type="dxa"/>
            <w:tcBorders>
              <w:left w:val="single" w:color="auto" w:sz="4" w:space="0"/>
              <w:right w:val="single" w:color="auto" w:sz="4" w:space="0"/>
            </w:tcBorders>
            <w:shd w:val="clear" w:color="auto" w:fill="auto"/>
            <w:vAlign w:val="center"/>
          </w:tcPr>
          <w:p w14:paraId="2FBA32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单元评价</w:t>
            </w:r>
          </w:p>
        </w:tc>
        <w:tc>
          <w:tcPr>
            <w:tcW w:w="2278" w:type="dxa"/>
            <w:tcBorders>
              <w:left w:val="single" w:color="auto" w:sz="4" w:space="0"/>
              <w:right w:val="single" w:color="auto" w:sz="4" w:space="0"/>
            </w:tcBorders>
            <w:shd w:val="clear" w:color="auto" w:fill="auto"/>
            <w:vAlign w:val="center"/>
          </w:tcPr>
          <w:p w14:paraId="65087FE3">
            <w:pPr>
              <w:jc w:val="center"/>
              <w:rPr>
                <w:rFonts w:hint="eastAsia" w:ascii="Arial" w:hAnsi="Arial" w:eastAsia="宋体" w:cs="Arial"/>
                <w:kern w:val="2"/>
                <w:sz w:val="21"/>
                <w:szCs w:val="24"/>
                <w:lang w:val="en-US" w:eastAsia="zh-CN" w:bidi="ar-SA"/>
              </w:rPr>
            </w:pPr>
            <w:r>
              <w:rPr>
                <w:rFonts w:hint="eastAsia" w:ascii="Arial" w:hAnsi="Arial" w:eastAsia="宋体" w:cs="Arial"/>
                <w:lang w:val="en-US" w:eastAsia="zh-CN"/>
              </w:rPr>
              <w:t>作业</w:t>
            </w:r>
          </w:p>
        </w:tc>
        <w:tc>
          <w:tcPr>
            <w:tcW w:w="1417" w:type="dxa"/>
            <w:tcBorders>
              <w:left w:val="single" w:color="auto" w:sz="4" w:space="0"/>
              <w:right w:val="single" w:color="auto" w:sz="4" w:space="0"/>
            </w:tcBorders>
            <w:shd w:val="clear" w:color="auto" w:fill="auto"/>
            <w:vAlign w:val="center"/>
          </w:tcPr>
          <w:p w14:paraId="002B9F37">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10%</w:t>
            </w:r>
          </w:p>
        </w:tc>
        <w:tc>
          <w:tcPr>
            <w:tcW w:w="3826" w:type="dxa"/>
            <w:tcBorders>
              <w:left w:val="single" w:color="auto" w:sz="4" w:space="0"/>
              <w:right w:val="single" w:color="auto" w:sz="4" w:space="0"/>
            </w:tcBorders>
            <w:shd w:val="clear" w:color="auto" w:fill="auto"/>
            <w:vAlign w:val="center"/>
          </w:tcPr>
          <w:p w14:paraId="6100C0B0">
            <w:pPr>
              <w:jc w:val="left"/>
              <w:rPr>
                <w:rFonts w:hint="eastAsia" w:ascii="Arial" w:hAnsi="Arial" w:eastAsia="宋体" w:cs="Arial"/>
                <w:kern w:val="2"/>
                <w:sz w:val="21"/>
                <w:szCs w:val="24"/>
                <w:lang w:val="en-US" w:eastAsia="zh-CN" w:bidi="ar-SA"/>
              </w:rPr>
            </w:pPr>
            <w:r>
              <w:rPr>
                <w:rFonts w:hint="eastAsia" w:ascii="Arial" w:hAnsi="Arial" w:eastAsia="宋体" w:cs="Arial"/>
                <w:lang w:val="en-US" w:eastAsia="zh-CN"/>
              </w:rPr>
              <w:t>以作业的方式对单元的基本知识和重点内容进行考核</w:t>
            </w:r>
          </w:p>
        </w:tc>
      </w:tr>
      <w:tr w14:paraId="2794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40BAA9D9">
            <w:pPr>
              <w:adjustRightInd w:val="0"/>
              <w:snapToGrid w:val="0"/>
              <w:spacing w:line="440" w:lineRule="exact"/>
              <w:ind w:firstLine="422" w:firstLineChars="200"/>
              <w:jc w:val="center"/>
              <w:rPr>
                <w:rFonts w:cs="Times New Roman" w:asciiTheme="minorEastAsia" w:hAnsiTheme="minorEastAsia"/>
                <w:b/>
                <w:bCs/>
                <w:szCs w:val="21"/>
              </w:rPr>
            </w:pPr>
          </w:p>
        </w:tc>
        <w:tc>
          <w:tcPr>
            <w:tcW w:w="1620" w:type="dxa"/>
            <w:tcBorders>
              <w:left w:val="single" w:color="auto" w:sz="4" w:space="0"/>
              <w:right w:val="single" w:color="auto" w:sz="4" w:space="0"/>
            </w:tcBorders>
            <w:vAlign w:val="center"/>
          </w:tcPr>
          <w:p w14:paraId="58E3CE5A">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期中评价</w:t>
            </w:r>
          </w:p>
        </w:tc>
        <w:tc>
          <w:tcPr>
            <w:tcW w:w="2278" w:type="dxa"/>
            <w:tcBorders>
              <w:left w:val="single" w:color="auto" w:sz="4" w:space="0"/>
              <w:right w:val="single" w:color="auto" w:sz="4" w:space="0"/>
            </w:tcBorders>
            <w:vAlign w:val="center"/>
          </w:tcPr>
          <w:p w14:paraId="4AF612FC">
            <w:pPr>
              <w:jc w:val="center"/>
              <w:rPr>
                <w:rFonts w:cs="Times New Roman" w:asciiTheme="minorEastAsia" w:hAnsiTheme="minorEastAsia"/>
                <w:szCs w:val="21"/>
              </w:rPr>
            </w:pPr>
            <w:r>
              <w:rPr>
                <w:rFonts w:cs="Times New Roman" w:asciiTheme="minorEastAsia" w:hAnsiTheme="minorEastAsia"/>
              </w:rPr>
              <w:t>期中笔试测验</w:t>
            </w:r>
          </w:p>
        </w:tc>
        <w:tc>
          <w:tcPr>
            <w:tcW w:w="1417" w:type="dxa"/>
            <w:tcBorders>
              <w:left w:val="single" w:color="auto" w:sz="4" w:space="0"/>
              <w:right w:val="single" w:color="auto" w:sz="4" w:space="0"/>
            </w:tcBorders>
            <w:vAlign w:val="center"/>
          </w:tcPr>
          <w:p w14:paraId="28EE91E9">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10%</w:t>
            </w:r>
          </w:p>
        </w:tc>
        <w:tc>
          <w:tcPr>
            <w:tcW w:w="3826" w:type="dxa"/>
            <w:tcBorders>
              <w:left w:val="single" w:color="auto" w:sz="4" w:space="0"/>
              <w:right w:val="single" w:color="auto" w:sz="4" w:space="0"/>
            </w:tcBorders>
            <w:vAlign w:val="center"/>
          </w:tcPr>
          <w:p w14:paraId="73B9882B">
            <w:pPr>
              <w:jc w:val="left"/>
              <w:rPr>
                <w:rFonts w:cs="Times New Roman" w:asciiTheme="minorEastAsia" w:hAnsiTheme="minorEastAsia"/>
              </w:rPr>
            </w:pPr>
            <w:r>
              <w:rPr>
                <w:rFonts w:cs="Times New Roman" w:asciiTheme="minorEastAsia" w:hAnsiTheme="minorEastAsia"/>
              </w:rPr>
              <w:t>以大型单元为节点进行阶段性考核</w:t>
            </w:r>
          </w:p>
        </w:tc>
      </w:tr>
      <w:tr w14:paraId="506E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23A311AC">
            <w:pPr>
              <w:adjustRightInd w:val="0"/>
              <w:snapToGrid w:val="0"/>
              <w:spacing w:line="440" w:lineRule="exact"/>
              <w:ind w:firstLine="422" w:firstLineChars="200"/>
              <w:jc w:val="center"/>
              <w:rPr>
                <w:rFonts w:cs="Times New Roman" w:asciiTheme="minorEastAsia" w:hAnsiTheme="minorEastAsia"/>
                <w:b/>
                <w:bCs/>
                <w:szCs w:val="21"/>
              </w:rPr>
            </w:pPr>
          </w:p>
        </w:tc>
        <w:tc>
          <w:tcPr>
            <w:tcW w:w="1620" w:type="dxa"/>
            <w:tcBorders>
              <w:left w:val="single" w:color="auto" w:sz="4" w:space="0"/>
              <w:right w:val="single" w:color="auto" w:sz="4" w:space="0"/>
            </w:tcBorders>
            <w:vAlign w:val="center"/>
          </w:tcPr>
          <w:p w14:paraId="1F170402">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实践评价</w:t>
            </w:r>
          </w:p>
        </w:tc>
        <w:tc>
          <w:tcPr>
            <w:tcW w:w="2278" w:type="dxa"/>
            <w:tcBorders>
              <w:left w:val="single" w:color="auto" w:sz="4" w:space="0"/>
              <w:right w:val="single" w:color="auto" w:sz="4" w:space="0"/>
            </w:tcBorders>
            <w:vAlign w:val="center"/>
          </w:tcPr>
          <w:p w14:paraId="744899D5">
            <w:pPr>
              <w:jc w:val="center"/>
              <w:rPr>
                <w:rFonts w:cs="Times New Roman" w:asciiTheme="minorEastAsia" w:hAnsiTheme="minorEastAsia"/>
                <w:szCs w:val="21"/>
              </w:rPr>
            </w:pPr>
            <w:r>
              <w:rPr>
                <w:rFonts w:cs="Times New Roman" w:asciiTheme="minorEastAsia" w:hAnsiTheme="minorEastAsia"/>
              </w:rPr>
              <w:t>实践技能操作</w:t>
            </w:r>
          </w:p>
        </w:tc>
        <w:tc>
          <w:tcPr>
            <w:tcW w:w="1417" w:type="dxa"/>
            <w:tcBorders>
              <w:left w:val="single" w:color="auto" w:sz="4" w:space="0"/>
              <w:right w:val="single" w:color="auto" w:sz="4" w:space="0"/>
            </w:tcBorders>
            <w:vAlign w:val="center"/>
          </w:tcPr>
          <w:p w14:paraId="4DE48920">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10%</w:t>
            </w:r>
          </w:p>
        </w:tc>
        <w:tc>
          <w:tcPr>
            <w:tcW w:w="3826" w:type="dxa"/>
            <w:tcBorders>
              <w:left w:val="single" w:color="auto" w:sz="4" w:space="0"/>
              <w:right w:val="single" w:color="auto" w:sz="4" w:space="0"/>
            </w:tcBorders>
            <w:vAlign w:val="center"/>
          </w:tcPr>
          <w:p w14:paraId="100EA8C8">
            <w:pPr>
              <w:jc w:val="left"/>
              <w:rPr>
                <w:rFonts w:cs="Times New Roman" w:asciiTheme="minorEastAsia" w:hAnsiTheme="minorEastAsia"/>
                <w:szCs w:val="21"/>
              </w:rPr>
            </w:pPr>
            <w:r>
              <w:rPr>
                <w:rFonts w:cs="Times New Roman" w:asciiTheme="minorEastAsia" w:hAnsiTheme="minorEastAsia"/>
              </w:rPr>
              <w:t>以学课程对应的随堂实验进行考核</w:t>
            </w:r>
          </w:p>
        </w:tc>
      </w:tr>
      <w:tr w14:paraId="7629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7" w:type="dxa"/>
            <w:gridSpan w:val="2"/>
            <w:tcBorders>
              <w:left w:val="single" w:color="auto" w:sz="4" w:space="0"/>
              <w:right w:val="single" w:color="auto" w:sz="4" w:space="0"/>
            </w:tcBorders>
            <w:vAlign w:val="center"/>
          </w:tcPr>
          <w:p w14:paraId="4B390A8C">
            <w:pPr>
              <w:adjustRightInd w:val="0"/>
              <w:snapToGrid w:val="0"/>
              <w:spacing w:line="440" w:lineRule="exact"/>
              <w:jc w:val="center"/>
              <w:rPr>
                <w:rFonts w:cs="Times New Roman" w:asciiTheme="minorEastAsia" w:hAnsiTheme="minorEastAsia"/>
                <w:b/>
                <w:bCs/>
                <w:szCs w:val="21"/>
              </w:rPr>
            </w:pPr>
            <w:r>
              <w:rPr>
                <w:rFonts w:cs="Times New Roman" w:asciiTheme="minorEastAsia" w:hAnsiTheme="minorEastAsia"/>
                <w:b/>
                <w:bCs/>
                <w:szCs w:val="21"/>
              </w:rPr>
              <w:t>终结性评价（期末）</w:t>
            </w:r>
          </w:p>
        </w:tc>
        <w:tc>
          <w:tcPr>
            <w:tcW w:w="2278" w:type="dxa"/>
            <w:tcBorders>
              <w:left w:val="single" w:color="auto" w:sz="4" w:space="0"/>
              <w:right w:val="single" w:color="auto" w:sz="4" w:space="0"/>
            </w:tcBorders>
            <w:vAlign w:val="center"/>
          </w:tcPr>
          <w:p w14:paraId="151D8EDD">
            <w:pPr>
              <w:jc w:val="center"/>
              <w:rPr>
                <w:rFonts w:cs="Times New Roman" w:asciiTheme="minorEastAsia" w:hAnsiTheme="minorEastAsia"/>
                <w:szCs w:val="21"/>
              </w:rPr>
            </w:pPr>
            <w:r>
              <w:rPr>
                <w:rFonts w:cs="Times New Roman" w:asciiTheme="minorEastAsia" w:hAnsiTheme="minorEastAsia"/>
              </w:rPr>
              <w:t>闭卷期末考试</w:t>
            </w:r>
          </w:p>
        </w:tc>
        <w:tc>
          <w:tcPr>
            <w:tcW w:w="1417" w:type="dxa"/>
            <w:tcBorders>
              <w:left w:val="single" w:color="auto" w:sz="4" w:space="0"/>
              <w:right w:val="single" w:color="auto" w:sz="4" w:space="0"/>
            </w:tcBorders>
            <w:vAlign w:val="center"/>
          </w:tcPr>
          <w:p w14:paraId="470B8643">
            <w:pPr>
              <w:jc w:val="center"/>
              <w:rPr>
                <w:rFonts w:hint="eastAsia" w:cs="Times New Roman" w:asciiTheme="minorEastAsia" w:hAnsiTheme="minorEastAsia"/>
                <w:lang w:val="en-US" w:eastAsia="zh-CN"/>
              </w:rPr>
            </w:pPr>
            <w:r>
              <w:rPr>
                <w:rFonts w:hint="eastAsia" w:cs="Times New Roman" w:asciiTheme="minorEastAsia" w:hAnsiTheme="minorEastAsia"/>
                <w:lang w:val="en-US" w:eastAsia="zh-CN"/>
              </w:rPr>
              <w:t>50%</w:t>
            </w:r>
          </w:p>
        </w:tc>
        <w:tc>
          <w:tcPr>
            <w:tcW w:w="3826" w:type="dxa"/>
            <w:tcBorders>
              <w:left w:val="single" w:color="auto" w:sz="4" w:space="0"/>
              <w:right w:val="single" w:color="auto" w:sz="4" w:space="0"/>
            </w:tcBorders>
            <w:vAlign w:val="center"/>
          </w:tcPr>
          <w:p w14:paraId="146F3939">
            <w:pPr>
              <w:jc w:val="left"/>
              <w:rPr>
                <w:rFonts w:cs="Times New Roman" w:asciiTheme="minorEastAsia" w:hAnsiTheme="minorEastAsia"/>
                <w:szCs w:val="21"/>
              </w:rPr>
            </w:pPr>
            <w:r>
              <w:rPr>
                <w:rFonts w:cs="Times New Roman" w:asciiTheme="minorEastAsia" w:hAnsiTheme="minorEastAsia"/>
              </w:rPr>
              <w:t>对课程进行总体考核，考试学生对基本知识和基本技能的掌握程度</w:t>
            </w:r>
          </w:p>
        </w:tc>
      </w:tr>
    </w:tbl>
    <w:p w14:paraId="68503DAD">
      <w:pPr>
        <w:pStyle w:val="3"/>
        <w:bidi w:val="0"/>
      </w:pPr>
      <w:r>
        <w:t>七、课程实施与保障</w:t>
      </w:r>
    </w:p>
    <w:p w14:paraId="2E2D281C">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(一)教学策略</w:t>
      </w:r>
    </w:p>
    <w:p w14:paraId="23EFF213">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DC26B96">
      <w:pPr>
        <w:adjustRightInd w:val="0"/>
        <w:snapToGrid w:val="0"/>
        <w:spacing w:after="156" w:afterLines="50"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(二)课程思政融入</w:t>
      </w:r>
    </w:p>
    <w:p w14:paraId="372674D7">
      <w:pPr>
        <w:adjustRightInd w:val="0"/>
        <w:snapToGrid w:val="0"/>
        <w:spacing w:line="360" w:lineRule="auto"/>
        <w:ind w:firstLine="420"/>
        <w:rPr>
          <w:rFonts w:ascii="Times New Roman" w:hAnsi="Times New Roman" w:cs="Times New Roman"/>
          <w:sz w:val="24"/>
        </w:rPr>
      </w:pPr>
      <w:bookmarkStart w:id="53" w:name="OLE_LINK209"/>
      <w:bookmarkStart w:id="54" w:name="OLE_LINK208"/>
      <w:r>
        <w:rPr>
          <w:rFonts w:ascii="Times New Roman" w:hAnsi="Times New Roman" w:cs="Times New Roman"/>
          <w:sz w:val="24"/>
        </w:rPr>
        <w:t>构建“工业强国、工匠精神、职业素养” 的课程思政价值链。融入自动化控制行业发展形势与政策，增强学生专业认同和学习动力；结合企业技术专家一线经历与行业工匠事迹，传递严谨规范的职业态度、精益求精的工匠精神；融合企业真实案例与仪表技术创新故事，培养学生“创新创业”意识与问题解决能力；融入</w:t>
      </w:r>
      <w:r>
        <w:rPr>
          <w:rFonts w:ascii="Times New Roman" w:hAnsi="Times New Roman" w:eastAsia="宋体" w:cs="Times New Roman"/>
          <w:sz w:val="24"/>
        </w:rPr>
        <w:t>工业控制系统</w:t>
      </w:r>
      <w:r>
        <w:rPr>
          <w:rFonts w:ascii="Times New Roman" w:hAnsi="Times New Roman" w:cs="Times New Roman"/>
          <w:sz w:val="24"/>
        </w:rPr>
        <w:t>安全规程与现场教学，强化学生安全操作意识和职业道德；结合“中国制造2025” 战略下过程控制系统的应用，树立学生科技报国、服务工业发展的职业志向。</w:t>
      </w:r>
      <w:bookmarkEnd w:id="53"/>
      <w:bookmarkEnd w:id="54"/>
    </w:p>
    <w:p w14:paraId="773357CB">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6CFA9DFD">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72F07DE5">
      <w:pPr>
        <w:adjustRightInd w:val="0"/>
        <w:snapToGrid w:val="0"/>
        <w:spacing w:line="44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专职教师8人、兼职教师3人。专任教师中有8人具有硕士学位，兼职教师均具有技师或工程师及以上职称。专职教师中，有3人具有企业工作经历，有7人进驻企业教师访问工作站半年以上，全体人员均长期到企业指导学生实习，</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人获得高级考评员资格，“双师”素质教师已达到100%。年龄、职称结构要科学、合理。</w:t>
      </w:r>
    </w:p>
    <w:p w14:paraId="6C1DC130">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39725865">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实施本课程教学，校内应具备以下实训条件：多媒体专业教室、教学做一体化可编程控制实训室和相关实训仪器，该课程教学硬件环境基本要求如下表。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60"/>
        <w:gridCol w:w="3373"/>
        <w:gridCol w:w="1163"/>
        <w:gridCol w:w="3082"/>
      </w:tblGrid>
      <w:tr w14:paraId="78EE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3" w:type="pct"/>
            <w:vAlign w:val="center"/>
          </w:tcPr>
          <w:p w14:paraId="2B3B2653">
            <w:pPr>
              <w:jc w:val="center"/>
              <w:rPr>
                <w:rFonts w:ascii="Times New Roman" w:hAnsi="Times New Roman" w:cs="Times New Roman"/>
                <w:b/>
                <w:szCs w:val="21"/>
              </w:rPr>
            </w:pPr>
            <w:r>
              <w:rPr>
                <w:rFonts w:ascii="Times New Roman" w:hAnsi="Times New Roman" w:cs="Times New Roman"/>
                <w:b/>
                <w:szCs w:val="21"/>
              </w:rPr>
              <w:t>序号</w:t>
            </w:r>
          </w:p>
        </w:tc>
        <w:tc>
          <w:tcPr>
            <w:tcW w:w="791" w:type="pct"/>
            <w:vAlign w:val="center"/>
          </w:tcPr>
          <w:p w14:paraId="23E40406">
            <w:pPr>
              <w:jc w:val="center"/>
              <w:rPr>
                <w:rFonts w:ascii="Times New Roman" w:hAnsi="Times New Roman" w:cs="Times New Roman"/>
                <w:b/>
                <w:szCs w:val="21"/>
              </w:rPr>
            </w:pPr>
            <w:r>
              <w:rPr>
                <w:rFonts w:ascii="Times New Roman" w:hAnsi="Times New Roman" w:cs="Times New Roman"/>
                <w:b/>
                <w:szCs w:val="21"/>
              </w:rPr>
              <w:t>名称</w:t>
            </w:r>
          </w:p>
        </w:tc>
        <w:tc>
          <w:tcPr>
            <w:tcW w:w="1711" w:type="pct"/>
            <w:vAlign w:val="center"/>
          </w:tcPr>
          <w:p w14:paraId="11E6D1DD">
            <w:pPr>
              <w:jc w:val="center"/>
              <w:rPr>
                <w:rFonts w:ascii="Times New Roman" w:hAnsi="Times New Roman" w:cs="Times New Roman"/>
                <w:b/>
                <w:szCs w:val="21"/>
              </w:rPr>
            </w:pPr>
            <w:r>
              <w:rPr>
                <w:rFonts w:ascii="Times New Roman" w:hAnsi="Times New Roman" w:cs="Times New Roman"/>
                <w:b/>
                <w:szCs w:val="21"/>
              </w:rPr>
              <w:t>基本配置要求</w:t>
            </w:r>
          </w:p>
        </w:tc>
        <w:tc>
          <w:tcPr>
            <w:tcW w:w="590" w:type="pct"/>
            <w:vAlign w:val="center"/>
          </w:tcPr>
          <w:p w14:paraId="56D24934">
            <w:pPr>
              <w:jc w:val="center"/>
              <w:rPr>
                <w:rFonts w:ascii="Times New Roman" w:hAnsi="Times New Roman" w:cs="Times New Roman"/>
                <w:b/>
                <w:szCs w:val="21"/>
              </w:rPr>
            </w:pPr>
            <w:r>
              <w:rPr>
                <w:rFonts w:ascii="Times New Roman" w:hAnsi="Times New Roman" w:cs="Times New Roman"/>
                <w:b/>
                <w:szCs w:val="21"/>
              </w:rPr>
              <w:t>场地大小/m</w:t>
            </w:r>
            <w:r>
              <w:rPr>
                <w:rFonts w:ascii="Times New Roman" w:hAnsi="Times New Roman" w:cs="Times New Roman"/>
                <w:b/>
                <w:szCs w:val="21"/>
                <w:vertAlign w:val="superscript"/>
              </w:rPr>
              <w:t>2</w:t>
            </w:r>
          </w:p>
        </w:tc>
        <w:tc>
          <w:tcPr>
            <w:tcW w:w="1563" w:type="pct"/>
            <w:vAlign w:val="center"/>
          </w:tcPr>
          <w:p w14:paraId="6EC57A74">
            <w:pPr>
              <w:jc w:val="center"/>
              <w:rPr>
                <w:rFonts w:ascii="Times New Roman" w:hAnsi="Times New Roman" w:cs="Times New Roman"/>
                <w:b/>
                <w:szCs w:val="21"/>
              </w:rPr>
            </w:pPr>
            <w:r>
              <w:rPr>
                <w:rFonts w:ascii="Times New Roman" w:hAnsi="Times New Roman" w:cs="Times New Roman"/>
                <w:b/>
                <w:szCs w:val="21"/>
              </w:rPr>
              <w:t>功能说明</w:t>
            </w:r>
          </w:p>
        </w:tc>
      </w:tr>
      <w:tr w14:paraId="6E5D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2DE8423B">
            <w:pPr>
              <w:jc w:val="center"/>
              <w:rPr>
                <w:rFonts w:ascii="Times New Roman" w:hAnsi="Times New Roman" w:cs="Times New Roman"/>
                <w:szCs w:val="21"/>
              </w:rPr>
            </w:pPr>
            <w:r>
              <w:rPr>
                <w:rFonts w:ascii="Times New Roman" w:hAnsi="Times New Roman" w:cs="Times New Roman"/>
                <w:szCs w:val="21"/>
              </w:rPr>
              <w:t>1</w:t>
            </w:r>
          </w:p>
        </w:tc>
        <w:tc>
          <w:tcPr>
            <w:tcW w:w="791" w:type="pct"/>
            <w:vAlign w:val="center"/>
          </w:tcPr>
          <w:p w14:paraId="4020330E">
            <w:pPr>
              <w:jc w:val="center"/>
              <w:rPr>
                <w:rFonts w:ascii="Times New Roman" w:hAnsi="Times New Roman" w:cs="Times New Roman"/>
                <w:szCs w:val="21"/>
              </w:rPr>
            </w:pPr>
            <w:r>
              <w:rPr>
                <w:rFonts w:ascii="Times New Roman" w:hAnsi="Times New Roman" w:cs="Times New Roman"/>
                <w:szCs w:val="21"/>
              </w:rPr>
              <w:t>C2000过程控制实训室</w:t>
            </w:r>
          </w:p>
        </w:tc>
        <w:tc>
          <w:tcPr>
            <w:tcW w:w="1711" w:type="pct"/>
            <w:vAlign w:val="center"/>
          </w:tcPr>
          <w:p w14:paraId="2B84E366">
            <w:pPr>
              <w:rPr>
                <w:rFonts w:ascii="Times New Roman" w:hAnsi="Times New Roman" w:cs="Times New Roman"/>
                <w:szCs w:val="21"/>
              </w:rPr>
            </w:pPr>
            <w:r>
              <w:rPr>
                <w:rFonts w:ascii="Times New Roman" w:hAnsi="Times New Roman" w:cs="Times New Roman"/>
                <w:szCs w:val="21"/>
              </w:rPr>
              <w:t>4台计算机（配备电子狗或硬件仿真器及网络冗余配置）、C3900\AI801\JX-300XP设备2套</w:t>
            </w:r>
          </w:p>
        </w:tc>
        <w:tc>
          <w:tcPr>
            <w:tcW w:w="590" w:type="pct"/>
            <w:vAlign w:val="center"/>
          </w:tcPr>
          <w:p w14:paraId="627A6939">
            <w:pPr>
              <w:jc w:val="center"/>
              <w:rPr>
                <w:rFonts w:ascii="Times New Roman" w:hAnsi="Times New Roman" w:cs="Times New Roman"/>
                <w:szCs w:val="21"/>
              </w:rPr>
            </w:pPr>
            <w:r>
              <w:rPr>
                <w:rFonts w:ascii="Times New Roman" w:hAnsi="Times New Roman" w:cs="Times New Roman"/>
                <w:szCs w:val="21"/>
              </w:rPr>
              <w:t>96 m</w:t>
            </w:r>
            <w:r>
              <w:rPr>
                <w:rFonts w:ascii="Times New Roman" w:hAnsi="Times New Roman" w:cs="Times New Roman"/>
                <w:szCs w:val="21"/>
                <w:vertAlign w:val="superscript"/>
              </w:rPr>
              <w:t>2</w:t>
            </w:r>
          </w:p>
        </w:tc>
        <w:tc>
          <w:tcPr>
            <w:tcW w:w="1563" w:type="pct"/>
            <w:vAlign w:val="center"/>
          </w:tcPr>
          <w:p w14:paraId="6DF96A3B">
            <w:pPr>
              <w:rPr>
                <w:rFonts w:ascii="Times New Roman" w:hAnsi="Times New Roman" w:cs="Times New Roman"/>
                <w:szCs w:val="21"/>
              </w:rPr>
            </w:pPr>
            <w:r>
              <w:rPr>
                <w:rFonts w:ascii="Times New Roman" w:hAnsi="Times New Roman" w:cs="Times New Roman"/>
                <w:szCs w:val="21"/>
              </w:rPr>
              <w:t>用常规仪表、DCS实现简单、串级等控制系统投运、PID参数整定</w:t>
            </w:r>
          </w:p>
        </w:tc>
      </w:tr>
      <w:tr w14:paraId="2F97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1E38E52F">
            <w:pPr>
              <w:jc w:val="center"/>
              <w:rPr>
                <w:rFonts w:ascii="Times New Roman" w:hAnsi="Times New Roman" w:cs="Times New Roman"/>
                <w:szCs w:val="21"/>
              </w:rPr>
            </w:pPr>
            <w:r>
              <w:rPr>
                <w:rFonts w:ascii="Times New Roman" w:hAnsi="Times New Roman" w:cs="Times New Roman"/>
                <w:szCs w:val="21"/>
              </w:rPr>
              <w:t>2</w:t>
            </w:r>
          </w:p>
        </w:tc>
        <w:tc>
          <w:tcPr>
            <w:tcW w:w="791" w:type="pct"/>
            <w:vAlign w:val="center"/>
          </w:tcPr>
          <w:p w14:paraId="4454608F">
            <w:pPr>
              <w:jc w:val="center"/>
              <w:rPr>
                <w:rFonts w:ascii="Times New Roman" w:hAnsi="Times New Roman" w:cs="Times New Roman"/>
                <w:szCs w:val="21"/>
              </w:rPr>
            </w:pPr>
            <w:r>
              <w:rPr>
                <w:rFonts w:ascii="Times New Roman" w:hAnsi="Times New Roman" w:cs="Times New Roman"/>
                <w:szCs w:val="21"/>
              </w:rPr>
              <w:t>DCS控制室</w:t>
            </w:r>
          </w:p>
        </w:tc>
        <w:tc>
          <w:tcPr>
            <w:tcW w:w="1711" w:type="pct"/>
            <w:vAlign w:val="center"/>
          </w:tcPr>
          <w:p w14:paraId="02174155">
            <w:pPr>
              <w:rPr>
                <w:rFonts w:ascii="Times New Roman" w:hAnsi="Times New Roman" w:cs="Times New Roman"/>
                <w:szCs w:val="21"/>
              </w:rPr>
            </w:pPr>
            <w:r>
              <w:rPr>
                <w:rFonts w:ascii="Times New Roman" w:hAnsi="Times New Roman" w:cs="Times New Roman"/>
                <w:szCs w:val="21"/>
              </w:rPr>
              <w:t>浙大中控JX-300XP DCS一套;日本横河CS3000 DCS一套</w:t>
            </w:r>
          </w:p>
        </w:tc>
        <w:tc>
          <w:tcPr>
            <w:tcW w:w="590" w:type="pct"/>
            <w:vAlign w:val="center"/>
          </w:tcPr>
          <w:p w14:paraId="00BC20CD">
            <w:pPr>
              <w:jc w:val="center"/>
              <w:rPr>
                <w:rFonts w:ascii="Times New Roman" w:hAnsi="Times New Roman" w:cs="Times New Roman"/>
                <w:szCs w:val="21"/>
              </w:rPr>
            </w:pPr>
            <w:r>
              <w:rPr>
                <w:rFonts w:ascii="Times New Roman" w:hAnsi="Times New Roman" w:cs="Times New Roman"/>
                <w:szCs w:val="21"/>
              </w:rPr>
              <w:t>90 m</w:t>
            </w:r>
            <w:r>
              <w:rPr>
                <w:rFonts w:ascii="Times New Roman" w:hAnsi="Times New Roman" w:cs="Times New Roman"/>
                <w:szCs w:val="21"/>
                <w:vertAlign w:val="superscript"/>
              </w:rPr>
              <w:t>2</w:t>
            </w:r>
          </w:p>
        </w:tc>
        <w:tc>
          <w:tcPr>
            <w:tcW w:w="1563" w:type="pct"/>
            <w:vAlign w:val="center"/>
          </w:tcPr>
          <w:p w14:paraId="72337A32">
            <w:pPr>
              <w:rPr>
                <w:rFonts w:ascii="Times New Roman" w:hAnsi="Times New Roman" w:cs="Times New Roman"/>
                <w:szCs w:val="21"/>
              </w:rPr>
            </w:pPr>
            <w:r>
              <w:rPr>
                <w:rFonts w:ascii="Times New Roman" w:hAnsi="Times New Roman" w:cs="Times New Roman"/>
                <w:szCs w:val="21"/>
              </w:rPr>
              <w:t>用DCS横河CS3000 实现汽提塔的真实、仿真的控制；</w:t>
            </w:r>
          </w:p>
          <w:p w14:paraId="314570EA">
            <w:pPr>
              <w:rPr>
                <w:rFonts w:ascii="Times New Roman" w:hAnsi="Times New Roman" w:cs="Times New Roman"/>
                <w:szCs w:val="21"/>
              </w:rPr>
            </w:pPr>
            <w:r>
              <w:rPr>
                <w:rFonts w:ascii="Times New Roman" w:hAnsi="Times New Roman" w:cs="Times New Roman"/>
                <w:szCs w:val="21"/>
              </w:rPr>
              <w:t>用PCS7实现SIS保护联锁；</w:t>
            </w:r>
          </w:p>
          <w:p w14:paraId="5BF3F25F">
            <w:pPr>
              <w:rPr>
                <w:rFonts w:ascii="Times New Roman" w:hAnsi="Times New Roman" w:cs="Times New Roman"/>
                <w:szCs w:val="21"/>
              </w:rPr>
            </w:pPr>
            <w:r>
              <w:rPr>
                <w:rFonts w:ascii="Times New Roman" w:hAnsi="Times New Roman" w:cs="Times New Roman"/>
                <w:szCs w:val="21"/>
              </w:rPr>
              <w:t>实现简单、串级等控制系统投运、PID参数整定</w:t>
            </w:r>
          </w:p>
        </w:tc>
      </w:tr>
      <w:tr w14:paraId="5A66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426DFFFB">
            <w:pPr>
              <w:jc w:val="center"/>
              <w:rPr>
                <w:rFonts w:ascii="Times New Roman" w:hAnsi="Times New Roman" w:cs="Times New Roman"/>
                <w:szCs w:val="21"/>
              </w:rPr>
            </w:pPr>
            <w:r>
              <w:rPr>
                <w:rFonts w:hint="eastAsia" w:ascii="Times New Roman" w:hAnsi="Times New Roman" w:cs="Times New Roman"/>
                <w:szCs w:val="21"/>
              </w:rPr>
              <w:t>3</w:t>
            </w:r>
          </w:p>
        </w:tc>
        <w:tc>
          <w:tcPr>
            <w:tcW w:w="791" w:type="pct"/>
            <w:vAlign w:val="center"/>
          </w:tcPr>
          <w:p w14:paraId="00B3915B">
            <w:pPr>
              <w:adjustRightInd w:val="0"/>
              <w:snapToGrid w:val="0"/>
              <w:rPr>
                <w:rFonts w:ascii="宋体" w:hAnsi="宋体"/>
                <w:szCs w:val="21"/>
              </w:rPr>
            </w:pPr>
            <w:r>
              <w:rPr>
                <w:rFonts w:hint="eastAsia" w:ascii="宋体" w:hAnsi="宋体"/>
                <w:szCs w:val="21"/>
              </w:rPr>
              <w:t>工业过程控制综合实训室</w:t>
            </w:r>
          </w:p>
        </w:tc>
        <w:tc>
          <w:tcPr>
            <w:tcW w:w="1711" w:type="pct"/>
            <w:vAlign w:val="center"/>
          </w:tcPr>
          <w:p w14:paraId="5F0C7D2E">
            <w:pPr>
              <w:adjustRightInd w:val="0"/>
              <w:snapToGrid w:val="0"/>
              <w:jc w:val="left"/>
              <w:rPr>
                <w:rFonts w:ascii="宋体" w:hAnsi="宋体"/>
                <w:szCs w:val="21"/>
              </w:rPr>
            </w:pPr>
            <w:r>
              <w:rPr>
                <w:rFonts w:hint="eastAsia" w:ascii="宋体" w:hAnsi="宋体"/>
                <w:szCs w:val="21"/>
              </w:rPr>
              <w:t>1.一套模拟聚丙烯生产的流程工艺装置（</w:t>
            </w:r>
            <w:r>
              <w:rPr>
                <w:rFonts w:ascii="宋体" w:hAnsi="宋体"/>
                <w:szCs w:val="21"/>
              </w:rPr>
              <w:t>3</w:t>
            </w:r>
            <w:r>
              <w:rPr>
                <w:rFonts w:hint="eastAsia" w:ascii="宋体" w:hAnsi="宋体"/>
                <w:szCs w:val="21"/>
              </w:rPr>
              <w:t>段工艺）</w:t>
            </w:r>
          </w:p>
          <w:p w14:paraId="0FF04F26">
            <w:pPr>
              <w:adjustRightInd w:val="0"/>
              <w:snapToGrid w:val="0"/>
              <w:jc w:val="left"/>
              <w:rPr>
                <w:rFonts w:ascii="宋体" w:hAnsi="宋体"/>
                <w:szCs w:val="21"/>
              </w:rPr>
            </w:pPr>
            <w:r>
              <w:rPr>
                <w:rFonts w:hint="eastAsia" w:ascii="宋体" w:hAnsi="宋体"/>
                <w:szCs w:val="21"/>
              </w:rPr>
              <w:t>2.</w:t>
            </w:r>
            <w:r>
              <w:rPr>
                <w:rFonts w:ascii="宋体" w:hAnsi="宋体"/>
                <w:szCs w:val="21"/>
              </w:rPr>
              <w:t>JX300</w:t>
            </w:r>
            <w:r>
              <w:rPr>
                <w:rFonts w:hint="eastAsia" w:ascii="宋体" w:hAnsi="宋体"/>
                <w:szCs w:val="21"/>
              </w:rPr>
              <w:t>、</w:t>
            </w:r>
            <w:r>
              <w:rPr>
                <w:rFonts w:ascii="宋体" w:hAnsi="宋体"/>
                <w:szCs w:val="21"/>
              </w:rPr>
              <w:t>ECS700</w:t>
            </w:r>
            <w:r>
              <w:rPr>
                <w:rFonts w:hint="eastAsia" w:ascii="宋体" w:hAnsi="宋体"/>
                <w:szCs w:val="21"/>
              </w:rPr>
              <w:t>、P</w:t>
            </w:r>
            <w:r>
              <w:rPr>
                <w:rFonts w:ascii="宋体" w:hAnsi="宋体"/>
                <w:szCs w:val="21"/>
              </w:rPr>
              <w:t>LC300</w:t>
            </w:r>
            <w:r>
              <w:rPr>
                <w:rFonts w:hint="eastAsia" w:ascii="宋体" w:hAnsi="宋体"/>
                <w:szCs w:val="21"/>
              </w:rPr>
              <w:t>、</w:t>
            </w:r>
            <w:r>
              <w:rPr>
                <w:rFonts w:ascii="宋体" w:hAnsi="宋体"/>
                <w:szCs w:val="21"/>
              </w:rPr>
              <w:t>TCS900</w:t>
            </w:r>
            <w:r>
              <w:rPr>
                <w:rFonts w:hint="eastAsia" w:ascii="宋体" w:hAnsi="宋体"/>
                <w:szCs w:val="21"/>
              </w:rPr>
              <w:t>控制装置</w:t>
            </w:r>
          </w:p>
          <w:p w14:paraId="289B76FD">
            <w:pPr>
              <w:adjustRightInd w:val="0"/>
              <w:snapToGrid w:val="0"/>
              <w:jc w:val="left"/>
              <w:rPr>
                <w:rFonts w:ascii="宋体" w:hAnsi="宋体"/>
                <w:szCs w:val="21"/>
              </w:rPr>
            </w:pPr>
            <w:r>
              <w:rPr>
                <w:rFonts w:hint="eastAsia" w:ascii="宋体" w:hAnsi="宋体"/>
                <w:szCs w:val="21"/>
              </w:rPr>
              <w:t>3.现场检测智能仪表、无线仪表、各种阀</w:t>
            </w:r>
          </w:p>
        </w:tc>
        <w:tc>
          <w:tcPr>
            <w:tcW w:w="590" w:type="pct"/>
            <w:vAlign w:val="center"/>
          </w:tcPr>
          <w:p w14:paraId="20E5277A">
            <w:pPr>
              <w:adjustRightInd w:val="0"/>
              <w:snapToGrid w:val="0"/>
              <w:jc w:val="center"/>
              <w:rPr>
                <w:rFonts w:ascii="宋体" w:hAnsi="宋体"/>
                <w:szCs w:val="21"/>
              </w:rPr>
            </w:pPr>
            <w:r>
              <w:rPr>
                <w:rFonts w:ascii="宋体" w:hAnsi="宋体"/>
                <w:szCs w:val="21"/>
              </w:rPr>
              <w:t>240</w:t>
            </w:r>
          </w:p>
        </w:tc>
        <w:tc>
          <w:tcPr>
            <w:tcW w:w="1563" w:type="pct"/>
            <w:vAlign w:val="center"/>
          </w:tcPr>
          <w:p w14:paraId="480BAECA">
            <w:pPr>
              <w:adjustRightInd w:val="0"/>
              <w:snapToGrid w:val="0"/>
              <w:rPr>
                <w:rFonts w:ascii="宋体" w:hAnsi="宋体"/>
                <w:szCs w:val="21"/>
              </w:rPr>
            </w:pPr>
            <w:r>
              <w:rPr>
                <w:rFonts w:hint="eastAsia" w:ascii="宋体" w:hAnsi="宋体"/>
                <w:szCs w:val="21"/>
              </w:rPr>
              <w:t>将围绕原料的调和、配比与产品存储工艺展开，可实现仪表拆装实训、自动化仪表综合实训、总线控制实训。</w:t>
            </w:r>
          </w:p>
        </w:tc>
      </w:tr>
    </w:tbl>
    <w:p w14:paraId="4C1C9016">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3.教学资源基本要求</w:t>
      </w:r>
    </w:p>
    <w:p w14:paraId="20A6AD01">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（1）基本教学资源：</w:t>
      </w:r>
    </w:p>
    <w:p w14:paraId="78AFF64B">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教材：选用或编写体现工作过程导向的教材，内容涵盖典型工作任务、仪表工岗位操作规程、职业资格考证要求，融入企业真实案例、新技术新工艺及大量实践操作内容（如仪表校验流程、故障处理步骤），图文并茂、表达精炼准确；</w:t>
      </w:r>
    </w:p>
    <w:p w14:paraId="13C5DBEA">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实训资料：专业教师与企业技术专家共同开发的校内实训指导书、实训教材、企业工作任务单。</w:t>
      </w:r>
    </w:p>
    <w:p w14:paraId="798A9AE4">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（2）数字教学资源：</w:t>
      </w:r>
    </w:p>
    <w:p w14:paraId="64978EC8">
      <w:pPr>
        <w:adjustRightInd w:val="0"/>
        <w:snapToGrid w:val="0"/>
        <w:spacing w:line="360" w:lineRule="auto"/>
        <w:ind w:firstLine="420"/>
        <w:rPr>
          <w:rFonts w:ascii="Times New Roman" w:hAnsi="Times New Roman" w:cs="Times New Roman"/>
          <w:sz w:val="24"/>
        </w:rPr>
      </w:pPr>
      <w:bookmarkStart w:id="55" w:name="OLE_LINK225"/>
      <w:bookmarkStart w:id="56" w:name="OLE_LINK224"/>
      <w:r>
        <w:rPr>
          <w:rFonts w:ascii="Times New Roman" w:hAnsi="Times New Roman" w:cs="Times New Roman"/>
          <w:sz w:val="24"/>
        </w:rPr>
        <w:t>网络平台资源：将本课程教学资源上线至平台，实现在线测试、作业布置、网上答疑等功能；</w:t>
      </w:r>
    </w:p>
    <w:p w14:paraId="39528BCD">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多媒体资源：制作内容丰富、实用性强的 PPT 课件（含难点重点的图片、动画演示），拍摄企业真实工况的仪表安装与维护视频（配合动画、解说解析技术细节）；</w:t>
      </w:r>
    </w:p>
    <w:p w14:paraId="371B8A8D">
      <w:pPr>
        <w:adjustRightInd w:val="0"/>
        <w:snapToGrid w:val="0"/>
        <w:spacing w:line="360" w:lineRule="auto"/>
        <w:ind w:firstLine="420"/>
        <w:rPr>
          <w:rFonts w:ascii="Times New Roman" w:hAnsi="Times New Roman" w:cs="Times New Roman"/>
          <w:sz w:val="24"/>
        </w:rPr>
      </w:pPr>
      <w:r>
        <w:rPr>
          <w:rFonts w:ascii="Times New Roman" w:hAnsi="Times New Roman" w:cs="Times New Roman"/>
          <w:sz w:val="24"/>
        </w:rPr>
        <w:t>拓展资源：鼓励学生利用互联网查询先进方法资讯，了解行业发展动向，拓宽知识面。</w:t>
      </w:r>
      <w:bookmarkEnd w:id="55"/>
      <w:bookmarkEnd w:id="56"/>
    </w:p>
    <w:p w14:paraId="6FE9400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B5A29E7">
      <w:pPr>
        <w:pStyle w:val="2"/>
        <w:bidi w:val="0"/>
        <w:rPr>
          <w:rFonts w:hint="eastAsia"/>
          <w:lang w:val="en-US" w:eastAsia="zh-CN"/>
        </w:rPr>
      </w:pPr>
      <w:bookmarkStart w:id="57" w:name="_Toc11171"/>
      <w:bookmarkStart w:id="58" w:name="_Toc14658"/>
      <w:r>
        <w:rPr>
          <w:rFonts w:hint="eastAsia"/>
          <w:lang w:val="en-US" w:eastAsia="zh-CN"/>
        </w:rPr>
        <w:t>《化工装备状态监测与故障诊断处理》课程标准</w:t>
      </w:r>
      <w:bookmarkEnd w:id="57"/>
      <w:bookmarkEnd w:id="58"/>
    </w:p>
    <w:p w14:paraId="5EF0780A">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6776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71E4B6E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07C5B8B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化工装备状态监测与故障诊断处理</w:t>
            </w:r>
          </w:p>
        </w:tc>
        <w:tc>
          <w:tcPr>
            <w:tcW w:w="1053" w:type="dxa"/>
            <w:tcBorders>
              <w:top w:val="single" w:color="auto" w:sz="4" w:space="0"/>
              <w:left w:val="single" w:color="auto" w:sz="4" w:space="0"/>
              <w:bottom w:val="single" w:color="auto" w:sz="4" w:space="0"/>
              <w:right w:val="single" w:color="auto" w:sz="4" w:space="0"/>
            </w:tcBorders>
            <w:vAlign w:val="center"/>
          </w:tcPr>
          <w:p w14:paraId="0F264A3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1E10D72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color w:val="auto"/>
                <w:kern w:val="0"/>
                <w:sz w:val="21"/>
                <w:szCs w:val="21"/>
                <w:lang w:val="en-US" w:eastAsia="zh-CN" w:bidi="ar-SA"/>
              </w:rPr>
              <w:t>jxhj23022</w:t>
            </w:r>
          </w:p>
        </w:tc>
      </w:tr>
      <w:tr w14:paraId="4B6B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643A937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1EE445CC">
            <w:pPr>
              <w:jc w:val="center"/>
              <w:rPr>
                <w:rFonts w:hint="default" w:eastAsiaTheme="minorEastAsia"/>
                <w:sz w:val="21"/>
                <w:szCs w:val="21"/>
                <w:lang w:val="en-US" w:eastAsia="zh-CN"/>
              </w:rPr>
            </w:pPr>
            <w:r>
              <w:rPr>
                <w:rFonts w:hint="eastAsia" w:asciiTheme="minorHAnsi" w:eastAsiaTheme="minorEastAsia"/>
                <w:sz w:val="21"/>
                <w:szCs w:val="21"/>
                <w:lang w:val="en-US" w:eastAsia="zh-CN"/>
              </w:rPr>
              <w:t>32学时</w:t>
            </w:r>
          </w:p>
        </w:tc>
        <w:tc>
          <w:tcPr>
            <w:tcW w:w="1724" w:type="dxa"/>
            <w:tcBorders>
              <w:top w:val="single" w:color="auto" w:sz="4" w:space="0"/>
              <w:left w:val="single" w:color="auto" w:sz="4" w:space="0"/>
              <w:bottom w:val="single" w:color="auto" w:sz="4" w:space="0"/>
              <w:right w:val="single" w:color="auto" w:sz="4" w:space="0"/>
            </w:tcBorders>
          </w:tcPr>
          <w:p w14:paraId="758DDD89">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26BC27D4">
            <w:pPr>
              <w:jc w:val="center"/>
              <w:rPr>
                <w:rFonts w:hint="eastAsia"/>
                <w:sz w:val="21"/>
                <w:szCs w:val="21"/>
                <w:lang w:val="en-US" w:eastAsia="zh-CN"/>
              </w:rPr>
            </w:pPr>
            <w:r>
              <w:rPr>
                <w:rFonts w:hint="eastAsia" w:asciiTheme="minorHAnsi" w:eastAsiaTheme="minorEastAsia"/>
                <w:sz w:val="21"/>
                <w:szCs w:val="21"/>
                <w:lang w:val="en-US" w:eastAsia="zh-CN"/>
              </w:rPr>
              <w:t>0学时</w:t>
            </w:r>
          </w:p>
        </w:tc>
        <w:tc>
          <w:tcPr>
            <w:tcW w:w="1053" w:type="dxa"/>
            <w:tcBorders>
              <w:top w:val="single" w:color="auto" w:sz="4" w:space="0"/>
              <w:left w:val="single" w:color="auto" w:sz="4" w:space="0"/>
              <w:bottom w:val="single" w:color="auto" w:sz="4" w:space="0"/>
              <w:right w:val="single" w:color="auto" w:sz="4" w:space="0"/>
            </w:tcBorders>
            <w:vAlign w:val="center"/>
          </w:tcPr>
          <w:p w14:paraId="77117B3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6DA118B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2学分</w:t>
            </w:r>
          </w:p>
        </w:tc>
      </w:tr>
      <w:tr w14:paraId="77F0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806F96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1DB8E93D">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化工装备技术专业</w:t>
            </w:r>
          </w:p>
        </w:tc>
      </w:tr>
      <w:tr w14:paraId="32DA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3D1ED5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79A91426">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eastAsiaTheme="minorEastAsia"/>
                <w:sz w:val="21"/>
                <w:szCs w:val="21"/>
                <w:lang w:eastAsia="zh-CN"/>
              </w:rPr>
              <w:t>□</w:t>
            </w:r>
            <w:r>
              <w:rPr>
                <w:rFonts w:hint="eastAsia" w:asciiTheme="minorHAnsi" w:eastAsiaTheme="minorEastAsia"/>
                <w:sz w:val="21"/>
                <w:szCs w:val="21"/>
                <w:lang w:val="en-US" w:eastAsia="zh-CN"/>
              </w:rPr>
              <w:t>专业核心课</w:t>
            </w:r>
            <w:r>
              <w:rPr>
                <w:rFonts w:hint="eastAsia" w:eastAsiaTheme="minorEastAsia"/>
                <w:sz w:val="21"/>
                <w:szCs w:val="21"/>
                <w:lang w:eastAsia="zh-CN"/>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0A32A78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63EB5E8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570DF43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92A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4ADB333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top"/>
          </w:tcPr>
          <w:p w14:paraId="253563ED">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宋体" w:hAnsi="宋体"/>
                <w:sz w:val="21"/>
                <w:szCs w:val="21"/>
              </w:rPr>
              <w:t>工程图样的识读与绘制、机构零部件设计与维修</w:t>
            </w:r>
            <w:r>
              <w:rPr>
                <w:rFonts w:hint="eastAsia" w:ascii="宋体" w:hAnsi="宋体" w:eastAsia="宋体"/>
                <w:color w:val="auto"/>
                <w:sz w:val="21"/>
                <w:szCs w:val="21"/>
                <w:lang w:val="en-US" w:eastAsia="zh-CN"/>
              </w:rPr>
              <w:t>、化工机器维护检修</w:t>
            </w:r>
          </w:p>
        </w:tc>
      </w:tr>
      <w:tr w14:paraId="25EF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88E1A2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top"/>
          </w:tcPr>
          <w:p w14:paraId="2F5573D9">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宋体" w:hAnsi="宋体" w:eastAsia="宋体"/>
                <w:color w:val="auto"/>
                <w:sz w:val="21"/>
                <w:szCs w:val="21"/>
                <w:lang w:val="en-US" w:eastAsia="zh-CN"/>
              </w:rPr>
              <w:t>顶岗实习、</w:t>
            </w:r>
            <w:r>
              <w:rPr>
                <w:rFonts w:hint="eastAsia" w:ascii="宋体" w:hAnsi="宋体" w:eastAsia="宋体"/>
                <w:color w:val="auto"/>
                <w:sz w:val="21"/>
                <w:szCs w:val="21"/>
                <w:lang w:eastAsia="zh-CN"/>
              </w:rPr>
              <w:t>无损检测综合实训</w:t>
            </w:r>
          </w:p>
        </w:tc>
      </w:tr>
      <w:tr w14:paraId="3E0B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3A8E1999">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06FC8FC1">
            <w:pPr>
              <w:rPr>
                <w:rFonts w:hint="eastAsia" w:ascii="Arial" w:hAnsi="Arial" w:eastAsia="宋体" w:cs="Arial"/>
                <w:sz w:val="21"/>
                <w:szCs w:val="21"/>
                <w:lang w:val="en-US" w:eastAsia="zh-CN"/>
              </w:rPr>
            </w:pPr>
            <w:r>
              <w:rPr>
                <w:rFonts w:ascii="Arial" w:hAnsi="Arial" w:eastAsia="宋体" w:cs="Arial"/>
                <w:sz w:val="21"/>
                <w:szCs w:val="21"/>
              </w:rPr>
              <w:t>《</w:t>
            </w:r>
            <w:r>
              <w:rPr>
                <w:rFonts w:hint="eastAsia" w:ascii="Arial" w:hAnsi="Arial" w:eastAsia="宋体" w:cs="Arial"/>
                <w:sz w:val="21"/>
                <w:szCs w:val="21"/>
                <w:lang w:val="en-US" w:eastAsia="zh-CN"/>
              </w:rPr>
              <w:t>设备状态监测与故障诊断</w:t>
            </w:r>
            <w:r>
              <w:rPr>
                <w:rFonts w:ascii="Arial" w:hAnsi="Arial" w:eastAsia="宋体" w:cs="Arial"/>
                <w:sz w:val="21"/>
                <w:szCs w:val="21"/>
              </w:rPr>
              <w:t>》（</w:t>
            </w:r>
            <w:r>
              <w:rPr>
                <w:rFonts w:hint="eastAsia" w:ascii="Arial" w:hAnsi="Arial" w:eastAsia="宋体" w:cs="Arial"/>
                <w:sz w:val="21"/>
                <w:szCs w:val="21"/>
                <w:lang w:eastAsia="zh-CN"/>
              </w:rPr>
              <w:t>张碧波</w:t>
            </w:r>
            <w:r>
              <w:rPr>
                <w:rFonts w:hint="eastAsia" w:ascii="Arial" w:hAnsi="Arial" w:eastAsia="宋体" w:cs="Arial"/>
                <w:sz w:val="21"/>
                <w:szCs w:val="21"/>
              </w:rPr>
              <w:t>，</w:t>
            </w:r>
            <w:r>
              <w:rPr>
                <w:rFonts w:hint="eastAsia" w:ascii="Arial" w:hAnsi="Arial" w:eastAsia="宋体" w:cs="Arial"/>
                <w:sz w:val="21"/>
                <w:szCs w:val="21"/>
                <w:lang w:eastAsia="zh-CN"/>
              </w:rPr>
              <w:t>化学工业</w:t>
            </w:r>
            <w:r>
              <w:rPr>
                <w:rFonts w:hint="eastAsia" w:ascii="Arial" w:hAnsi="Arial" w:eastAsia="宋体" w:cs="Arial"/>
                <w:sz w:val="21"/>
                <w:szCs w:val="21"/>
                <w:lang w:val="en-US" w:eastAsia="zh-CN"/>
              </w:rPr>
              <w:t>出版社，2011.4，ISBN978-7-122-10619-3</w:t>
            </w:r>
            <w:r>
              <w:rPr>
                <w:rFonts w:ascii="Arial" w:hAnsi="Arial" w:eastAsia="宋体" w:cs="Arial"/>
                <w:sz w:val="21"/>
                <w:szCs w:val="21"/>
              </w:rPr>
              <w:t>)</w:t>
            </w:r>
          </w:p>
        </w:tc>
      </w:tr>
      <w:tr w14:paraId="0DB7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9CB46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23207B21">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徐晶晶</w:t>
            </w:r>
          </w:p>
        </w:tc>
        <w:tc>
          <w:tcPr>
            <w:tcW w:w="1053" w:type="dxa"/>
            <w:tcBorders>
              <w:top w:val="single" w:color="auto" w:sz="4" w:space="0"/>
              <w:left w:val="single" w:color="auto" w:sz="4" w:space="0"/>
              <w:bottom w:val="single" w:color="auto" w:sz="4" w:space="0"/>
              <w:right w:val="single" w:color="auto" w:sz="4" w:space="0"/>
            </w:tcBorders>
            <w:vAlign w:val="center"/>
          </w:tcPr>
          <w:p w14:paraId="714EF71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28C5D9A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B74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17EE57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2D0CFF87">
            <w:pPr>
              <w:widowControl/>
              <w:jc w:val="left"/>
              <w:rPr>
                <w:rFonts w:hint="eastAsia" w:eastAsiaTheme="minorEastAsia"/>
                <w:sz w:val="21"/>
                <w:szCs w:val="21"/>
                <w:lang w:val="en-US" w:eastAsia="zh-CN"/>
              </w:rPr>
            </w:pPr>
            <w:r>
              <w:rPr>
                <w:rFonts w:hint="eastAsia"/>
                <w:sz w:val="21"/>
                <w:szCs w:val="21"/>
                <w:lang w:val="en-US" w:eastAsia="zh-CN"/>
              </w:rPr>
              <w:t>隋博远</w:t>
            </w:r>
          </w:p>
        </w:tc>
        <w:tc>
          <w:tcPr>
            <w:tcW w:w="1053" w:type="dxa"/>
            <w:tcBorders>
              <w:top w:val="single" w:color="auto" w:sz="4" w:space="0"/>
              <w:left w:val="single" w:color="auto" w:sz="4" w:space="0"/>
              <w:bottom w:val="single" w:color="auto" w:sz="4" w:space="0"/>
              <w:right w:val="single" w:color="auto" w:sz="4" w:space="0"/>
            </w:tcBorders>
            <w:vAlign w:val="center"/>
          </w:tcPr>
          <w:p w14:paraId="6426B07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11D566F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00484C0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DE83073">
      <w:pPr>
        <w:pStyle w:val="3"/>
        <w:bidi w:val="0"/>
        <w:rPr>
          <w:rFonts w:hint="eastAsia"/>
          <w:lang w:val="en-US" w:eastAsia="zh-CN"/>
        </w:rPr>
      </w:pPr>
      <w:r>
        <w:rPr>
          <w:rFonts w:hint="eastAsia"/>
          <w:lang w:val="en-US" w:eastAsia="zh-CN"/>
        </w:rPr>
        <w:t>二、课程定位</w:t>
      </w:r>
    </w:p>
    <w:p w14:paraId="353B29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选修的一门专业核心课程，是在工程图样的识读与绘制、机构零部件设计与维修、化工机器维护检修础上开设的一门理论课程，对接专业人才培养目标，面向机械设备管理、故障诊断与维护维修工作岗位，培养学生具备解决生产实际问题的职业素质，具备保证设备可靠安全运行能力，为后续无损检测综合实训、岗位实训课程学习奠定基础的课程。同时，将课程思政内容融入课程核心内容体系，帮助学生树立正确的世界观、人生观、价值观。</w:t>
      </w:r>
    </w:p>
    <w:p w14:paraId="6A020080">
      <w:pPr>
        <w:pStyle w:val="3"/>
        <w:bidi w:val="0"/>
        <w:rPr>
          <w:rFonts w:hint="eastAsia"/>
          <w:lang w:val="en-US" w:eastAsia="zh-CN"/>
        </w:rPr>
      </w:pPr>
      <w:r>
        <w:rPr>
          <w:rFonts w:hint="eastAsia"/>
          <w:lang w:val="en-US" w:eastAsia="zh-CN"/>
        </w:rPr>
        <w:t>三、课程设计思路</w:t>
      </w:r>
    </w:p>
    <w:p w14:paraId="47E0F8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运维领域发展及石化行业标准确定教学内容，重点围绕振动分析、油液监测、红外测温等状态监测核心技术，以及典型动设备的故障机理与诊断流程展开。教学形式上，理论部分通过多媒体动画，工程案例视频系统讲解振动、油液、热像等监测技术原理；实践部分由于面对无法实物实操的困境，实践教学转而通过分析真实设备数据、模拟诊断流程来构建学生的故障分析能力。通过过程性考核与终结性评价相结合，持续优化教学成效。</w:t>
      </w:r>
    </w:p>
    <w:p w14:paraId="4E32B3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基于OBE理念，构建“砺剑云端、匠心护航”的思政主线。将我国在极端条件下实现装备远程诊断的自主创新故事（如西气东输关键压缩机组监测）引入课堂，强调即使在资源有限条件下，通过方法与理论创新亦能守护国脉安全，培养学生因地制宜的攻坚精神、数据敏感性与“看不见的设备，摸得着的责任”的职业信念。</w:t>
      </w:r>
    </w:p>
    <w:p w14:paraId="18B4E2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创新采用“案例引领、数据驱动”的模块化教学模式。以企业提供的真实故障案例库为蓝本，设计从“数据采集模拟”到“诊断决策”的完整工作流程。改革评价方式，以基于案例的故障诊断分析报告替代部分实体操作考核，强化过程性评价。通过将1+X证书考核内容、技能大赛虚拟赛项融入教学，实现“岗课赛证”的软性融通，培养在数字化运维背景下善于利用数据与工具进行决策的复合型技能人才。</w:t>
      </w:r>
    </w:p>
    <w:p w14:paraId="660DF67A">
      <w:pPr>
        <w:pStyle w:val="3"/>
        <w:bidi w:val="0"/>
        <w:rPr>
          <w:rFonts w:hint="eastAsia"/>
          <w:lang w:val="en-US" w:eastAsia="zh-CN"/>
        </w:rPr>
      </w:pPr>
      <w:r>
        <w:rPr>
          <w:rFonts w:hint="eastAsia"/>
          <w:lang w:val="en-US" w:eastAsia="zh-CN"/>
        </w:rPr>
        <w:t>四、课程目标</w:t>
      </w:r>
    </w:p>
    <w:p w14:paraId="57E302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333EAC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A1.理解设备状态监测与故障诊断的主要方法，了解其技术特点与应用范围，熟悉基于状态的预测性维护在智能运维体系中的核心作用与发展趋势。</w:t>
      </w:r>
    </w:p>
    <w:p w14:paraId="3DB0F4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A2.了解振动诊断系统的组成，包括传感器、数据采集器与分析软件的功能；理解振动诊断的核心方法，如频谱分析、波形分析、趋势分析等，掌握利用振动特征识别设备不平衡、不对中、松动等典型故障的原理。</w:t>
      </w:r>
    </w:p>
    <w:p w14:paraId="0B1A2B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A3.掌握旋转机械（如泵、压缩机）与静止设备（如管道、阀门）的常见故障类型、失效机理与诊断流程；能够综合运用诊断方法，对典型故障进行分析判断，并熟悉相应的处理措施与维修策略。</w:t>
      </w:r>
    </w:p>
    <w:p w14:paraId="477A6D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A4.掌握油液污染诊断技术的基本原理，了解油液取样、理化性能分析和污染度测试方法；熟悉磨损颗粒分析技术，能够依据油液分析结果判断设备磨损状态与潜在故障。</w:t>
      </w:r>
    </w:p>
    <w:p w14:paraId="0EE0A7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A5.掌握温度诊断技术的原理与方法，熟悉接触式与非接触式测温仪器的使用；了解设备温度异常与故障的关联性，能够通过温度分布与变化趋势分析，诊断设备过热、保温失效、内部摩擦等故障。</w:t>
      </w:r>
    </w:p>
    <w:p w14:paraId="0FDC59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A6.掌握常用无损检测技术（如超声波、磁粉、渗透检测）的基本原理与应用场景；能查阅相关技术标准、规范及手册，具备初步选用无损检测方法对承压设备及关键零部件进行缺陷检测与安全评估的能力。</w:t>
      </w:r>
    </w:p>
    <w:p w14:paraId="5BBA24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E9DF9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w:t>
      </w:r>
      <w:r>
        <w:rPr>
          <w:rFonts w:hint="default" w:asciiTheme="minorEastAsia" w:hAnsiTheme="minorEastAsia" w:eastAsiaTheme="minorEastAsia" w:cstheme="minorEastAsia"/>
          <w:sz w:val="24"/>
          <w:szCs w:val="24"/>
          <w:highlight w:val="none"/>
          <w:lang w:val="en-US" w:eastAsia="zh-CN"/>
        </w:rPr>
        <w:t>具有</w:t>
      </w:r>
      <w:r>
        <w:rPr>
          <w:rFonts w:hint="eastAsia" w:asciiTheme="minorEastAsia" w:hAnsiTheme="minorEastAsia" w:cstheme="minorEastAsia"/>
          <w:sz w:val="24"/>
          <w:szCs w:val="24"/>
          <w:highlight w:val="none"/>
          <w:lang w:val="en-US" w:eastAsia="zh-CN"/>
        </w:rPr>
        <w:t>选用</w:t>
      </w:r>
      <w:r>
        <w:rPr>
          <w:rFonts w:hint="default" w:asciiTheme="minorEastAsia" w:hAnsiTheme="minorEastAsia" w:eastAsiaTheme="minorEastAsia" w:cstheme="minorEastAsia"/>
          <w:sz w:val="24"/>
          <w:szCs w:val="24"/>
          <w:highlight w:val="none"/>
          <w:lang w:val="en-US" w:eastAsia="zh-CN"/>
        </w:rPr>
        <w:t>检测仪器与设备对化工装备及其零部件进行无损检测、试压检漏、运行监测、故障分析及处理的能力</w:t>
      </w:r>
      <w:r>
        <w:rPr>
          <w:rFonts w:hint="eastAsia" w:asciiTheme="minorEastAsia" w:hAnsiTheme="minorEastAsia" w:eastAsiaTheme="minorEastAsia" w:cstheme="minorEastAsia"/>
          <w:sz w:val="24"/>
          <w:szCs w:val="24"/>
          <w:highlight w:val="none"/>
          <w:lang w:val="en-US" w:eastAsia="zh-CN"/>
        </w:rPr>
        <w:t>；</w:t>
      </w:r>
    </w:p>
    <w:p w14:paraId="78AF1D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善用机械设备运行中状态参数的测量；</w:t>
      </w:r>
    </w:p>
    <w:p w14:paraId="48FE9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善用机械设备运行中相应数据处理方法；</w:t>
      </w:r>
    </w:p>
    <w:p w14:paraId="6856C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具备</w:t>
      </w:r>
      <w:r>
        <w:rPr>
          <w:rFonts w:hint="default" w:asciiTheme="minorEastAsia" w:hAnsiTheme="minorEastAsia" w:eastAsiaTheme="minorEastAsia" w:cstheme="minorEastAsia"/>
          <w:sz w:val="24"/>
          <w:szCs w:val="24"/>
          <w:highlight w:val="none"/>
          <w:lang w:val="en-US" w:eastAsia="zh-CN"/>
        </w:rPr>
        <w:t>安全管理技术技能；</w:t>
      </w:r>
      <w:r>
        <w:rPr>
          <w:rFonts w:hint="eastAsia" w:asciiTheme="minorEastAsia" w:hAnsiTheme="minorEastAsia" w:eastAsiaTheme="minorEastAsia" w:cstheme="minorEastAsia"/>
          <w:sz w:val="24"/>
          <w:szCs w:val="24"/>
          <w:highlight w:val="none"/>
          <w:lang w:val="en-US" w:eastAsia="zh-CN"/>
        </w:rPr>
        <w:t>具备实施故障诊断的能力。</w:t>
      </w:r>
    </w:p>
    <w:p w14:paraId="6C40F4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C8696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具有质量意识、安全意识、工匠精神；</w:t>
      </w:r>
    </w:p>
    <w:p w14:paraId="7833F3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具备对新知识、新技能的学习能力和创新创业能力；</w:t>
      </w:r>
    </w:p>
    <w:p w14:paraId="517C7C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严格遵守职业规范及操作规程，具有较强的安全意识；</w:t>
      </w:r>
    </w:p>
    <w:p w14:paraId="736ED0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default" w:asciiTheme="minorEastAsia" w:hAnsiTheme="minorEastAsia" w:eastAsiaTheme="minorEastAsia" w:cstheme="minorEastAsia"/>
          <w:sz w:val="24"/>
          <w:szCs w:val="24"/>
          <w:highlight w:val="none"/>
          <w:lang w:val="en-US" w:eastAsia="zh-CN"/>
        </w:rPr>
        <w:t>具有进行化工装备的维护与检修、故障分析与处理的能力</w:t>
      </w:r>
      <w:r>
        <w:rPr>
          <w:rFonts w:hint="eastAsia" w:asciiTheme="minorEastAsia" w:hAnsiTheme="minorEastAsia" w:eastAsiaTheme="minorEastAsia" w:cstheme="minorEastAsia"/>
          <w:sz w:val="24"/>
          <w:szCs w:val="24"/>
          <w:highlight w:val="none"/>
          <w:lang w:val="en-US" w:eastAsia="zh-CN"/>
        </w:rPr>
        <w:t>。</w:t>
      </w:r>
    </w:p>
    <w:p w14:paraId="202C2D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59097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D1.职业道德：树立</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数据真实、分析严谨、预警及时</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的职业理念，严格遵守状态监测操作规程和诊断报告规范，养成对每一个数据、每一个频谱负责的工作作风；</w:t>
      </w:r>
    </w:p>
    <w:p w14:paraId="16B67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D2.工匠精神：培育</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于细微处见真章</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的诊断工匠精神，在频谱分析、磨损图谱判读中追求精准，传承</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一丝不苟、明察秋毫</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的故障诊断传统；</w:t>
      </w:r>
    </w:p>
    <w:p w14:paraId="698228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D3.法治意识：增强特种设备安全监管法治观念，严格遵守《安全生产法》《特种设备安全监察条例》等法规，严格执行设备监测预警处置流程；</w:t>
      </w:r>
    </w:p>
    <w:p w14:paraId="300E5D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D4.社会责任：强化</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防患于未然、守护生产安全</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的责任担当，深刻认识精准诊断对预防重大设备事故、保障人员生命安全的重要意义；</w:t>
      </w:r>
    </w:p>
    <w:p w14:paraId="6193D9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D5.家国情怀：结合我国在大型石化装置长周期运行安全保障领域的突破，激发产业报国情怀，培养为提升我国流程工业本质安全水平贡献智慧的使命意识；</w:t>
      </w:r>
    </w:p>
    <w:p w14:paraId="6B8249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D6.创新意识：鼓励在诊断方法、监测手段、预警模型等方面开展创新，培养在工业大数据与人工智能背景下开创智能运维新路径的创新精神；</w:t>
      </w:r>
    </w:p>
    <w:p w14:paraId="0C2D98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D7.生态文明：树立绿色运维理念，通过早期故障诊断延长设备寿命，通过油液监测促进润滑介质循环利用，践行资源节约与环境友好的发展责任。</w:t>
      </w:r>
    </w:p>
    <w:p w14:paraId="1CB2CF16">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885"/>
        <w:gridCol w:w="648"/>
        <w:gridCol w:w="719"/>
        <w:gridCol w:w="648"/>
        <w:gridCol w:w="804"/>
        <w:gridCol w:w="3243"/>
        <w:gridCol w:w="431"/>
        <w:gridCol w:w="585"/>
      </w:tblGrid>
      <w:tr w14:paraId="081B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48" w:type="pct"/>
            <w:vAlign w:val="center"/>
          </w:tcPr>
          <w:p w14:paraId="66D5C2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57" w:type="pct"/>
            <w:vAlign w:val="center"/>
          </w:tcPr>
          <w:p w14:paraId="1AAE5A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29" w:type="pct"/>
            <w:vAlign w:val="center"/>
          </w:tcPr>
          <w:p w14:paraId="236F0D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65" w:type="pct"/>
            <w:vAlign w:val="center"/>
          </w:tcPr>
          <w:p w14:paraId="7513609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329" w:type="pct"/>
            <w:vAlign w:val="center"/>
          </w:tcPr>
          <w:p w14:paraId="51980A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08" w:type="pct"/>
            <w:vAlign w:val="center"/>
          </w:tcPr>
          <w:p w14:paraId="7FC07B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646" w:type="pct"/>
            <w:vAlign w:val="center"/>
          </w:tcPr>
          <w:p w14:paraId="4B4CAA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219" w:type="pct"/>
            <w:vAlign w:val="center"/>
          </w:tcPr>
          <w:p w14:paraId="3EC4E8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297" w:type="pct"/>
            <w:vAlign w:val="center"/>
          </w:tcPr>
          <w:p w14:paraId="589D11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554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48" w:type="pct"/>
            <w:vAlign w:val="center"/>
          </w:tcPr>
          <w:p w14:paraId="767A84C5">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第一章 绪论</w:t>
            </w:r>
          </w:p>
        </w:tc>
        <w:tc>
          <w:tcPr>
            <w:tcW w:w="957" w:type="pct"/>
            <w:vAlign w:val="center"/>
          </w:tcPr>
          <w:p w14:paraId="3E5B4308">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故障诊断的概念</w:t>
            </w:r>
          </w:p>
          <w:p w14:paraId="2E093B8B">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故障诊断技术的工作原理和工作方法</w:t>
            </w:r>
          </w:p>
          <w:p w14:paraId="31A5124C">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第三节 故障诊断技术的层次</w:t>
            </w:r>
          </w:p>
        </w:tc>
        <w:tc>
          <w:tcPr>
            <w:tcW w:w="329" w:type="pct"/>
            <w:shd w:val="clear" w:color="auto" w:fill="auto"/>
            <w:vAlign w:val="center"/>
          </w:tcPr>
          <w:p w14:paraId="7761D0A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A1</w:t>
            </w:r>
          </w:p>
        </w:tc>
        <w:tc>
          <w:tcPr>
            <w:tcW w:w="365" w:type="pct"/>
            <w:shd w:val="clear" w:color="auto" w:fill="auto"/>
            <w:vAlign w:val="center"/>
          </w:tcPr>
          <w:p w14:paraId="195F9F9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329" w:type="pct"/>
            <w:shd w:val="clear" w:color="auto" w:fill="auto"/>
            <w:vAlign w:val="center"/>
          </w:tcPr>
          <w:p w14:paraId="18BF459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C1</w:t>
            </w:r>
          </w:p>
        </w:tc>
        <w:tc>
          <w:tcPr>
            <w:tcW w:w="408" w:type="pct"/>
            <w:vAlign w:val="center"/>
          </w:tcPr>
          <w:p w14:paraId="4F30172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D4、D6</w:t>
            </w:r>
          </w:p>
        </w:tc>
        <w:tc>
          <w:tcPr>
            <w:tcW w:w="1646" w:type="pct"/>
            <w:vAlign w:val="center"/>
          </w:tcPr>
          <w:p w14:paraId="1090B4C3">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4FD271D1">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97" w:type="pct"/>
            <w:vAlign w:val="center"/>
          </w:tcPr>
          <w:p w14:paraId="4DA54465">
            <w:pPr>
              <w:jc w:val="left"/>
              <w:rPr>
                <w:rFonts w:hint="eastAsia" w:ascii="宋体" w:hAnsi="宋体" w:eastAsia="宋体" w:cs="宋体"/>
                <w:sz w:val="21"/>
                <w:szCs w:val="21"/>
                <w:lang w:val="en-US" w:eastAsia="zh-CN"/>
              </w:rPr>
            </w:pPr>
          </w:p>
        </w:tc>
      </w:tr>
      <w:tr w14:paraId="4D5E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04995FBB">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第二章 振动理论概述</w:t>
            </w:r>
          </w:p>
        </w:tc>
        <w:tc>
          <w:tcPr>
            <w:tcW w:w="957" w:type="pct"/>
            <w:vAlign w:val="center"/>
          </w:tcPr>
          <w:p w14:paraId="3F98A66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振动的概念和分类</w:t>
            </w:r>
          </w:p>
          <w:p w14:paraId="7D27B79D">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自由振动</w:t>
            </w:r>
          </w:p>
          <w:p w14:paraId="01A4250F">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第三节 强迫振动和自激振动</w:t>
            </w:r>
          </w:p>
          <w:p w14:paraId="1C1620EC">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第四节 振动信号在幅值域中的描述</w:t>
            </w:r>
          </w:p>
          <w:p w14:paraId="358042B7">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第五节 振动信号在时域中的描述</w:t>
            </w:r>
          </w:p>
          <w:p w14:paraId="74588FF4">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第六节 振动信号在频率域中的描述</w:t>
            </w:r>
          </w:p>
        </w:tc>
        <w:tc>
          <w:tcPr>
            <w:tcW w:w="329" w:type="pct"/>
            <w:shd w:val="clear" w:color="auto" w:fill="auto"/>
            <w:vAlign w:val="center"/>
          </w:tcPr>
          <w:p w14:paraId="414294DD">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365" w:type="pct"/>
            <w:shd w:val="clear" w:color="auto" w:fill="auto"/>
            <w:vAlign w:val="center"/>
          </w:tcPr>
          <w:p w14:paraId="0DE781B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B2</w:t>
            </w:r>
          </w:p>
        </w:tc>
        <w:tc>
          <w:tcPr>
            <w:tcW w:w="329" w:type="pct"/>
            <w:shd w:val="clear" w:color="auto" w:fill="auto"/>
            <w:vAlign w:val="center"/>
          </w:tcPr>
          <w:p w14:paraId="25CB3FF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w:t>
            </w:r>
          </w:p>
        </w:tc>
        <w:tc>
          <w:tcPr>
            <w:tcW w:w="408" w:type="pct"/>
            <w:vAlign w:val="center"/>
          </w:tcPr>
          <w:p w14:paraId="571CA3F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D2</w:t>
            </w:r>
          </w:p>
        </w:tc>
        <w:tc>
          <w:tcPr>
            <w:tcW w:w="1646" w:type="pct"/>
            <w:vAlign w:val="center"/>
          </w:tcPr>
          <w:p w14:paraId="7E555D5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7FC87D7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97" w:type="pct"/>
            <w:vAlign w:val="center"/>
          </w:tcPr>
          <w:p w14:paraId="5002029C">
            <w:pPr>
              <w:jc w:val="left"/>
              <w:rPr>
                <w:rFonts w:hint="eastAsia" w:ascii="宋体" w:hAnsi="宋体" w:eastAsia="宋体" w:cs="宋体"/>
                <w:sz w:val="21"/>
                <w:szCs w:val="21"/>
                <w:lang w:val="en-US" w:eastAsia="zh-CN"/>
              </w:rPr>
            </w:pPr>
          </w:p>
        </w:tc>
      </w:tr>
      <w:tr w14:paraId="4007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44BF81B3">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第三章 振动诊断技术</w:t>
            </w:r>
          </w:p>
          <w:p w14:paraId="0EA0BF09">
            <w:pPr>
              <w:jc w:val="left"/>
              <w:rPr>
                <w:rFonts w:hint="eastAsia" w:ascii="宋体" w:hAnsi="宋体" w:eastAsia="宋体" w:cs="宋体"/>
                <w:sz w:val="21"/>
                <w:szCs w:val="21"/>
                <w:lang w:val="en-US" w:eastAsia="zh-CN"/>
              </w:rPr>
            </w:pPr>
          </w:p>
        </w:tc>
        <w:tc>
          <w:tcPr>
            <w:tcW w:w="957" w:type="pct"/>
            <w:vAlign w:val="center"/>
          </w:tcPr>
          <w:p w14:paraId="1880B5B3">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振动监测系统的组成</w:t>
            </w:r>
          </w:p>
          <w:p w14:paraId="0C99CB68">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振动诊断技术的实施过程</w:t>
            </w:r>
          </w:p>
        </w:tc>
        <w:tc>
          <w:tcPr>
            <w:tcW w:w="329" w:type="pct"/>
            <w:shd w:val="clear" w:color="auto" w:fill="auto"/>
            <w:vAlign w:val="center"/>
          </w:tcPr>
          <w:p w14:paraId="5833ADC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w:t>
            </w:r>
          </w:p>
        </w:tc>
        <w:tc>
          <w:tcPr>
            <w:tcW w:w="365" w:type="pct"/>
            <w:shd w:val="clear" w:color="auto" w:fill="auto"/>
            <w:vAlign w:val="center"/>
          </w:tcPr>
          <w:p w14:paraId="4FCCD92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B3</w:t>
            </w:r>
          </w:p>
        </w:tc>
        <w:tc>
          <w:tcPr>
            <w:tcW w:w="329" w:type="pct"/>
            <w:shd w:val="clear" w:color="auto" w:fill="auto"/>
            <w:vAlign w:val="center"/>
          </w:tcPr>
          <w:p w14:paraId="23A33AA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w:t>
            </w:r>
          </w:p>
        </w:tc>
        <w:tc>
          <w:tcPr>
            <w:tcW w:w="408" w:type="pct"/>
            <w:vAlign w:val="center"/>
          </w:tcPr>
          <w:p w14:paraId="18E00430">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D1、D3</w:t>
            </w:r>
          </w:p>
        </w:tc>
        <w:tc>
          <w:tcPr>
            <w:tcW w:w="1646" w:type="pct"/>
            <w:vAlign w:val="center"/>
          </w:tcPr>
          <w:p w14:paraId="04E4FAD0">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71E0F6F5">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97" w:type="pct"/>
            <w:vAlign w:val="center"/>
          </w:tcPr>
          <w:p w14:paraId="74769F70">
            <w:pPr>
              <w:jc w:val="left"/>
              <w:rPr>
                <w:rFonts w:hint="eastAsia" w:ascii="宋体" w:hAnsi="宋体" w:eastAsia="宋体" w:cs="宋体"/>
                <w:sz w:val="21"/>
                <w:szCs w:val="21"/>
                <w:lang w:val="en-US" w:eastAsia="zh-CN"/>
              </w:rPr>
            </w:pPr>
          </w:p>
        </w:tc>
      </w:tr>
      <w:tr w14:paraId="31B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75DE3774">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第四章常用设备状态监测仪器</w:t>
            </w:r>
          </w:p>
          <w:p w14:paraId="38E40DCE">
            <w:pPr>
              <w:jc w:val="left"/>
              <w:rPr>
                <w:rFonts w:hint="eastAsia" w:ascii="宋体" w:hAnsi="宋体" w:eastAsia="宋体" w:cs="宋体"/>
                <w:sz w:val="21"/>
                <w:szCs w:val="21"/>
                <w:lang w:val="en-US" w:eastAsia="zh-CN"/>
              </w:rPr>
            </w:pPr>
          </w:p>
        </w:tc>
        <w:tc>
          <w:tcPr>
            <w:tcW w:w="957" w:type="pct"/>
            <w:vAlign w:val="center"/>
          </w:tcPr>
          <w:p w14:paraId="12C22EAF">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SPM滚动轴承故障诊断仪性能及操作</w:t>
            </w:r>
          </w:p>
          <w:p w14:paraId="26900FEB">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ENPAC2500测振仪性能及操作</w:t>
            </w:r>
          </w:p>
        </w:tc>
        <w:tc>
          <w:tcPr>
            <w:tcW w:w="329" w:type="pct"/>
            <w:shd w:val="clear" w:color="auto" w:fill="auto"/>
            <w:vAlign w:val="center"/>
          </w:tcPr>
          <w:p w14:paraId="397C99E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365" w:type="pct"/>
            <w:shd w:val="clear" w:color="auto" w:fill="auto"/>
            <w:vAlign w:val="center"/>
          </w:tcPr>
          <w:p w14:paraId="3ECB0B1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329" w:type="pct"/>
            <w:shd w:val="clear" w:color="auto" w:fill="auto"/>
            <w:vAlign w:val="center"/>
          </w:tcPr>
          <w:p w14:paraId="61073EE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C2</w:t>
            </w:r>
          </w:p>
        </w:tc>
        <w:tc>
          <w:tcPr>
            <w:tcW w:w="408" w:type="pct"/>
            <w:vAlign w:val="center"/>
          </w:tcPr>
          <w:p w14:paraId="20D883B1">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D1、D2</w:t>
            </w:r>
          </w:p>
        </w:tc>
        <w:tc>
          <w:tcPr>
            <w:tcW w:w="1646" w:type="pct"/>
            <w:vAlign w:val="center"/>
          </w:tcPr>
          <w:p w14:paraId="6BDC1D81">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2827644F">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97" w:type="pct"/>
            <w:vAlign w:val="center"/>
          </w:tcPr>
          <w:p w14:paraId="750FAF8A">
            <w:pPr>
              <w:jc w:val="left"/>
              <w:rPr>
                <w:rFonts w:hint="eastAsia" w:ascii="宋体" w:hAnsi="宋体" w:eastAsia="宋体" w:cs="宋体"/>
                <w:sz w:val="21"/>
                <w:szCs w:val="21"/>
                <w:lang w:val="en-US" w:eastAsia="zh-CN"/>
              </w:rPr>
            </w:pPr>
          </w:p>
        </w:tc>
      </w:tr>
      <w:tr w14:paraId="5A76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2BD01971">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第五章 机器故障诊断实例</w:t>
            </w:r>
          </w:p>
        </w:tc>
        <w:tc>
          <w:tcPr>
            <w:tcW w:w="957" w:type="pct"/>
            <w:vAlign w:val="center"/>
          </w:tcPr>
          <w:p w14:paraId="582E2BE1">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转子不平衡的诊断</w:t>
            </w:r>
          </w:p>
          <w:p w14:paraId="6F232B7D">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第二节 转子不对中的诊断</w:t>
            </w:r>
          </w:p>
          <w:p w14:paraId="2ACFA6F0">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第五节齿轮故障的诊断</w:t>
            </w:r>
          </w:p>
        </w:tc>
        <w:tc>
          <w:tcPr>
            <w:tcW w:w="329" w:type="pct"/>
            <w:shd w:val="clear" w:color="auto" w:fill="auto"/>
            <w:vAlign w:val="center"/>
          </w:tcPr>
          <w:p w14:paraId="6BB749B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A3</w:t>
            </w:r>
          </w:p>
        </w:tc>
        <w:tc>
          <w:tcPr>
            <w:tcW w:w="365" w:type="pct"/>
            <w:shd w:val="clear" w:color="auto" w:fill="auto"/>
            <w:vAlign w:val="center"/>
          </w:tcPr>
          <w:p w14:paraId="0AD5C88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B4</w:t>
            </w:r>
          </w:p>
        </w:tc>
        <w:tc>
          <w:tcPr>
            <w:tcW w:w="329" w:type="pct"/>
            <w:shd w:val="clear" w:color="auto" w:fill="auto"/>
            <w:vAlign w:val="center"/>
          </w:tcPr>
          <w:p w14:paraId="680CA20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C4</w:t>
            </w:r>
          </w:p>
        </w:tc>
        <w:tc>
          <w:tcPr>
            <w:tcW w:w="408" w:type="pct"/>
            <w:vAlign w:val="center"/>
          </w:tcPr>
          <w:p w14:paraId="1F6B3FC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D2、D4、D6</w:t>
            </w:r>
          </w:p>
        </w:tc>
        <w:tc>
          <w:tcPr>
            <w:tcW w:w="1646" w:type="pct"/>
            <w:vAlign w:val="center"/>
          </w:tcPr>
          <w:p w14:paraId="4923A27D">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1F947FAF">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97" w:type="pct"/>
            <w:vAlign w:val="center"/>
          </w:tcPr>
          <w:p w14:paraId="17FADEA8">
            <w:pPr>
              <w:jc w:val="left"/>
              <w:rPr>
                <w:rFonts w:hint="eastAsia" w:ascii="宋体" w:hAnsi="宋体" w:eastAsia="宋体" w:cs="宋体"/>
                <w:sz w:val="21"/>
                <w:szCs w:val="21"/>
                <w:lang w:val="en-US" w:eastAsia="zh-CN"/>
              </w:rPr>
            </w:pPr>
          </w:p>
        </w:tc>
      </w:tr>
      <w:tr w14:paraId="2127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66059092">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第六章 油液污染诊断技术</w:t>
            </w:r>
          </w:p>
          <w:p w14:paraId="14BE5155">
            <w:pPr>
              <w:jc w:val="left"/>
              <w:rPr>
                <w:rFonts w:hint="eastAsia" w:ascii="宋体" w:hAnsi="宋体" w:eastAsia="宋体" w:cs="宋体"/>
                <w:sz w:val="21"/>
                <w:szCs w:val="21"/>
                <w:lang w:val="en-US" w:eastAsia="zh-CN"/>
              </w:rPr>
            </w:pPr>
          </w:p>
        </w:tc>
        <w:tc>
          <w:tcPr>
            <w:tcW w:w="957" w:type="pct"/>
            <w:vAlign w:val="center"/>
          </w:tcPr>
          <w:p w14:paraId="22BE934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油液污染诊断技术概述</w:t>
            </w:r>
          </w:p>
          <w:p w14:paraId="4D41E18C">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铁谱分析技术</w:t>
            </w:r>
          </w:p>
          <w:p w14:paraId="131C69D7">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光谱分析技术</w:t>
            </w:r>
          </w:p>
          <w:p w14:paraId="511A8F1D">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磁塞技术</w:t>
            </w:r>
          </w:p>
        </w:tc>
        <w:tc>
          <w:tcPr>
            <w:tcW w:w="329" w:type="pct"/>
            <w:shd w:val="clear" w:color="auto" w:fill="auto"/>
            <w:vAlign w:val="center"/>
          </w:tcPr>
          <w:p w14:paraId="0667B13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w:t>
            </w:r>
          </w:p>
        </w:tc>
        <w:tc>
          <w:tcPr>
            <w:tcW w:w="365" w:type="pct"/>
            <w:shd w:val="clear" w:color="auto" w:fill="auto"/>
            <w:vAlign w:val="center"/>
          </w:tcPr>
          <w:p w14:paraId="4583C89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329" w:type="pct"/>
            <w:shd w:val="clear" w:color="auto" w:fill="auto"/>
            <w:vAlign w:val="center"/>
          </w:tcPr>
          <w:p w14:paraId="18FEF4B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C3</w:t>
            </w:r>
          </w:p>
        </w:tc>
        <w:tc>
          <w:tcPr>
            <w:tcW w:w="408" w:type="pct"/>
            <w:vAlign w:val="center"/>
          </w:tcPr>
          <w:p w14:paraId="5F5DE19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D2、D7</w:t>
            </w:r>
          </w:p>
        </w:tc>
        <w:tc>
          <w:tcPr>
            <w:tcW w:w="1646" w:type="pct"/>
            <w:vAlign w:val="center"/>
          </w:tcPr>
          <w:p w14:paraId="25118343">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1161EE1C">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97" w:type="pct"/>
            <w:vAlign w:val="center"/>
          </w:tcPr>
          <w:p w14:paraId="0DB86DAF">
            <w:pPr>
              <w:jc w:val="left"/>
              <w:rPr>
                <w:rFonts w:hint="eastAsia" w:ascii="宋体" w:hAnsi="宋体" w:eastAsia="宋体" w:cs="宋体"/>
                <w:sz w:val="21"/>
                <w:szCs w:val="21"/>
                <w:lang w:val="en-US" w:eastAsia="zh-CN"/>
              </w:rPr>
            </w:pPr>
          </w:p>
        </w:tc>
      </w:tr>
      <w:tr w14:paraId="0115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05888D96">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第七章 温度诊断技术</w:t>
            </w:r>
          </w:p>
        </w:tc>
        <w:tc>
          <w:tcPr>
            <w:tcW w:w="957" w:type="pct"/>
            <w:vAlign w:val="center"/>
          </w:tcPr>
          <w:p w14:paraId="2A37D4E6">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温度诊断概述</w:t>
            </w:r>
          </w:p>
          <w:p w14:paraId="50412C89">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第二节 红外监测诊断技术及其应用</w:t>
            </w:r>
          </w:p>
        </w:tc>
        <w:tc>
          <w:tcPr>
            <w:tcW w:w="329" w:type="pct"/>
            <w:shd w:val="clear" w:color="auto" w:fill="auto"/>
            <w:vAlign w:val="center"/>
          </w:tcPr>
          <w:p w14:paraId="5E831CF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A5</w:t>
            </w:r>
          </w:p>
        </w:tc>
        <w:tc>
          <w:tcPr>
            <w:tcW w:w="365" w:type="pct"/>
            <w:shd w:val="clear" w:color="auto" w:fill="auto"/>
            <w:vAlign w:val="center"/>
          </w:tcPr>
          <w:p w14:paraId="0643BB2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329" w:type="pct"/>
            <w:shd w:val="clear" w:color="auto" w:fill="auto"/>
            <w:vAlign w:val="center"/>
          </w:tcPr>
          <w:p w14:paraId="3C52641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C3</w:t>
            </w:r>
          </w:p>
        </w:tc>
        <w:tc>
          <w:tcPr>
            <w:tcW w:w="408" w:type="pct"/>
            <w:vAlign w:val="center"/>
          </w:tcPr>
          <w:p w14:paraId="6020A794">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D1、D7</w:t>
            </w:r>
          </w:p>
        </w:tc>
        <w:tc>
          <w:tcPr>
            <w:tcW w:w="1646" w:type="pct"/>
            <w:vAlign w:val="center"/>
          </w:tcPr>
          <w:p w14:paraId="75812CF2">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4A1F8553">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97" w:type="pct"/>
            <w:vAlign w:val="center"/>
          </w:tcPr>
          <w:p w14:paraId="10EC0F53">
            <w:pPr>
              <w:jc w:val="left"/>
              <w:rPr>
                <w:rFonts w:hint="eastAsia" w:ascii="宋体" w:hAnsi="宋体" w:eastAsia="宋体" w:cs="宋体"/>
                <w:sz w:val="21"/>
                <w:szCs w:val="21"/>
                <w:lang w:val="en-US" w:eastAsia="zh-CN"/>
              </w:rPr>
            </w:pPr>
          </w:p>
        </w:tc>
      </w:tr>
      <w:tr w14:paraId="3791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14:paraId="1EA690DB">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第八章 其他诊断技术</w:t>
            </w:r>
          </w:p>
        </w:tc>
        <w:tc>
          <w:tcPr>
            <w:tcW w:w="957" w:type="pct"/>
            <w:vAlign w:val="center"/>
          </w:tcPr>
          <w:p w14:paraId="08FF03A8">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第一节 超声和声发射诊断技术</w:t>
            </w:r>
          </w:p>
          <w:p w14:paraId="70883E34">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第二节 诊断专家系统</w:t>
            </w:r>
          </w:p>
        </w:tc>
        <w:tc>
          <w:tcPr>
            <w:tcW w:w="329" w:type="pct"/>
            <w:shd w:val="clear" w:color="auto" w:fill="auto"/>
            <w:vAlign w:val="center"/>
          </w:tcPr>
          <w:p w14:paraId="70814DC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A6</w:t>
            </w:r>
          </w:p>
        </w:tc>
        <w:tc>
          <w:tcPr>
            <w:tcW w:w="365" w:type="pct"/>
            <w:shd w:val="clear" w:color="auto" w:fill="auto"/>
            <w:vAlign w:val="center"/>
          </w:tcPr>
          <w:p w14:paraId="0702D1B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w:t>
            </w:r>
          </w:p>
        </w:tc>
        <w:tc>
          <w:tcPr>
            <w:tcW w:w="329" w:type="pct"/>
            <w:shd w:val="clear" w:color="auto" w:fill="auto"/>
            <w:vAlign w:val="center"/>
          </w:tcPr>
          <w:p w14:paraId="5289607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C3</w:t>
            </w:r>
          </w:p>
        </w:tc>
        <w:tc>
          <w:tcPr>
            <w:tcW w:w="408" w:type="pct"/>
            <w:vAlign w:val="center"/>
          </w:tcPr>
          <w:p w14:paraId="0DA047D8">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D5、D6</w:t>
            </w:r>
          </w:p>
        </w:tc>
        <w:tc>
          <w:tcPr>
            <w:tcW w:w="1646" w:type="pct"/>
            <w:vAlign w:val="center"/>
          </w:tcPr>
          <w:p w14:paraId="24E5E72D">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与本专业对应职业活动相关的掌握质量管理相关知识与技能，了解相关行业文化，具有爱岗敬业的精神，遵守职业道德准则和行为规范，具备社会责任感和担当精神；掌握化工装备质量检测、故障处理、安全管理等知识；具备安全管理技术技能；</w:t>
            </w:r>
          </w:p>
        </w:tc>
        <w:tc>
          <w:tcPr>
            <w:tcW w:w="219" w:type="pct"/>
            <w:vAlign w:val="center"/>
          </w:tcPr>
          <w:p w14:paraId="23C22AC0">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97" w:type="pct"/>
            <w:vAlign w:val="center"/>
          </w:tcPr>
          <w:p w14:paraId="077E7927">
            <w:pPr>
              <w:jc w:val="left"/>
              <w:rPr>
                <w:rFonts w:hint="eastAsia" w:ascii="宋体" w:hAnsi="宋体" w:eastAsia="宋体" w:cs="宋体"/>
                <w:sz w:val="21"/>
                <w:szCs w:val="21"/>
                <w:lang w:val="en-US" w:eastAsia="zh-CN"/>
              </w:rPr>
            </w:pPr>
          </w:p>
        </w:tc>
      </w:tr>
    </w:tbl>
    <w:p w14:paraId="0C3539B6">
      <w:pPr>
        <w:pStyle w:val="3"/>
        <w:bidi w:val="0"/>
        <w:rPr>
          <w:rFonts w:hint="eastAsia"/>
          <w:lang w:val="en-US" w:eastAsia="zh-CN"/>
        </w:rPr>
      </w:pPr>
      <w:r>
        <w:rPr>
          <w:rFonts w:hint="eastAsia"/>
          <w:lang w:val="en-US" w:eastAsia="zh-CN"/>
        </w:rPr>
        <w:t>六、课程考核与评价</w:t>
      </w:r>
    </w:p>
    <w:p w14:paraId="09CD8D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371"/>
        <w:gridCol w:w="1325"/>
        <w:gridCol w:w="3824"/>
      </w:tblGrid>
      <w:tr w14:paraId="4771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2D418E5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371" w:type="dxa"/>
            <w:tcBorders>
              <w:left w:val="single" w:color="auto" w:sz="4" w:space="0"/>
              <w:right w:val="single" w:color="auto" w:sz="4" w:space="0"/>
            </w:tcBorders>
            <w:vAlign w:val="center"/>
          </w:tcPr>
          <w:p w14:paraId="4C8D39F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25" w:type="dxa"/>
            <w:tcBorders>
              <w:left w:val="single" w:color="auto" w:sz="4" w:space="0"/>
              <w:right w:val="single" w:color="auto" w:sz="4" w:space="0"/>
            </w:tcBorders>
            <w:vAlign w:val="center"/>
          </w:tcPr>
          <w:p w14:paraId="032D69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236148C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EB1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24F6C9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2F6214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371" w:type="dxa"/>
            <w:tcBorders>
              <w:left w:val="single" w:color="auto" w:sz="4" w:space="0"/>
              <w:right w:val="single" w:color="auto" w:sz="4" w:space="0"/>
            </w:tcBorders>
            <w:shd w:val="clear" w:color="auto" w:fill="auto"/>
            <w:vAlign w:val="center"/>
          </w:tcPr>
          <w:p w14:paraId="5044C812">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1325" w:type="dxa"/>
            <w:tcBorders>
              <w:left w:val="single" w:color="auto" w:sz="4" w:space="0"/>
              <w:right w:val="single" w:color="auto" w:sz="4" w:space="0"/>
            </w:tcBorders>
            <w:shd w:val="clear" w:color="auto" w:fill="auto"/>
            <w:vAlign w:val="center"/>
          </w:tcPr>
          <w:p w14:paraId="19F524B7">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6" w:type="dxa"/>
            <w:tcBorders>
              <w:left w:val="single" w:color="auto" w:sz="4" w:space="0"/>
              <w:right w:val="single" w:color="auto" w:sz="4" w:space="0"/>
            </w:tcBorders>
            <w:vAlign w:val="center"/>
          </w:tcPr>
          <w:p w14:paraId="08DABBF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7F93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AE8EE8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6909B6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371" w:type="dxa"/>
            <w:tcBorders>
              <w:left w:val="single" w:color="auto" w:sz="4" w:space="0"/>
              <w:right w:val="single" w:color="auto" w:sz="4" w:space="0"/>
            </w:tcBorders>
            <w:vAlign w:val="center"/>
          </w:tcPr>
          <w:p w14:paraId="01DFB0A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325" w:type="dxa"/>
            <w:tcBorders>
              <w:left w:val="single" w:color="auto" w:sz="4" w:space="0"/>
              <w:right w:val="single" w:color="auto" w:sz="4" w:space="0"/>
            </w:tcBorders>
            <w:vAlign w:val="center"/>
          </w:tcPr>
          <w:p w14:paraId="6CF4783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6" w:type="dxa"/>
            <w:tcBorders>
              <w:left w:val="single" w:color="auto" w:sz="4" w:space="0"/>
              <w:right w:val="single" w:color="auto" w:sz="4" w:space="0"/>
            </w:tcBorders>
            <w:vAlign w:val="center"/>
          </w:tcPr>
          <w:p w14:paraId="57BB9B1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071C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3D180F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0E2DE7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371" w:type="dxa"/>
            <w:tcBorders>
              <w:left w:val="single" w:color="auto" w:sz="4" w:space="0"/>
              <w:right w:val="single" w:color="auto" w:sz="4" w:space="0"/>
            </w:tcBorders>
            <w:vAlign w:val="center"/>
          </w:tcPr>
          <w:p w14:paraId="58C6AAD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1325" w:type="dxa"/>
            <w:tcBorders>
              <w:left w:val="single" w:color="auto" w:sz="4" w:space="0"/>
              <w:right w:val="single" w:color="auto" w:sz="4" w:space="0"/>
            </w:tcBorders>
            <w:vAlign w:val="center"/>
          </w:tcPr>
          <w:p w14:paraId="60A8930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6" w:type="dxa"/>
            <w:tcBorders>
              <w:left w:val="single" w:color="auto" w:sz="4" w:space="0"/>
              <w:right w:val="single" w:color="auto" w:sz="4" w:space="0"/>
            </w:tcBorders>
            <w:vAlign w:val="center"/>
          </w:tcPr>
          <w:p w14:paraId="2382FF4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032A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649C90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352A65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371" w:type="dxa"/>
            <w:tcBorders>
              <w:left w:val="single" w:color="auto" w:sz="4" w:space="0"/>
              <w:right w:val="single" w:color="auto" w:sz="4" w:space="0"/>
            </w:tcBorders>
            <w:vAlign w:val="center"/>
          </w:tcPr>
          <w:p w14:paraId="6E321DE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设备监测数据分析报告</w:t>
            </w:r>
          </w:p>
        </w:tc>
        <w:tc>
          <w:tcPr>
            <w:tcW w:w="1325" w:type="dxa"/>
            <w:tcBorders>
              <w:left w:val="single" w:color="auto" w:sz="4" w:space="0"/>
              <w:right w:val="single" w:color="auto" w:sz="4" w:space="0"/>
            </w:tcBorders>
            <w:vAlign w:val="center"/>
          </w:tcPr>
          <w:p w14:paraId="6705D40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6" w:type="dxa"/>
            <w:tcBorders>
              <w:left w:val="single" w:color="auto" w:sz="4" w:space="0"/>
              <w:right w:val="single" w:color="auto" w:sz="4" w:space="0"/>
            </w:tcBorders>
            <w:vAlign w:val="center"/>
          </w:tcPr>
          <w:p w14:paraId="07F954F0">
            <w:pPr>
              <w:rPr>
                <w:rFonts w:hint="eastAsia"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重点考核学生运用真实数据，完成设备状态监测、数据分析与故障诊断流程的实践能力，以及诊断报告的规范性、逻辑性和结论的准确性。</w:t>
            </w:r>
          </w:p>
        </w:tc>
      </w:tr>
      <w:tr w14:paraId="63B2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DC1C1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371" w:type="dxa"/>
            <w:tcBorders>
              <w:left w:val="single" w:color="auto" w:sz="4" w:space="0"/>
              <w:right w:val="single" w:color="auto" w:sz="4" w:space="0"/>
            </w:tcBorders>
            <w:vAlign w:val="center"/>
          </w:tcPr>
          <w:p w14:paraId="4581BF9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1325" w:type="dxa"/>
            <w:tcBorders>
              <w:left w:val="single" w:color="auto" w:sz="4" w:space="0"/>
              <w:right w:val="single" w:color="auto" w:sz="4" w:space="0"/>
            </w:tcBorders>
            <w:vAlign w:val="center"/>
          </w:tcPr>
          <w:p w14:paraId="00F2C5E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826" w:type="dxa"/>
            <w:tcBorders>
              <w:left w:val="single" w:color="auto" w:sz="4" w:space="0"/>
              <w:right w:val="single" w:color="auto" w:sz="4" w:space="0"/>
            </w:tcBorders>
            <w:vAlign w:val="center"/>
          </w:tcPr>
          <w:p w14:paraId="14C24755">
            <w:pPr>
              <w:rPr>
                <w:rFonts w:hint="eastAsia"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51E8F411">
      <w:pPr>
        <w:pStyle w:val="3"/>
        <w:bidi w:val="0"/>
        <w:rPr>
          <w:rFonts w:hint="eastAsia"/>
          <w:lang w:val="en-US" w:eastAsia="zh-CN"/>
        </w:rPr>
      </w:pPr>
      <w:r>
        <w:rPr>
          <w:rFonts w:hint="eastAsia"/>
          <w:lang w:val="en-US" w:eastAsia="zh-CN"/>
        </w:rPr>
        <w:t>七、课程实施与保障</w:t>
      </w:r>
    </w:p>
    <w:p w14:paraId="18108C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63ACE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本课程的</w:t>
      </w:r>
      <w:r>
        <w:rPr>
          <w:rFonts w:hint="eastAsia" w:ascii="宋体" w:hAnsi="宋体" w:eastAsia="宋体" w:cs="宋体"/>
          <w:color w:val="000000"/>
          <w:kern w:val="0"/>
          <w:sz w:val="24"/>
          <w:szCs w:val="24"/>
          <w:lang w:eastAsia="zh-CN"/>
        </w:rPr>
        <w:t>教学过程中以应用案例教学为主。案例教学为学生提供了一种模仿、借鉴和引伸的范例，师生互动性强，充分体现以学生为中心的教育理念。采取有效的小组合作学习,有利于学生形成主动参与、相互激励、相互促进的学习氛围，可以激励学生的学习兴趣。强调从提出问题入手，让学生有针对性地去探索并运用理论知识。通过实作学习使理论与实际相结合,进一步提高学生的思想觉悟,尤其是观察分析和解决问题的实际工作能力。</w:t>
      </w:r>
    </w:p>
    <w:p w14:paraId="25F706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4EAE3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在课程中融入课程思政，把思政教育与本门课程的教学有机结合起来，培育和践行社会主义“四个自信”以及社会主义核心价值观，弘扬民族精神和时代精神，引领大学生不忘初心，砥砺前行，使职业素养和职业技能高度融合，培养学生自主学习、终身学习的能力，提高大学生的发现问题和解决能力，牢固树立敬业守信、精益求精的大国工匠精神。课程教学中突出中国元素，介绍中国优秀传统文化，能够使学生树立民族自信心和自豪感；引入警示性案例，培养严谨细致的工作作风；培育学生工程应用的力量，培育学生理论联系实际分析问题的力量。</w:t>
      </w:r>
    </w:p>
    <w:p w14:paraId="178927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B7C42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51C6E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专职教师在8人左右，其中专职教师5人，来自企业的兼职教师3人。应具备双师素质资格，具有一定的实践经验，教学效果良好，职称和年龄结构合理。</w:t>
      </w:r>
    </w:p>
    <w:p w14:paraId="2D979E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2300"/>
        <w:gridCol w:w="2607"/>
        <w:gridCol w:w="1003"/>
        <w:gridCol w:w="3325"/>
      </w:tblGrid>
      <w:tr w14:paraId="3C16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shd w:val="clear" w:color="auto" w:fill="FFFFFF" w:themeFill="background1"/>
            <w:vAlign w:val="center"/>
          </w:tcPr>
          <w:p w14:paraId="5E89C1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167" w:type="pct"/>
            <w:shd w:val="clear" w:color="auto" w:fill="FFFFFF" w:themeFill="background1"/>
            <w:vAlign w:val="center"/>
          </w:tcPr>
          <w:p w14:paraId="34E4E76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1323" w:type="pct"/>
            <w:shd w:val="clear" w:color="auto" w:fill="FFFFFF" w:themeFill="background1"/>
            <w:vAlign w:val="center"/>
          </w:tcPr>
          <w:p w14:paraId="4D311B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基本配置要求</w:t>
            </w:r>
          </w:p>
        </w:tc>
        <w:tc>
          <w:tcPr>
            <w:tcW w:w="509" w:type="pct"/>
            <w:shd w:val="clear" w:color="auto" w:fill="FFFFFF" w:themeFill="background1"/>
            <w:vAlign w:val="center"/>
          </w:tcPr>
          <w:p w14:paraId="797F10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场地大小/m</w:t>
            </w:r>
            <w:r>
              <w:rPr>
                <w:rFonts w:hint="eastAsia" w:ascii="宋体" w:hAnsi="宋体" w:eastAsia="宋体" w:cs="宋体"/>
                <w:sz w:val="24"/>
                <w:szCs w:val="24"/>
                <w:vertAlign w:val="superscript"/>
                <w:lang w:val="en-US" w:eastAsia="zh-CN"/>
              </w:rPr>
              <w:t>2</w:t>
            </w:r>
          </w:p>
        </w:tc>
        <w:tc>
          <w:tcPr>
            <w:tcW w:w="1687" w:type="pct"/>
            <w:shd w:val="clear" w:color="auto" w:fill="FFFFFF" w:themeFill="background1"/>
            <w:vAlign w:val="center"/>
          </w:tcPr>
          <w:p w14:paraId="063035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功能说明</w:t>
            </w:r>
          </w:p>
        </w:tc>
      </w:tr>
      <w:tr w14:paraId="7F01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Align w:val="center"/>
          </w:tcPr>
          <w:p w14:paraId="7D75A9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67" w:type="pct"/>
            <w:vAlign w:val="center"/>
          </w:tcPr>
          <w:p w14:paraId="7A74AA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石化装备实训中心</w:t>
            </w:r>
          </w:p>
        </w:tc>
        <w:tc>
          <w:tcPr>
            <w:tcW w:w="1323" w:type="pct"/>
            <w:vAlign w:val="center"/>
          </w:tcPr>
          <w:p w14:paraId="0E3D69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配置多台套机泵设备，及化工装备</w:t>
            </w:r>
          </w:p>
        </w:tc>
        <w:tc>
          <w:tcPr>
            <w:tcW w:w="509" w:type="pct"/>
            <w:vAlign w:val="center"/>
          </w:tcPr>
          <w:p w14:paraId="5154E0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156</w:t>
            </w:r>
          </w:p>
        </w:tc>
        <w:tc>
          <w:tcPr>
            <w:tcW w:w="1687" w:type="pct"/>
            <w:vAlign w:val="center"/>
          </w:tcPr>
          <w:p w14:paraId="5AC859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应用于教学过程拆装，开停车操作训练及检修训练。</w:t>
            </w:r>
          </w:p>
        </w:tc>
      </w:tr>
      <w:tr w14:paraId="6E4A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Align w:val="center"/>
          </w:tcPr>
          <w:p w14:paraId="5CAC30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67" w:type="pct"/>
            <w:vAlign w:val="center"/>
          </w:tcPr>
          <w:p w14:paraId="65BA01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密封实训中心</w:t>
            </w:r>
          </w:p>
        </w:tc>
        <w:tc>
          <w:tcPr>
            <w:tcW w:w="1323" w:type="pct"/>
            <w:vAlign w:val="center"/>
          </w:tcPr>
          <w:p w14:paraId="2D79E8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集装密封样品及台架FFET Test Rig．4套</w:t>
            </w:r>
          </w:p>
          <w:p w14:paraId="340299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其他形式密封多套</w:t>
            </w:r>
          </w:p>
        </w:tc>
        <w:tc>
          <w:tcPr>
            <w:tcW w:w="509" w:type="pct"/>
            <w:vAlign w:val="center"/>
          </w:tcPr>
          <w:p w14:paraId="45A8806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687" w:type="pct"/>
            <w:vAlign w:val="center"/>
          </w:tcPr>
          <w:p w14:paraId="78007E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应用于教学过程中的密封装置的操作训练</w:t>
            </w:r>
          </w:p>
        </w:tc>
      </w:tr>
      <w:tr w14:paraId="70B7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Align w:val="center"/>
          </w:tcPr>
          <w:p w14:paraId="1F1DD46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67" w:type="pct"/>
            <w:vAlign w:val="center"/>
          </w:tcPr>
          <w:p w14:paraId="03B1E2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化工装备专业教室</w:t>
            </w:r>
          </w:p>
        </w:tc>
        <w:tc>
          <w:tcPr>
            <w:tcW w:w="1323" w:type="pct"/>
            <w:vAlign w:val="center"/>
          </w:tcPr>
          <w:p w14:paraId="25AFE5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主要零部件展示柜</w:t>
            </w:r>
          </w:p>
        </w:tc>
        <w:tc>
          <w:tcPr>
            <w:tcW w:w="509" w:type="pct"/>
            <w:vAlign w:val="center"/>
          </w:tcPr>
          <w:p w14:paraId="0E7DA0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687" w:type="pct"/>
            <w:vAlign w:val="center"/>
          </w:tcPr>
          <w:p w14:paraId="0CCEF8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应用于教学过程中的演示</w:t>
            </w:r>
          </w:p>
        </w:tc>
      </w:tr>
      <w:tr w14:paraId="56DD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Align w:val="center"/>
          </w:tcPr>
          <w:p w14:paraId="771C773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67" w:type="pct"/>
            <w:vAlign w:val="center"/>
          </w:tcPr>
          <w:p w14:paraId="1E82D2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机泵拆装运行与检测实训中心</w:t>
            </w:r>
          </w:p>
        </w:tc>
        <w:tc>
          <w:tcPr>
            <w:tcW w:w="1323" w:type="pct"/>
            <w:vAlign w:val="center"/>
          </w:tcPr>
          <w:p w14:paraId="090EEC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离心泵装置</w:t>
            </w:r>
          </w:p>
          <w:p w14:paraId="751D2F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压缩机装置</w:t>
            </w:r>
          </w:p>
        </w:tc>
        <w:tc>
          <w:tcPr>
            <w:tcW w:w="509" w:type="pct"/>
            <w:vAlign w:val="center"/>
          </w:tcPr>
          <w:p w14:paraId="61B5D9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100</w:t>
            </w:r>
          </w:p>
        </w:tc>
        <w:tc>
          <w:tcPr>
            <w:tcW w:w="1687" w:type="pct"/>
            <w:vAlign w:val="center"/>
          </w:tcPr>
          <w:p w14:paraId="2D112AB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应用于教学过程中的拆装、检测</w:t>
            </w:r>
          </w:p>
        </w:tc>
      </w:tr>
      <w:tr w14:paraId="1199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Align w:val="center"/>
          </w:tcPr>
          <w:p w14:paraId="33C17F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67" w:type="pct"/>
            <w:vAlign w:val="center"/>
          </w:tcPr>
          <w:p w14:paraId="5D6504E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具有网络和一体机的教室</w:t>
            </w:r>
          </w:p>
        </w:tc>
        <w:tc>
          <w:tcPr>
            <w:tcW w:w="1323" w:type="pct"/>
            <w:vAlign w:val="center"/>
          </w:tcPr>
          <w:p w14:paraId="04F048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可展示PPT、动画等</w:t>
            </w:r>
          </w:p>
        </w:tc>
        <w:tc>
          <w:tcPr>
            <w:tcW w:w="509" w:type="pct"/>
            <w:vAlign w:val="center"/>
          </w:tcPr>
          <w:p w14:paraId="1964FF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60</w:t>
            </w:r>
          </w:p>
        </w:tc>
        <w:tc>
          <w:tcPr>
            <w:tcW w:w="1687" w:type="pct"/>
            <w:vAlign w:val="center"/>
          </w:tcPr>
          <w:p w14:paraId="2B5BBE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应用于教学过程</w:t>
            </w:r>
          </w:p>
        </w:tc>
      </w:tr>
    </w:tbl>
    <w:p w14:paraId="4E29D3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DB56A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4AA5D6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①《化工装备状态监测与故障诊断处理》多媒体课件、图片库、视频、动画、试题库等教学资源；</w:t>
      </w:r>
    </w:p>
    <w:p w14:paraId="6EB1E975">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②计算机网络系统、万方数据、超星图书等资源；</w:t>
      </w:r>
    </w:p>
    <w:p w14:paraId="0DDA1EE0">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③石油和化工企业生产中的有关化工机器的检修规程；</w:t>
      </w:r>
    </w:p>
    <w:p w14:paraId="061BBD5B">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④来自企业合作伙伴提供的企业生产与管理规范、生产案例等企业生产软资源。</w:t>
      </w:r>
    </w:p>
    <w:p w14:paraId="31B4115D">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05BD38A">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①化工装备技术专业资源库；</w:t>
      </w:r>
    </w:p>
    <w:p w14:paraId="2E36827B">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②与教学课程相关的微课资源；</w:t>
      </w:r>
    </w:p>
    <w:p w14:paraId="61DD30B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③网络视频资源推荐等。</w:t>
      </w:r>
    </w:p>
    <w:p w14:paraId="199A0229">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170782F">
      <w:pPr>
        <w:pStyle w:val="2"/>
        <w:bidi w:val="0"/>
        <w:rPr>
          <w:rFonts w:hint="eastAsia"/>
          <w:lang w:val="en-US" w:eastAsia="zh-CN"/>
        </w:rPr>
      </w:pPr>
      <w:bookmarkStart w:id="59" w:name="_Toc22139"/>
      <w:bookmarkStart w:id="60" w:name="_Toc22519"/>
      <w:r>
        <w:rPr>
          <w:rFonts w:hint="eastAsia"/>
          <w:lang w:val="en-US" w:eastAsia="zh-CN"/>
        </w:rPr>
        <w:t>《化工装备安装与调试》课程标准</w:t>
      </w:r>
      <w:bookmarkEnd w:id="59"/>
      <w:bookmarkEnd w:id="60"/>
    </w:p>
    <w:p w14:paraId="6703CD7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3D6F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20729F7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683B56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化工装备安装与调试</w:t>
            </w:r>
          </w:p>
        </w:tc>
        <w:tc>
          <w:tcPr>
            <w:tcW w:w="975" w:type="dxa"/>
            <w:tcBorders>
              <w:top w:val="single" w:color="auto" w:sz="4" w:space="0"/>
              <w:left w:val="single" w:color="auto" w:sz="4" w:space="0"/>
              <w:bottom w:val="single" w:color="auto" w:sz="4" w:space="0"/>
              <w:right w:val="single" w:color="auto" w:sz="4" w:space="0"/>
            </w:tcBorders>
            <w:vAlign w:val="center"/>
          </w:tcPr>
          <w:p w14:paraId="6CC1FA62">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B9655FB">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jxhj23018</w:t>
            </w:r>
          </w:p>
        </w:tc>
      </w:tr>
      <w:tr w14:paraId="715C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D994ED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6133A36">
            <w:pPr>
              <w:jc w:val="center"/>
              <w:rPr>
                <w:rFonts w:hint="default" w:eastAsiaTheme="minorEastAsia"/>
                <w:sz w:val="21"/>
                <w:szCs w:val="21"/>
                <w:lang w:val="en-US" w:eastAsia="zh-CN"/>
              </w:rPr>
            </w:pPr>
            <w:r>
              <w:rPr>
                <w:rFonts w:hint="eastAsia" w:asciiTheme="minorHAnsi" w:eastAsiaTheme="minorEastAsia"/>
                <w:sz w:val="21"/>
                <w:szCs w:val="21"/>
                <w:lang w:val="en-US" w:eastAsia="zh-CN"/>
              </w:rPr>
              <w:t>40学时</w:t>
            </w:r>
          </w:p>
        </w:tc>
        <w:tc>
          <w:tcPr>
            <w:tcW w:w="1595" w:type="dxa"/>
            <w:tcBorders>
              <w:top w:val="single" w:color="auto" w:sz="4" w:space="0"/>
              <w:left w:val="single" w:color="auto" w:sz="4" w:space="0"/>
              <w:bottom w:val="single" w:color="auto" w:sz="4" w:space="0"/>
              <w:right w:val="single" w:color="auto" w:sz="4" w:space="0"/>
            </w:tcBorders>
          </w:tcPr>
          <w:p w14:paraId="65C10648">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A5A9424">
            <w:pPr>
              <w:jc w:val="center"/>
              <w:rPr>
                <w:rFonts w:hint="eastAsia"/>
                <w:sz w:val="21"/>
                <w:szCs w:val="21"/>
                <w:lang w:val="en-US" w:eastAsia="zh-CN"/>
              </w:rPr>
            </w:pPr>
            <w:r>
              <w:rPr>
                <w:rFonts w:hint="eastAsia" w:asciiTheme="minorHAnsi" w:eastAsiaTheme="minorEastAsia"/>
                <w:sz w:val="21"/>
                <w:szCs w:val="21"/>
                <w:lang w:val="en-US" w:eastAsia="zh-CN"/>
              </w:rPr>
              <w:t>8学时</w:t>
            </w:r>
          </w:p>
        </w:tc>
        <w:tc>
          <w:tcPr>
            <w:tcW w:w="975" w:type="dxa"/>
            <w:tcBorders>
              <w:top w:val="single" w:color="auto" w:sz="4" w:space="0"/>
              <w:left w:val="single" w:color="auto" w:sz="4" w:space="0"/>
              <w:bottom w:val="single" w:color="auto" w:sz="4" w:space="0"/>
              <w:right w:val="single" w:color="auto" w:sz="4" w:space="0"/>
            </w:tcBorders>
            <w:vAlign w:val="center"/>
          </w:tcPr>
          <w:p w14:paraId="5C157FB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2781BC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2.5学分</w:t>
            </w:r>
          </w:p>
        </w:tc>
      </w:tr>
      <w:tr w14:paraId="5137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536606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16CED3E">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化工装备技术专业</w:t>
            </w:r>
          </w:p>
        </w:tc>
      </w:tr>
      <w:tr w14:paraId="7C9E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16B532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A8C4C56">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eastAsiaTheme="minorEastAsia"/>
                <w:sz w:val="21"/>
                <w:szCs w:val="21"/>
                <w:lang w:eastAsia="zh-CN"/>
              </w:rPr>
              <w:t>☑</w:t>
            </w:r>
            <w:r>
              <w:rPr>
                <w:rFonts w:hint="eastAsia" w:asciiTheme="minorHAnsi" w:eastAsiaTheme="minorEastAsia"/>
                <w:sz w:val="21"/>
                <w:szCs w:val="21"/>
                <w:lang w:val="en-US" w:eastAsia="zh-CN"/>
              </w:rPr>
              <w:t>专业核心课</w:t>
            </w:r>
            <w:r>
              <w:rPr>
                <w:rFonts w:hint="eastAsia"/>
                <w:sz w:val="21"/>
                <w:szCs w:val="21"/>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022911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412F7AC2">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634E41D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8D7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7B239B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73A6CA1">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《化工制图与测绘》《钳工技术与零件手工制作》《化工机器维护检修》《化工容器及设备》等课程</w:t>
            </w:r>
          </w:p>
        </w:tc>
      </w:tr>
      <w:tr w14:paraId="1182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3BDAA5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DADBB6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 xml:space="preserve">《化工装备状态监测与故障诊断处理》《顶岗实习》等课程 </w:t>
            </w:r>
          </w:p>
        </w:tc>
      </w:tr>
      <w:tr w14:paraId="07F3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F7AA2AC">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DE71F9F">
            <w:pPr>
              <w:rPr>
                <w:rFonts w:ascii="Arial" w:hAnsi="Arial" w:eastAsia="宋体" w:cs="Arial"/>
                <w:kern w:val="2"/>
                <w:sz w:val="21"/>
                <w:szCs w:val="21"/>
                <w:lang w:val="en-US" w:eastAsia="zh-CN" w:bidi="ar-SA"/>
              </w:rPr>
            </w:pPr>
            <w:r>
              <w:rPr>
                <w:rFonts w:hint="eastAsia" w:ascii="Arial" w:hAnsi="Arial" w:eastAsia="宋体" w:cs="Arial"/>
                <w:sz w:val="21"/>
                <w:szCs w:val="21"/>
              </w:rPr>
              <w:t xml:space="preserve">《化工机械安装与修理》（第三版），张麦秋，化学工业出版社，2015.7，ISBN 978-7-122-20224-6 </w:t>
            </w:r>
          </w:p>
        </w:tc>
      </w:tr>
      <w:tr w14:paraId="2791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1995B9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6ECCCC0">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孙浩林</w:t>
            </w:r>
          </w:p>
        </w:tc>
        <w:tc>
          <w:tcPr>
            <w:tcW w:w="975" w:type="dxa"/>
            <w:tcBorders>
              <w:top w:val="single" w:color="auto" w:sz="4" w:space="0"/>
              <w:left w:val="single" w:color="auto" w:sz="4" w:space="0"/>
              <w:bottom w:val="single" w:color="auto" w:sz="4" w:space="0"/>
              <w:right w:val="single" w:color="auto" w:sz="4" w:space="0"/>
            </w:tcBorders>
            <w:vAlign w:val="center"/>
          </w:tcPr>
          <w:p w14:paraId="218C99D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656A87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49A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E40864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6DE4386">
            <w:pPr>
              <w:widowControl/>
              <w:jc w:val="left"/>
              <w:rPr>
                <w:rFonts w:hint="eastAsia" w:eastAsiaTheme="minorEastAsia"/>
                <w:sz w:val="21"/>
                <w:szCs w:val="21"/>
                <w:lang w:val="en-US" w:eastAsia="zh-CN"/>
              </w:rPr>
            </w:pPr>
            <w:r>
              <w:rPr>
                <w:rFonts w:hint="eastAsia"/>
                <w:sz w:val="21"/>
                <w:szCs w:val="21"/>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3931213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AC266F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2DF6F55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E782C9A">
      <w:pPr>
        <w:pStyle w:val="3"/>
        <w:bidi w:val="0"/>
        <w:rPr>
          <w:rFonts w:hint="eastAsia"/>
          <w:lang w:val="en-US" w:eastAsia="zh-CN"/>
        </w:rPr>
      </w:pPr>
      <w:r>
        <w:rPr>
          <w:rFonts w:hint="eastAsia"/>
          <w:lang w:val="en-US" w:eastAsia="zh-CN"/>
        </w:rPr>
        <w:t>二、课程定位</w:t>
      </w:r>
    </w:p>
    <w:p w14:paraId="40440E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核心课程，是在掌握典型化工设备基础上开设的一门理论+实践课程，对接专业人才培养目标，面向化工装备安装、调试、运维与管理岗位，培养学生具备团结协作、安全规范、精益求精的职业素质，具备化工装备安装、调试、故障排查与现场管理的专业能力，为后续《化工装备状态监测与故障诊断处理》《顶岗实习》等课程学习奠定坚实的实践基础。同时，将课程思政内容融入课程核心内容体系，帮助学生树立正确的世界观、人生观、价值观。</w:t>
      </w:r>
    </w:p>
    <w:p w14:paraId="1465C86B">
      <w:pPr>
        <w:pStyle w:val="3"/>
        <w:bidi w:val="0"/>
        <w:rPr>
          <w:rFonts w:hint="eastAsia"/>
          <w:lang w:val="en-US" w:eastAsia="zh-CN"/>
        </w:rPr>
      </w:pPr>
      <w:r>
        <w:rPr>
          <w:rFonts w:hint="eastAsia"/>
          <w:lang w:val="en-US" w:eastAsia="zh-CN"/>
        </w:rPr>
        <w:t>三、课程设计思路</w:t>
      </w:r>
    </w:p>
    <w:p w14:paraId="455273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依据高职化工装备技术专业人才培养方案及化工装备安装行业标准，确定教学内容，重点围绕化工典型设备（离心机、换热器、塔器、反应设备、化工管路等）的安装工艺、调试方法、质量验收与安全规范展开，精准对接化工装备安装、调试、运维等岗位需求。教学形式上，理论部分通过多媒体课件、动画演示、案例分析进行系统讲授；实践部分采用虚拟仿真软件与真实设备相结合的方式，强化学生规范操作与故障排查能力。通过过程性考核与终结性评价相结合，持续优化教学效果。</w:t>
      </w:r>
    </w:p>
    <w:p w14:paraId="3DFB8C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安全第一、质量为本、工匠精神”的思政主线，将化工装备安装行业中的安全规范、质量意识、工匠事迹融入教学全过程，特别是在虚拟仿真与实操训练中，引导学生养成严谨细致、规范操作、责任担当的职业习惯，实现价值塑造与技能培养的深度融合。</w:t>
      </w:r>
    </w:p>
    <w:p w14:paraId="719E30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创新采用“模块化、项目化、虚实结合”的教学模式，将内容划分为安装工具认知、零件修理与装配、设备安装调试、管路安装等模块。通过强化过程考核、融入虚拟仿真考核与技能竞赛项目，构建多元化评价体系。紧密围绕“中国制造2025”与化工装备智能化发展趋势，融入安装调试虚拟仿真软件、1+X证书考核内容，推动“岗课赛证”融通，培养具备安全规范意识、扎实技能和创新能力的高素质化工装备安装与调试技术技能人才。</w:t>
      </w:r>
    </w:p>
    <w:p w14:paraId="77A4FD7D">
      <w:pPr>
        <w:pStyle w:val="3"/>
        <w:bidi w:val="0"/>
        <w:rPr>
          <w:rFonts w:hint="eastAsia"/>
          <w:lang w:val="en-US" w:eastAsia="zh-CN"/>
        </w:rPr>
      </w:pPr>
      <w:r>
        <w:rPr>
          <w:rFonts w:hint="eastAsia"/>
          <w:lang w:val="en-US" w:eastAsia="zh-CN"/>
        </w:rPr>
        <w:t>四、课程目标</w:t>
      </w:r>
    </w:p>
    <w:p w14:paraId="094AD9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38A976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了解化工机械安装常用机具、工具和量具的结构、用途及使用方法；</w:t>
      </w:r>
    </w:p>
    <w:p w14:paraId="42350B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 熟悉机械零件的常见失效形式、修理方法与装配工艺；</w:t>
      </w:r>
    </w:p>
    <w:p w14:paraId="717925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 掌握化工典型设备（离心机、换热器、塔器等）的安装步骤与工艺要求；</w:t>
      </w:r>
    </w:p>
    <w:p w14:paraId="1CF35E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掌握化工典型设备的调试方法、验收标准与常见故障处理；</w:t>
      </w:r>
    </w:p>
    <w:p w14:paraId="12BE0A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 了解化工管路安装的基本要求与配管技术。</w:t>
      </w:r>
    </w:p>
    <w:p w14:paraId="295DC1B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DE89C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能够独立使用化工装备常用的机具、工具和量具；</w:t>
      </w:r>
    </w:p>
    <w:p w14:paraId="71874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能够正确制定化工典型设备的安装方案；</w:t>
      </w:r>
    </w:p>
    <w:p w14:paraId="2A1AB6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能够按规范完成化工设备的安装与调试；</w:t>
      </w:r>
    </w:p>
    <w:p w14:paraId="376CB6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能够进行化工管路的配管与安装；</w:t>
      </w:r>
    </w:p>
    <w:p w14:paraId="23CFE4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 能够识别安装过程中的常见问题并提出处理措施。</w:t>
      </w:r>
    </w:p>
    <w:p w14:paraId="4304E9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A85B8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 培养学生诚实守信、严谨细致、安全规范的工作态度；</w:t>
      </w:r>
    </w:p>
    <w:p w14:paraId="317E6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 培养学生自主学习、获取信息、分析问题的能力；</w:t>
      </w:r>
    </w:p>
    <w:p w14:paraId="7C1915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 培养学生坚持理论联系实际、求真务实的精神；</w:t>
      </w:r>
    </w:p>
    <w:p w14:paraId="1732C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 培养学生团结协作、沟通表达、组织协调的职业素养；</w:t>
      </w:r>
    </w:p>
    <w:p w14:paraId="431615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 培养学生规范操作、安全生产、环境保护的责任意识。</w:t>
      </w:r>
    </w:p>
    <w:p w14:paraId="1A6CDA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C807D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 职业道德：树立“安全施工、质量为本、诚信负责”的职业理念，严格遵守行业规范与操作规程；</w:t>
      </w:r>
    </w:p>
    <w:p w14:paraId="0F5C4A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D2 工匠精神：在安装精度、调试细节中追求卓越，培养精益求精、一丝不苟的职业习惯；</w:t>
      </w:r>
    </w:p>
    <w:p w14:paraId="5A4320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D3 法治意识：增强安全生产法律法规意识，自觉遵守《特种设备安全法》等行业法规；</w:t>
      </w:r>
    </w:p>
    <w:p w14:paraId="5FE4D9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D4 社会责任：理解化工装备安装对化工生产安全、环境保护的重要性，强化责任担当；</w:t>
      </w:r>
    </w:p>
    <w:p w14:paraId="7285F0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D5 家国情怀：结合国家重大化工项目建设案例，激发职业自豪感和爱国热情；</w:t>
      </w:r>
    </w:p>
    <w:p w14:paraId="226B1D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D6 创新意识：鼓励在安装工艺、调试方法、工具改进等方面进行探索与创新；</w:t>
      </w:r>
    </w:p>
    <w:p w14:paraId="43CE83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D7 生态文明：树立绿色施工理念，注重资源节约、废弃物分类与环境保护。</w:t>
      </w:r>
    </w:p>
    <w:p w14:paraId="6BA9A30E">
      <w:pPr>
        <w:pStyle w:val="3"/>
        <w:bidi w:val="0"/>
        <w:rPr>
          <w:rFonts w:hint="eastAsia"/>
          <w:lang w:val="en-US" w:eastAsia="zh-CN"/>
        </w:rPr>
      </w:pPr>
      <w:r>
        <w:rPr>
          <w:rFonts w:hint="eastAsia"/>
          <w:lang w:val="en-US" w:eastAsia="zh-CN"/>
        </w:rPr>
        <w:t>五、课程内容和要求</w:t>
      </w:r>
    </w:p>
    <w:tbl>
      <w:tblPr>
        <w:tblStyle w:val="28"/>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084"/>
        <w:gridCol w:w="972"/>
        <w:gridCol w:w="766"/>
        <w:gridCol w:w="895"/>
        <w:gridCol w:w="858"/>
        <w:gridCol w:w="1553"/>
        <w:gridCol w:w="915"/>
        <w:gridCol w:w="1823"/>
      </w:tblGrid>
      <w:tr w14:paraId="1505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483" w:type="pct"/>
            <w:vAlign w:val="center"/>
          </w:tcPr>
          <w:p w14:paraId="128A8F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vAlign w:val="center"/>
          </w:tcPr>
          <w:p w14:paraId="794F8E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vAlign w:val="center"/>
          </w:tcPr>
          <w:p w14:paraId="1ACC89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vAlign w:val="center"/>
          </w:tcPr>
          <w:p w14:paraId="5BB4A6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vAlign w:val="center"/>
          </w:tcPr>
          <w:p w14:paraId="3BFC92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vAlign w:val="center"/>
          </w:tcPr>
          <w:p w14:paraId="39DD8D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1" w:type="pct"/>
            <w:vAlign w:val="center"/>
          </w:tcPr>
          <w:p w14:paraId="1F8966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vAlign w:val="center"/>
          </w:tcPr>
          <w:p w14:paraId="30BE52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8" w:type="pct"/>
            <w:vAlign w:val="center"/>
          </w:tcPr>
          <w:p w14:paraId="5CE8E9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5A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483" w:type="pct"/>
            <w:vAlign w:val="center"/>
          </w:tcPr>
          <w:p w14:paraId="17E5E9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模块一</w:t>
            </w:r>
          </w:p>
        </w:tc>
        <w:tc>
          <w:tcPr>
            <w:tcW w:w="552" w:type="pct"/>
            <w:vAlign w:val="center"/>
          </w:tcPr>
          <w:p w14:paraId="20B332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化工机械安装常用机具、工具和量具认知</w:t>
            </w:r>
          </w:p>
        </w:tc>
        <w:tc>
          <w:tcPr>
            <w:tcW w:w="495" w:type="pct"/>
            <w:vAlign w:val="center"/>
          </w:tcPr>
          <w:p w14:paraId="48A508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90" w:type="pct"/>
            <w:vAlign w:val="center"/>
          </w:tcPr>
          <w:p w14:paraId="4F2272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B1</w:t>
            </w:r>
          </w:p>
        </w:tc>
        <w:tc>
          <w:tcPr>
            <w:tcW w:w="456" w:type="pct"/>
            <w:vAlign w:val="center"/>
          </w:tcPr>
          <w:p w14:paraId="6A0DCD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C1、C2、C5</w:t>
            </w:r>
          </w:p>
        </w:tc>
        <w:tc>
          <w:tcPr>
            <w:tcW w:w="437" w:type="pct"/>
            <w:vAlign w:val="center"/>
          </w:tcPr>
          <w:p w14:paraId="672B9E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D1、D3</w:t>
            </w:r>
          </w:p>
        </w:tc>
        <w:tc>
          <w:tcPr>
            <w:tcW w:w="791" w:type="pct"/>
            <w:vAlign w:val="center"/>
          </w:tcPr>
          <w:p w14:paraId="3770B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掌握安装工具与量具的使用方法，具备安全规范操作意识</w:t>
            </w:r>
          </w:p>
        </w:tc>
        <w:tc>
          <w:tcPr>
            <w:tcW w:w="466" w:type="pct"/>
            <w:vAlign w:val="center"/>
          </w:tcPr>
          <w:p w14:paraId="48DE64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28" w:type="pct"/>
            <w:vAlign w:val="center"/>
          </w:tcPr>
          <w:p w14:paraId="1D777C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核心内容     安装工具与量具认知</w:t>
            </w:r>
          </w:p>
        </w:tc>
      </w:tr>
      <w:tr w14:paraId="2BAE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483" w:type="pct"/>
            <w:vAlign w:val="center"/>
          </w:tcPr>
          <w:p w14:paraId="63A5AA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模块二</w:t>
            </w:r>
          </w:p>
        </w:tc>
        <w:tc>
          <w:tcPr>
            <w:tcW w:w="552" w:type="pct"/>
            <w:vAlign w:val="center"/>
          </w:tcPr>
          <w:p w14:paraId="5573D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机械零件常见失效形式与修理方法</w:t>
            </w:r>
          </w:p>
        </w:tc>
        <w:tc>
          <w:tcPr>
            <w:tcW w:w="495" w:type="pct"/>
            <w:vAlign w:val="center"/>
          </w:tcPr>
          <w:p w14:paraId="168CB7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39901B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B1、B5</w:t>
            </w:r>
          </w:p>
        </w:tc>
        <w:tc>
          <w:tcPr>
            <w:tcW w:w="456" w:type="pct"/>
            <w:vAlign w:val="center"/>
          </w:tcPr>
          <w:p w14:paraId="15AD80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C2、C3、C5 </w:t>
            </w:r>
          </w:p>
        </w:tc>
        <w:tc>
          <w:tcPr>
            <w:tcW w:w="437" w:type="pct"/>
            <w:vAlign w:val="center"/>
          </w:tcPr>
          <w:p w14:paraId="6FDD5B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D2、D6</w:t>
            </w:r>
          </w:p>
        </w:tc>
        <w:tc>
          <w:tcPr>
            <w:tcW w:w="791" w:type="pct"/>
            <w:vAlign w:val="center"/>
          </w:tcPr>
          <w:p w14:paraId="5AAB0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掌握机械零件修理基本知识，具备问题分析与解决能力</w:t>
            </w:r>
          </w:p>
        </w:tc>
        <w:tc>
          <w:tcPr>
            <w:tcW w:w="466" w:type="pct"/>
            <w:vAlign w:val="center"/>
          </w:tcPr>
          <w:p w14:paraId="19B38C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928" w:type="pct"/>
            <w:vAlign w:val="center"/>
          </w:tcPr>
          <w:p w14:paraId="675D14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重点内容 </w:t>
            </w:r>
          </w:p>
          <w:p w14:paraId="4ED7E3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机械零件的修理 </w:t>
            </w:r>
          </w:p>
        </w:tc>
      </w:tr>
      <w:tr w14:paraId="478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483" w:type="pct"/>
            <w:vAlign w:val="center"/>
          </w:tcPr>
          <w:p w14:paraId="48B4D1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模块三</w:t>
            </w:r>
          </w:p>
        </w:tc>
        <w:tc>
          <w:tcPr>
            <w:tcW w:w="552" w:type="pct"/>
            <w:vAlign w:val="center"/>
          </w:tcPr>
          <w:p w14:paraId="1C7203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机械装配工艺与装配精度控制</w:t>
            </w:r>
          </w:p>
        </w:tc>
        <w:tc>
          <w:tcPr>
            <w:tcW w:w="495" w:type="pct"/>
            <w:vAlign w:val="center"/>
          </w:tcPr>
          <w:p w14:paraId="35F553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90" w:type="pct"/>
            <w:vAlign w:val="center"/>
          </w:tcPr>
          <w:p w14:paraId="12913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456" w:type="pct"/>
            <w:vAlign w:val="center"/>
          </w:tcPr>
          <w:p w14:paraId="2E9982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C1、C3、C4 </w:t>
            </w:r>
          </w:p>
        </w:tc>
        <w:tc>
          <w:tcPr>
            <w:tcW w:w="437" w:type="pct"/>
            <w:vAlign w:val="center"/>
          </w:tcPr>
          <w:p w14:paraId="2872C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D2、D4</w:t>
            </w:r>
          </w:p>
        </w:tc>
        <w:tc>
          <w:tcPr>
            <w:tcW w:w="791" w:type="pct"/>
            <w:vAlign w:val="center"/>
          </w:tcPr>
          <w:p w14:paraId="364CD4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掌握装配工艺要求，具备团队协作与质量控制意识</w:t>
            </w:r>
          </w:p>
        </w:tc>
        <w:tc>
          <w:tcPr>
            <w:tcW w:w="466" w:type="pct"/>
            <w:vAlign w:val="center"/>
          </w:tcPr>
          <w:p w14:paraId="0250B8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8" w:type="pct"/>
            <w:vAlign w:val="center"/>
          </w:tcPr>
          <w:p w14:paraId="17DB4B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核心内容 </w:t>
            </w:r>
          </w:p>
          <w:p w14:paraId="07B2C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机械零件的装配 </w:t>
            </w:r>
          </w:p>
        </w:tc>
      </w:tr>
      <w:tr w14:paraId="7AB7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483" w:type="pct"/>
            <w:vAlign w:val="center"/>
          </w:tcPr>
          <w:p w14:paraId="767F56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模块四</w:t>
            </w:r>
          </w:p>
        </w:tc>
        <w:tc>
          <w:tcPr>
            <w:tcW w:w="552" w:type="pct"/>
            <w:vAlign w:val="center"/>
          </w:tcPr>
          <w:p w14:paraId="5C1C31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离心机、换热器、塔器等设备的安装步骤 </w:t>
            </w:r>
          </w:p>
        </w:tc>
        <w:tc>
          <w:tcPr>
            <w:tcW w:w="495" w:type="pct"/>
            <w:vAlign w:val="center"/>
          </w:tcPr>
          <w:p w14:paraId="514A90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w:t>
            </w:r>
          </w:p>
        </w:tc>
        <w:tc>
          <w:tcPr>
            <w:tcW w:w="390" w:type="pct"/>
            <w:vAlign w:val="center"/>
          </w:tcPr>
          <w:p w14:paraId="6ED50D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B2、B3、B5</w:t>
            </w:r>
          </w:p>
        </w:tc>
        <w:tc>
          <w:tcPr>
            <w:tcW w:w="456" w:type="pct"/>
            <w:vAlign w:val="center"/>
          </w:tcPr>
          <w:p w14:paraId="34E6D8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C1、C2、C4、C5</w:t>
            </w:r>
          </w:p>
        </w:tc>
        <w:tc>
          <w:tcPr>
            <w:tcW w:w="437" w:type="pct"/>
            <w:vAlign w:val="center"/>
          </w:tcPr>
          <w:p w14:paraId="6D6E89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D1、D2、D4、D7 </w:t>
            </w:r>
          </w:p>
        </w:tc>
        <w:tc>
          <w:tcPr>
            <w:tcW w:w="791" w:type="pct"/>
            <w:vAlign w:val="center"/>
          </w:tcPr>
          <w:p w14:paraId="52CD42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掌握典型化工设备安装与调试方法，具备规范施工与安全环保意识</w:t>
            </w:r>
          </w:p>
        </w:tc>
        <w:tc>
          <w:tcPr>
            <w:tcW w:w="466" w:type="pct"/>
            <w:vAlign w:val="center"/>
          </w:tcPr>
          <w:p w14:paraId="0F9B73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8 </w:t>
            </w:r>
          </w:p>
        </w:tc>
        <w:tc>
          <w:tcPr>
            <w:tcW w:w="928" w:type="pct"/>
            <w:vAlign w:val="center"/>
          </w:tcPr>
          <w:p w14:paraId="017854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重点内容 </w:t>
            </w:r>
          </w:p>
          <w:p w14:paraId="20C096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化工设备的安装与调试 </w:t>
            </w:r>
          </w:p>
        </w:tc>
      </w:tr>
      <w:tr w14:paraId="7F27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483" w:type="pct"/>
            <w:vAlign w:val="center"/>
          </w:tcPr>
          <w:p w14:paraId="1403F3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模块五</w:t>
            </w:r>
          </w:p>
        </w:tc>
        <w:tc>
          <w:tcPr>
            <w:tcW w:w="552" w:type="pct"/>
            <w:vAlign w:val="center"/>
          </w:tcPr>
          <w:p w14:paraId="46F012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化工管路安装要求与配管技术 </w:t>
            </w:r>
          </w:p>
        </w:tc>
        <w:tc>
          <w:tcPr>
            <w:tcW w:w="495" w:type="pct"/>
            <w:vAlign w:val="center"/>
          </w:tcPr>
          <w:p w14:paraId="783145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90" w:type="pct"/>
            <w:vAlign w:val="center"/>
          </w:tcPr>
          <w:p w14:paraId="2E213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456" w:type="pct"/>
            <w:vAlign w:val="center"/>
          </w:tcPr>
          <w:p w14:paraId="6AFA4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C1、C3、C4、C5 </w:t>
            </w:r>
          </w:p>
        </w:tc>
        <w:tc>
          <w:tcPr>
            <w:tcW w:w="437" w:type="pct"/>
            <w:vAlign w:val="center"/>
          </w:tcPr>
          <w:p w14:paraId="4A36E0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D1、D3、D7</w:t>
            </w:r>
          </w:p>
        </w:tc>
        <w:tc>
          <w:tcPr>
            <w:tcW w:w="791" w:type="pct"/>
            <w:vAlign w:val="center"/>
          </w:tcPr>
          <w:p w14:paraId="652479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掌握化工管路安装与配管技术，具备规范操作与团队协作能力 </w:t>
            </w:r>
          </w:p>
        </w:tc>
        <w:tc>
          <w:tcPr>
            <w:tcW w:w="466" w:type="pct"/>
            <w:vAlign w:val="center"/>
          </w:tcPr>
          <w:p w14:paraId="2BA862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928" w:type="pct"/>
            <w:vAlign w:val="center"/>
          </w:tcPr>
          <w:p w14:paraId="7ABD46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拓展内容    化工管路的安装与修理</w:t>
            </w:r>
          </w:p>
        </w:tc>
      </w:tr>
      <w:tr w14:paraId="78F0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483" w:type="pct"/>
            <w:vAlign w:val="center"/>
          </w:tcPr>
          <w:p w14:paraId="74575F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虚拟仿真与综合训练</w:t>
            </w:r>
          </w:p>
        </w:tc>
        <w:tc>
          <w:tcPr>
            <w:tcW w:w="552" w:type="pct"/>
            <w:vAlign w:val="center"/>
          </w:tcPr>
          <w:p w14:paraId="220305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化工管路安装要求与配管技术</w:t>
            </w:r>
          </w:p>
        </w:tc>
        <w:tc>
          <w:tcPr>
            <w:tcW w:w="495" w:type="pct"/>
            <w:vAlign w:val="center"/>
          </w:tcPr>
          <w:p w14:paraId="765A08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A3、A4、A5</w:t>
            </w:r>
          </w:p>
        </w:tc>
        <w:tc>
          <w:tcPr>
            <w:tcW w:w="390" w:type="pct"/>
            <w:vAlign w:val="center"/>
          </w:tcPr>
          <w:p w14:paraId="32593B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B1、B2、B3、B4、B5</w:t>
            </w:r>
          </w:p>
        </w:tc>
        <w:tc>
          <w:tcPr>
            <w:tcW w:w="456" w:type="pct"/>
            <w:vAlign w:val="center"/>
          </w:tcPr>
          <w:p w14:paraId="68EB54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C1、C2、C3、C4、C5 </w:t>
            </w:r>
          </w:p>
        </w:tc>
        <w:tc>
          <w:tcPr>
            <w:tcW w:w="437" w:type="pct"/>
            <w:vAlign w:val="center"/>
          </w:tcPr>
          <w:p w14:paraId="3F1167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D1、D2、D3、D4、D6、D7 </w:t>
            </w:r>
          </w:p>
        </w:tc>
        <w:tc>
          <w:tcPr>
            <w:tcW w:w="791" w:type="pct"/>
            <w:vAlign w:val="center"/>
          </w:tcPr>
          <w:p w14:paraId="183843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通过虚拟仿真强化安装调试技能，提升规范操作、安全施工与团队协作能力 </w:t>
            </w:r>
          </w:p>
        </w:tc>
        <w:tc>
          <w:tcPr>
            <w:tcW w:w="466" w:type="pct"/>
            <w:vAlign w:val="center"/>
          </w:tcPr>
          <w:p w14:paraId="2AE7B7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928" w:type="pct"/>
            <w:vAlign w:val="center"/>
          </w:tcPr>
          <w:p w14:paraId="67C04B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拓展内容 </w:t>
            </w:r>
          </w:p>
          <w:p w14:paraId="00D417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小组安装调试任务实施与报告撰写</w:t>
            </w:r>
          </w:p>
        </w:tc>
      </w:tr>
    </w:tbl>
    <w:p w14:paraId="3E7F243A">
      <w:pPr>
        <w:pStyle w:val="3"/>
        <w:bidi w:val="0"/>
        <w:rPr>
          <w:rFonts w:hint="eastAsia"/>
          <w:lang w:val="en-US" w:eastAsia="zh-CN"/>
        </w:rPr>
      </w:pPr>
      <w:r>
        <w:rPr>
          <w:rFonts w:hint="eastAsia"/>
          <w:lang w:val="en-US" w:eastAsia="zh-CN"/>
        </w:rPr>
        <w:t>六、课程考核与评价</w:t>
      </w:r>
    </w:p>
    <w:p w14:paraId="1DBFC6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29"/>
        <w:gridCol w:w="2291"/>
        <w:gridCol w:w="1424"/>
        <w:gridCol w:w="3845"/>
      </w:tblGrid>
      <w:tr w14:paraId="73E0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338" w:type="dxa"/>
            <w:gridSpan w:val="2"/>
            <w:tcBorders>
              <w:left w:val="single" w:color="auto" w:sz="4" w:space="0"/>
              <w:right w:val="single" w:color="auto" w:sz="4" w:space="0"/>
            </w:tcBorders>
            <w:vAlign w:val="center"/>
          </w:tcPr>
          <w:p w14:paraId="62AF751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91" w:type="dxa"/>
            <w:tcBorders>
              <w:left w:val="single" w:color="auto" w:sz="4" w:space="0"/>
              <w:right w:val="single" w:color="auto" w:sz="4" w:space="0"/>
            </w:tcBorders>
            <w:vAlign w:val="center"/>
          </w:tcPr>
          <w:p w14:paraId="0CC16E8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24" w:type="dxa"/>
            <w:tcBorders>
              <w:left w:val="single" w:color="auto" w:sz="4" w:space="0"/>
              <w:right w:val="single" w:color="auto" w:sz="4" w:space="0"/>
            </w:tcBorders>
            <w:vAlign w:val="center"/>
          </w:tcPr>
          <w:p w14:paraId="7B0CF2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46" w:type="dxa"/>
            <w:tcBorders>
              <w:left w:val="single" w:color="auto" w:sz="4" w:space="0"/>
              <w:right w:val="single" w:color="auto" w:sz="4" w:space="0"/>
            </w:tcBorders>
            <w:vAlign w:val="center"/>
          </w:tcPr>
          <w:p w14:paraId="3DE69A5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396F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709" w:type="dxa"/>
            <w:vMerge w:val="restart"/>
            <w:tcBorders>
              <w:left w:val="single" w:color="auto" w:sz="4" w:space="0"/>
              <w:right w:val="single" w:color="auto" w:sz="4" w:space="0"/>
            </w:tcBorders>
            <w:vAlign w:val="center"/>
          </w:tcPr>
          <w:p w14:paraId="4B5716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9" w:type="dxa"/>
            <w:tcBorders>
              <w:left w:val="single" w:color="auto" w:sz="4" w:space="0"/>
              <w:right w:val="single" w:color="auto" w:sz="4" w:space="0"/>
            </w:tcBorders>
            <w:vAlign w:val="center"/>
          </w:tcPr>
          <w:p w14:paraId="1EFF0F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91" w:type="dxa"/>
            <w:tcBorders>
              <w:left w:val="single" w:color="auto" w:sz="4" w:space="0"/>
              <w:right w:val="single" w:color="auto" w:sz="4" w:space="0"/>
            </w:tcBorders>
            <w:shd w:val="clear" w:color="auto" w:fill="auto"/>
            <w:vAlign w:val="center"/>
          </w:tcPr>
          <w:p w14:paraId="3AA61D84">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以出勤、作业、课堂提问的形式进行（C1、C2、C3、C5）</w:t>
            </w:r>
          </w:p>
        </w:tc>
        <w:tc>
          <w:tcPr>
            <w:tcW w:w="1424" w:type="dxa"/>
            <w:tcBorders>
              <w:left w:val="single" w:color="auto" w:sz="4" w:space="0"/>
              <w:right w:val="single" w:color="auto" w:sz="4" w:space="0"/>
            </w:tcBorders>
            <w:shd w:val="clear" w:color="auto" w:fill="auto"/>
            <w:vAlign w:val="center"/>
          </w:tcPr>
          <w:p w14:paraId="0041C40E">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846" w:type="dxa"/>
            <w:tcBorders>
              <w:left w:val="single" w:color="auto" w:sz="4" w:space="0"/>
              <w:right w:val="single" w:color="auto" w:sz="4" w:space="0"/>
            </w:tcBorders>
            <w:vAlign w:val="center"/>
          </w:tcPr>
          <w:p w14:paraId="602F129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出勤率、课堂参与度、作业完成质量</w:t>
            </w:r>
          </w:p>
        </w:tc>
      </w:tr>
      <w:tr w14:paraId="68E4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9" w:type="dxa"/>
            <w:vMerge w:val="continue"/>
            <w:tcBorders>
              <w:left w:val="single" w:color="auto" w:sz="4" w:space="0"/>
              <w:right w:val="single" w:color="auto" w:sz="4" w:space="0"/>
            </w:tcBorders>
            <w:vAlign w:val="center"/>
          </w:tcPr>
          <w:p w14:paraId="6E0F545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9" w:type="dxa"/>
            <w:tcBorders>
              <w:left w:val="single" w:color="auto" w:sz="4" w:space="0"/>
              <w:right w:val="single" w:color="auto" w:sz="4" w:space="0"/>
            </w:tcBorders>
            <w:vAlign w:val="center"/>
          </w:tcPr>
          <w:p w14:paraId="243BF1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91" w:type="dxa"/>
            <w:tcBorders>
              <w:left w:val="single" w:color="auto" w:sz="4" w:space="0"/>
              <w:right w:val="single" w:color="auto" w:sz="4" w:space="0"/>
            </w:tcBorders>
            <w:vAlign w:val="center"/>
          </w:tcPr>
          <w:p w14:paraId="4D357BD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单元测验（A1~A5、B1~B5）</w:t>
            </w:r>
          </w:p>
        </w:tc>
        <w:tc>
          <w:tcPr>
            <w:tcW w:w="1424" w:type="dxa"/>
            <w:tcBorders>
              <w:left w:val="single" w:color="auto" w:sz="4" w:space="0"/>
              <w:right w:val="single" w:color="auto" w:sz="4" w:space="0"/>
            </w:tcBorders>
            <w:vAlign w:val="center"/>
          </w:tcPr>
          <w:p w14:paraId="38F80C1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46" w:type="dxa"/>
            <w:tcBorders>
              <w:left w:val="single" w:color="auto" w:sz="4" w:space="0"/>
              <w:right w:val="single" w:color="auto" w:sz="4" w:space="0"/>
            </w:tcBorders>
            <w:vAlign w:val="center"/>
          </w:tcPr>
          <w:p w14:paraId="352099E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 xml:space="preserve">知识掌握程度、问题分析与解决能力 </w:t>
            </w:r>
          </w:p>
        </w:tc>
      </w:tr>
      <w:tr w14:paraId="1390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9" w:type="dxa"/>
            <w:vMerge w:val="continue"/>
            <w:tcBorders>
              <w:left w:val="single" w:color="auto" w:sz="4" w:space="0"/>
              <w:right w:val="single" w:color="auto" w:sz="4" w:space="0"/>
            </w:tcBorders>
            <w:vAlign w:val="center"/>
          </w:tcPr>
          <w:p w14:paraId="5DAE456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9" w:type="dxa"/>
            <w:tcBorders>
              <w:left w:val="single" w:color="auto" w:sz="4" w:space="0"/>
              <w:right w:val="single" w:color="auto" w:sz="4" w:space="0"/>
            </w:tcBorders>
            <w:vAlign w:val="center"/>
          </w:tcPr>
          <w:p w14:paraId="427E63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91" w:type="dxa"/>
            <w:tcBorders>
              <w:left w:val="single" w:color="auto" w:sz="4" w:space="0"/>
              <w:right w:val="single" w:color="auto" w:sz="4" w:space="0"/>
            </w:tcBorders>
            <w:vAlign w:val="center"/>
          </w:tcPr>
          <w:p w14:paraId="17C28B8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期中考试（A1~A5、B1~B5）</w:t>
            </w:r>
          </w:p>
        </w:tc>
        <w:tc>
          <w:tcPr>
            <w:tcW w:w="1424" w:type="dxa"/>
            <w:tcBorders>
              <w:left w:val="single" w:color="auto" w:sz="4" w:space="0"/>
              <w:right w:val="single" w:color="auto" w:sz="4" w:space="0"/>
            </w:tcBorders>
            <w:vAlign w:val="center"/>
          </w:tcPr>
          <w:p w14:paraId="7577718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46" w:type="dxa"/>
            <w:tcBorders>
              <w:left w:val="single" w:color="auto" w:sz="4" w:space="0"/>
              <w:right w:val="single" w:color="auto" w:sz="4" w:space="0"/>
            </w:tcBorders>
            <w:vAlign w:val="center"/>
          </w:tcPr>
          <w:p w14:paraId="4C07D5D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理论知识与技能掌握情况</w:t>
            </w:r>
          </w:p>
        </w:tc>
      </w:tr>
      <w:tr w14:paraId="5E06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709" w:type="dxa"/>
            <w:vMerge w:val="continue"/>
            <w:tcBorders>
              <w:left w:val="single" w:color="auto" w:sz="4" w:space="0"/>
              <w:right w:val="single" w:color="auto" w:sz="4" w:space="0"/>
            </w:tcBorders>
            <w:vAlign w:val="center"/>
          </w:tcPr>
          <w:p w14:paraId="554FD30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9" w:type="dxa"/>
            <w:tcBorders>
              <w:left w:val="single" w:color="auto" w:sz="4" w:space="0"/>
              <w:right w:val="single" w:color="auto" w:sz="4" w:space="0"/>
            </w:tcBorders>
            <w:vAlign w:val="center"/>
          </w:tcPr>
          <w:p w14:paraId="745B63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91" w:type="dxa"/>
            <w:tcBorders>
              <w:left w:val="single" w:color="auto" w:sz="4" w:space="0"/>
              <w:right w:val="single" w:color="auto" w:sz="4" w:space="0"/>
            </w:tcBorders>
            <w:vAlign w:val="center"/>
          </w:tcPr>
          <w:p w14:paraId="4CD2978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 xml:space="preserve"> 虚拟仿真操作考核（A3、A4、B1~B5、C1~C5）</w:t>
            </w:r>
          </w:p>
        </w:tc>
        <w:tc>
          <w:tcPr>
            <w:tcW w:w="1424" w:type="dxa"/>
            <w:tcBorders>
              <w:left w:val="single" w:color="auto" w:sz="4" w:space="0"/>
              <w:right w:val="single" w:color="auto" w:sz="4" w:space="0"/>
            </w:tcBorders>
            <w:vAlign w:val="center"/>
          </w:tcPr>
          <w:p w14:paraId="28BF0DD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46" w:type="dxa"/>
            <w:tcBorders>
              <w:left w:val="single" w:color="auto" w:sz="4" w:space="0"/>
              <w:right w:val="single" w:color="auto" w:sz="4" w:space="0"/>
            </w:tcBorders>
            <w:vAlign w:val="center"/>
          </w:tcPr>
          <w:p w14:paraId="3ABA069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 xml:space="preserve">操作规范性、流程完整性、问题处理能力 </w:t>
            </w:r>
          </w:p>
        </w:tc>
      </w:tr>
      <w:tr w14:paraId="0EF2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338" w:type="dxa"/>
            <w:gridSpan w:val="2"/>
            <w:tcBorders>
              <w:left w:val="single" w:color="auto" w:sz="4" w:space="0"/>
              <w:right w:val="single" w:color="auto" w:sz="4" w:space="0"/>
            </w:tcBorders>
            <w:vAlign w:val="center"/>
          </w:tcPr>
          <w:p w14:paraId="676481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91" w:type="dxa"/>
            <w:tcBorders>
              <w:left w:val="single" w:color="auto" w:sz="4" w:space="0"/>
              <w:right w:val="single" w:color="auto" w:sz="4" w:space="0"/>
            </w:tcBorders>
            <w:vAlign w:val="center"/>
          </w:tcPr>
          <w:p w14:paraId="1B059E6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24" w:type="dxa"/>
            <w:tcBorders>
              <w:left w:val="single" w:color="auto" w:sz="4" w:space="0"/>
              <w:right w:val="single" w:color="auto" w:sz="4" w:space="0"/>
            </w:tcBorders>
            <w:vAlign w:val="center"/>
          </w:tcPr>
          <w:p w14:paraId="3F8144E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46" w:type="dxa"/>
            <w:tcBorders>
              <w:left w:val="single" w:color="auto" w:sz="4" w:space="0"/>
              <w:right w:val="single" w:color="auto" w:sz="4" w:space="0"/>
            </w:tcBorders>
            <w:vAlign w:val="center"/>
          </w:tcPr>
          <w:p w14:paraId="48BB772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对课程整体知识、技能与素质的综合掌握情况</w:t>
            </w:r>
          </w:p>
        </w:tc>
      </w:tr>
    </w:tbl>
    <w:p w14:paraId="273154B8">
      <w:pPr>
        <w:pStyle w:val="3"/>
        <w:bidi w:val="0"/>
        <w:rPr>
          <w:rFonts w:hint="eastAsia"/>
          <w:lang w:val="en-US" w:eastAsia="zh-CN"/>
        </w:rPr>
      </w:pPr>
      <w:r>
        <w:rPr>
          <w:rFonts w:hint="eastAsia"/>
          <w:lang w:val="en-US" w:eastAsia="zh-CN"/>
        </w:rPr>
        <w:t>七、课程实施与保障</w:t>
      </w:r>
    </w:p>
    <w:p w14:paraId="7ACCC4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F1616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线上+线下、虚实结合、项目驱动”的教学模式，理论部分通过多媒体课件、动画、案例讲解进行系统教学；实践部分依托虚拟仿真软件和校内实训车间，开展安装调试模拟与真实操作训练。教学中注重任务驱动、小组协作、问题导向，激发学生自主学习与团队协作能力。</w:t>
      </w:r>
    </w:p>
    <w:p w14:paraId="4D3669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989BE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安全规范、工匠精神、责任担当”的思政教学主线，将化工装备安装行业的安全法规、质量规范、工匠事迹、环保要求融入教学各环节。在工具使用中强调规范意识（D1），在安装调试中渗透工匠精神（D2），在团队协作中培养责任意识（D4），在虚拟仿真与实操中贯穿安全与环保教育（D3、D7），实现思政教育与技能培养的有机融合。</w:t>
      </w:r>
    </w:p>
    <w:p w14:paraId="3D7433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686F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8DC92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专兼职教师不少于8人，其中具备企业安装调试经验的教师不少于3人，双师型教师比例不低于80%。</w:t>
      </w:r>
    </w:p>
    <w:p w14:paraId="57022F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5EC837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化工设备维修车间（离心机、换热器、塔器、工具、量具等）</w:t>
      </w:r>
    </w:p>
    <w:p w14:paraId="3942A0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化工装备仿真实训室（安装调试虚拟仿真软件）</w:t>
      </w:r>
    </w:p>
    <w:p w14:paraId="3F02FE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多媒体教室。</w:t>
      </w:r>
    </w:p>
    <w:p w14:paraId="5F792F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EBE6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（1）基本教学资源：教材、课件、视频、动画、试题库、工具与量具实物</w:t>
      </w:r>
    </w:p>
    <w:p w14:paraId="2DFD766A">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（2）数字教学资源：虚拟仿真软件、智慧职教平台、专业资源库、企业案例库</w:t>
      </w:r>
    </w:p>
    <w:p w14:paraId="72D35D8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5EB47A0E">
      <w:pPr>
        <w:pStyle w:val="2"/>
        <w:bidi w:val="0"/>
        <w:rPr>
          <w:rFonts w:hint="eastAsia"/>
          <w:lang w:val="en-US" w:eastAsia="zh-CN"/>
        </w:rPr>
      </w:pPr>
      <w:bookmarkStart w:id="61" w:name="_Toc27344"/>
      <w:bookmarkStart w:id="62" w:name="_Toc4927"/>
      <w:r>
        <w:rPr>
          <w:rFonts w:hint="eastAsia"/>
          <w:lang w:val="en-US" w:eastAsia="zh-CN"/>
        </w:rPr>
        <w:t>《焊接技术》课程标准</w:t>
      </w:r>
      <w:bookmarkEnd w:id="61"/>
      <w:bookmarkEnd w:id="62"/>
    </w:p>
    <w:p w14:paraId="71DE8435">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6341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483DAE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2A984E2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焊接技术</w:t>
            </w:r>
          </w:p>
        </w:tc>
        <w:tc>
          <w:tcPr>
            <w:tcW w:w="975" w:type="dxa"/>
            <w:tcBorders>
              <w:top w:val="single" w:color="auto" w:sz="4" w:space="0"/>
              <w:left w:val="single" w:color="auto" w:sz="4" w:space="0"/>
              <w:bottom w:val="single" w:color="auto" w:sz="4" w:space="0"/>
              <w:right w:val="single" w:color="auto" w:sz="4" w:space="0"/>
            </w:tcBorders>
            <w:vAlign w:val="center"/>
          </w:tcPr>
          <w:p w14:paraId="48B7606A">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FCF5D70">
            <w:pPr>
              <w:pStyle w:val="16"/>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jxzl23011</w:t>
            </w:r>
          </w:p>
        </w:tc>
      </w:tr>
      <w:tr w14:paraId="1D13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4CF237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A1E8634">
            <w:pPr>
              <w:jc w:val="center"/>
              <w:rPr>
                <w:rFonts w:hint="default" w:eastAsiaTheme="minorEastAsia"/>
                <w:color w:val="auto"/>
                <w:lang w:val="en-US" w:eastAsia="zh-CN"/>
              </w:rPr>
            </w:pPr>
            <w:r>
              <w:rPr>
                <w:rFonts w:hint="eastAsia"/>
                <w:color w:val="auto"/>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49847790">
            <w:pPr>
              <w:jc w:val="both"/>
              <w:rPr>
                <w:rFonts w:hint="eastAsia"/>
                <w:color w:val="auto"/>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DB653CF">
            <w:pPr>
              <w:jc w:val="center"/>
              <w:rPr>
                <w:rFonts w:hint="eastAsia"/>
                <w:color w:val="auto"/>
                <w:lang w:val="en-US" w:eastAsia="zh-CN"/>
              </w:rPr>
            </w:pPr>
            <w:r>
              <w:rPr>
                <w:rFonts w:hint="eastAsia"/>
                <w:color w:val="auto"/>
                <w:lang w:val="en-US" w:eastAsia="zh-CN"/>
              </w:rPr>
              <w:t>18学时</w:t>
            </w:r>
          </w:p>
        </w:tc>
        <w:tc>
          <w:tcPr>
            <w:tcW w:w="975" w:type="dxa"/>
            <w:tcBorders>
              <w:top w:val="single" w:color="auto" w:sz="4" w:space="0"/>
              <w:left w:val="single" w:color="auto" w:sz="4" w:space="0"/>
              <w:bottom w:val="single" w:color="auto" w:sz="4" w:space="0"/>
              <w:right w:val="single" w:color="auto" w:sz="4" w:space="0"/>
            </w:tcBorders>
            <w:vAlign w:val="center"/>
          </w:tcPr>
          <w:p w14:paraId="33A2003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98B0B0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02EB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49D640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474595D">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化工装备技术专业</w:t>
            </w:r>
          </w:p>
        </w:tc>
      </w:tr>
      <w:tr w14:paraId="24D3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5847AA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58D332CE">
            <w:pPr>
              <w:widowControl/>
              <w:jc w:val="left"/>
              <w:rPr>
                <w:rFonts w:hint="default" w:asciiTheme="minorHAnsi" w:hAnsiTheme="minorHAnsi" w:eastAsiaTheme="minorEastAsia" w:cstheme="minorBidi"/>
                <w:color w:val="auto"/>
                <w:kern w:val="2"/>
                <w:sz w:val="21"/>
                <w:szCs w:val="24"/>
                <w:lang w:val="en-US" w:eastAsia="zh-CN" w:bidi="ar-SA"/>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Arial" w:hAnsi="Arial" w:eastAsia="宋体" w:cs="Arial"/>
                <w:color w:val="auto"/>
                <w:lang w:val="en-US" w:eastAsia="zh-CN"/>
              </w:rPr>
              <w:t>专业基础课</w:t>
            </w:r>
            <w:r>
              <w:rPr>
                <w:rFonts w:hint="eastAsia"/>
                <w:color w:val="auto"/>
              </w:rPr>
              <w:t>□</w:t>
            </w:r>
            <w:r>
              <w:rPr>
                <w:rFonts w:hint="eastAsia"/>
                <w:color w:val="auto"/>
                <w:lang w:val="en-US" w:eastAsia="zh-CN"/>
              </w:rPr>
              <w:t>专业核心课</w:t>
            </w:r>
            <w:r>
              <w:rPr>
                <w:rFonts w:asciiTheme="minorEastAsia" w:hAnsiTheme="minorEastAsia"/>
                <w:color w:val="auto"/>
              </w:rPr>
              <w:fldChar w:fldCharType="begin"/>
            </w:r>
            <w:r>
              <w:rPr>
                <w:rFonts w:asciiTheme="minorEastAsia" w:hAnsiTheme="minorEastAsia"/>
                <w:color w:val="auto"/>
              </w:rPr>
              <w:instrText xml:space="preserve"> </w:instrText>
            </w:r>
            <w:r>
              <w:rPr>
                <w:rFonts w:hint="eastAsia" w:asciiTheme="minorEastAsia" w:hAnsiTheme="minorEastAsia"/>
                <w:color w:val="auto"/>
              </w:rPr>
              <w:instrText xml:space="preserve">eq \o\ac(□</w:instrText>
            </w:r>
            <w:r>
              <w:rPr>
                <w:rFonts w:hint="eastAsia" w:asciiTheme="minorEastAsia" w:hAnsiTheme="minorEastAsia"/>
                <w:color w:val="auto"/>
                <w:lang w:eastAsia="zh-CN"/>
              </w:rPr>
              <w:instrText xml:space="preserve">,</w:instrText>
            </w:r>
            <w:r>
              <w:rPr>
                <w:rFonts w:hint="eastAsia" w:asciiTheme="minorEastAsia" w:hAnsiTheme="minorEastAsia"/>
                <w:color w:val="auto"/>
                <w:position w:val="2"/>
                <w:sz w:val="13"/>
                <w:lang w:eastAsia="zh-CN"/>
              </w:rPr>
              <w:instrText xml:space="preserve">√</w:instrText>
            </w:r>
            <w:r>
              <w:rPr>
                <w:rFonts w:hint="eastAsia" w:asciiTheme="minorEastAsia" w:hAnsiTheme="minorEastAsia"/>
                <w:color w:val="auto"/>
              </w:rPr>
              <w:instrText xml:space="preserve">)</w:instrText>
            </w:r>
            <w:r>
              <w:rPr>
                <w:rFonts w:asciiTheme="minorEastAsia" w:hAnsiTheme="minorEastAsia"/>
                <w:color w:val="auto"/>
              </w:rPr>
              <w:fldChar w:fldCharType="end"/>
            </w:r>
            <w:r>
              <w:rPr>
                <w:rFonts w:hint="eastAsia"/>
                <w:color w:val="auto"/>
                <w:lang w:val="en-US" w:eastAsia="zh-CN"/>
              </w:rPr>
              <w:t>专业选修课</w:t>
            </w:r>
            <w:r>
              <w:rPr>
                <w:rFonts w:hint="eastAsia"/>
                <w:color w:val="auto"/>
              </w:rPr>
              <w:t>□</w:t>
            </w:r>
            <w:r>
              <w:rPr>
                <w:rFonts w:hint="eastAsia"/>
                <w:color w:val="auto"/>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8D1853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B384AE3">
            <w:pPr>
              <w:pStyle w:val="16"/>
              <w:spacing w:before="0" w:beforeAutospacing="0" w:after="0" w:afterAutospacing="0"/>
              <w:ind w:left="-105" w:leftChars="-50" w:right="-105" w:rightChars="-50"/>
              <w:jc w:val="both"/>
              <w:rPr>
                <w:rFonts w:hint="default" w:ascii="宋体" w:hAnsi="宋体" w:eastAsia="宋体"/>
                <w:color w:val="auto"/>
                <w:sz w:val="21"/>
                <w:szCs w:val="21"/>
                <w:lang w:val="en-US"/>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Theme="minorEastAsia" w:hAnsiTheme="minorEastAsia"/>
                <w:color w:val="auto"/>
              </w:rPr>
              <w:fldChar w:fldCharType="begin"/>
            </w:r>
            <w:r>
              <w:rPr>
                <w:rFonts w:asciiTheme="minorEastAsia" w:hAnsiTheme="minorEastAsia"/>
                <w:color w:val="auto"/>
              </w:rPr>
              <w:instrText xml:space="preserve"> </w:instrText>
            </w:r>
            <w:r>
              <w:rPr>
                <w:rFonts w:hint="eastAsia" w:asciiTheme="minorEastAsia" w:hAnsiTheme="minorEastAsia"/>
                <w:color w:val="auto"/>
              </w:rPr>
              <w:instrText xml:space="preserve">eq \o\ac(□</w:instrText>
            </w:r>
            <w:r>
              <w:rPr>
                <w:rFonts w:hint="eastAsia" w:asciiTheme="minorEastAsia" w:hAnsiTheme="minorEastAsia"/>
                <w:color w:val="auto"/>
                <w:lang w:eastAsia="zh-CN"/>
              </w:rPr>
              <w:instrText xml:space="preserve">,</w:instrText>
            </w:r>
            <w:r>
              <w:rPr>
                <w:rFonts w:hint="eastAsia" w:asciiTheme="minorEastAsia" w:hAnsiTheme="minorEastAsia"/>
                <w:color w:val="auto"/>
                <w:position w:val="2"/>
                <w:sz w:val="13"/>
                <w:lang w:eastAsia="zh-CN"/>
              </w:rPr>
              <w:instrText xml:space="preserve">√</w:instrText>
            </w:r>
            <w:r>
              <w:rPr>
                <w:rFonts w:hint="eastAsia" w:asciiTheme="minorEastAsia" w:hAnsiTheme="minorEastAsia"/>
                <w:color w:val="auto"/>
              </w:rPr>
              <w:instrText xml:space="preserve">)</w:instrText>
            </w:r>
            <w:r>
              <w:rPr>
                <w:rFonts w:asciiTheme="minorEastAsia" w:hAnsiTheme="minorEastAsia"/>
                <w:color w:val="auto"/>
              </w:rPr>
              <w:fldChar w:fldCharType="end"/>
            </w:r>
            <w:r>
              <w:rPr>
                <w:rFonts w:hint="eastAsia" w:ascii="宋体" w:hAnsi="宋体" w:eastAsia="宋体"/>
                <w:bCs/>
                <w:color w:val="auto"/>
                <w:sz w:val="21"/>
                <w:szCs w:val="21"/>
                <w:lang w:val="en-US" w:eastAsia="zh-CN"/>
              </w:rPr>
              <w:t>理实一体</w:t>
            </w: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BF2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918C4B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4E087EE">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《工程制图与CAD》、《机械基础》、《钳工技术与零件手工制作》</w:t>
            </w:r>
          </w:p>
        </w:tc>
      </w:tr>
      <w:tr w14:paraId="5E15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0D639D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319471F">
            <w:pPr>
              <w:pStyle w:val="16"/>
              <w:spacing w:before="0" w:beforeAutospacing="0" w:after="0" w:afterAutospacing="0"/>
              <w:ind w:left="-105" w:leftChars="-50" w:right="-105" w:rightChars="-50"/>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《岗位实习》、《毕业教育》</w:t>
            </w:r>
          </w:p>
        </w:tc>
      </w:tr>
      <w:tr w14:paraId="2DCA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CEAC21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C7C65BC">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焊接方法与设备</w:t>
            </w:r>
            <w:r>
              <w:rPr>
                <w:rFonts w:ascii="Arial" w:hAnsi="Arial" w:eastAsia="宋体" w:cs="Arial"/>
              </w:rPr>
              <w:t>》（</w:t>
            </w:r>
            <w:r>
              <w:rPr>
                <w:rFonts w:hint="eastAsia" w:ascii="Arial" w:hAnsi="Arial" w:eastAsia="宋体" w:cs="Arial"/>
                <w:lang w:val="en-US" w:eastAsia="zh-CN"/>
              </w:rPr>
              <w:t>雷世明</w:t>
            </w:r>
            <w:r>
              <w:rPr>
                <w:rFonts w:hint="eastAsia" w:ascii="Arial" w:hAnsi="Arial" w:eastAsia="宋体" w:cs="Arial"/>
              </w:rPr>
              <w:t>，</w:t>
            </w:r>
            <w:r>
              <w:rPr>
                <w:rFonts w:hint="eastAsia" w:ascii="Arial" w:hAnsi="Arial" w:eastAsia="宋体" w:cs="Arial"/>
                <w:lang w:val="en-US" w:eastAsia="zh-CN"/>
              </w:rPr>
              <w:t>机械工业出版社，2018.7，ISBN号:9787111440307</w:t>
            </w:r>
            <w:r>
              <w:rPr>
                <w:rFonts w:ascii="Arial" w:hAnsi="Arial" w:eastAsia="宋体" w:cs="Arial"/>
              </w:rPr>
              <w:t>)</w:t>
            </w:r>
          </w:p>
        </w:tc>
      </w:tr>
      <w:tr w14:paraId="5A5D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95E9DB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4BCAE6D1">
            <w:pPr>
              <w:widowControl/>
              <w:jc w:val="left"/>
              <w:rPr>
                <w:rFonts w:hint="eastAsia" w:eastAsiaTheme="minorEastAsia"/>
                <w:lang w:val="en-US" w:eastAsia="zh-CN"/>
              </w:rPr>
            </w:pPr>
            <w:r>
              <w:rPr>
                <w:rFonts w:hint="eastAsia"/>
                <w:lang w:val="en-US" w:eastAsia="zh-CN"/>
              </w:rPr>
              <w:t>马奔</w:t>
            </w:r>
          </w:p>
        </w:tc>
        <w:tc>
          <w:tcPr>
            <w:tcW w:w="975" w:type="dxa"/>
            <w:tcBorders>
              <w:top w:val="single" w:color="auto" w:sz="4" w:space="0"/>
              <w:left w:val="single" w:color="auto" w:sz="4" w:space="0"/>
              <w:bottom w:val="single" w:color="auto" w:sz="4" w:space="0"/>
              <w:right w:val="single" w:color="auto" w:sz="4" w:space="0"/>
            </w:tcBorders>
            <w:vAlign w:val="center"/>
          </w:tcPr>
          <w:p w14:paraId="5AAD060F">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B761AC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5E49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5CF9DB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99CBAD1">
            <w:pPr>
              <w:widowControl/>
              <w:jc w:val="left"/>
              <w:rPr>
                <w:rFonts w:hint="default" w:eastAsiaTheme="minorEastAsia"/>
                <w:lang w:val="en-US" w:eastAsia="zh-CN"/>
              </w:rPr>
            </w:pPr>
            <w:r>
              <w:rPr>
                <w:rFonts w:hint="eastAsia"/>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054A9A70">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56AC08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6F2B4D8A">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AFC004C">
      <w:pPr>
        <w:pStyle w:val="3"/>
        <w:bidi w:val="0"/>
        <w:rPr>
          <w:rFonts w:hint="eastAsia"/>
          <w:lang w:val="en-US" w:eastAsia="zh-CN"/>
        </w:rPr>
      </w:pPr>
      <w:r>
        <w:rPr>
          <w:rFonts w:hint="eastAsia"/>
          <w:lang w:val="en-US" w:eastAsia="zh-CN"/>
        </w:rPr>
        <w:t>二、课程定位</w:t>
      </w:r>
    </w:p>
    <w:p w14:paraId="73D6B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焊接方法与设备</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核心</w:t>
      </w:r>
      <w:r>
        <w:rPr>
          <w:rFonts w:hint="eastAsia" w:asciiTheme="minorEastAsia" w:hAnsiTheme="minorEastAsia" w:eastAsiaTheme="minorEastAsia" w:cstheme="minorEastAsia"/>
          <w:sz w:val="24"/>
          <w:szCs w:val="24"/>
          <w:lang w:val="en-US" w:eastAsia="zh-CN"/>
        </w:rPr>
        <w:t>课程，是在</w:t>
      </w:r>
      <w:r>
        <w:rPr>
          <w:rFonts w:hint="eastAsia" w:asciiTheme="minorEastAsia" w:hAnsiTheme="minorEastAsia" w:cstheme="minorEastAsia"/>
          <w:sz w:val="24"/>
          <w:szCs w:val="24"/>
          <w:lang w:val="en-US" w:eastAsia="zh-CN"/>
        </w:rPr>
        <w:t>焊接</w:t>
      </w:r>
      <w:r>
        <w:rPr>
          <w:rFonts w:hint="eastAsia" w:asciiTheme="minorEastAsia" w:hAnsiTheme="minorEastAsia" w:eastAsiaTheme="minorEastAsia" w:cstheme="minorEastAsia"/>
          <w:sz w:val="24"/>
          <w:szCs w:val="24"/>
          <w:lang w:val="en-US" w:eastAsia="zh-CN"/>
        </w:rPr>
        <w:t>基础上开设的一门理论+实践的课程，对接专业人才培养目标，面向</w:t>
      </w:r>
      <w:r>
        <w:rPr>
          <w:rFonts w:ascii="宋体" w:hAnsi="宋体" w:eastAsia="宋体"/>
          <w:sz w:val="24"/>
        </w:rPr>
        <w:t>通用设备制造业、电气机械和器材制造业的制冷空调系统维修安装工、中央空调系统运行操作员、制冷工、制冷空调设备装配工等</w:t>
      </w:r>
      <w:r>
        <w:rPr>
          <w:rFonts w:hint="eastAsia" w:asciiTheme="minorEastAsia" w:hAnsiTheme="minorEastAsia" w:eastAsiaTheme="minorEastAsia" w:cstheme="minorEastAsia"/>
          <w:sz w:val="24"/>
          <w:szCs w:val="24"/>
          <w:lang w:val="en-US" w:eastAsia="zh-CN"/>
        </w:rPr>
        <w:t>工作岗位，培养学生具备</w:t>
      </w:r>
      <w:r>
        <w:rPr>
          <w:rFonts w:hint="eastAsia" w:ascii="宋体" w:hAnsi="宋体" w:eastAsia="宋体"/>
          <w:sz w:val="24"/>
        </w:rPr>
        <w:t>爱岗敬业、精益求精、传承技能文明、德智体美劳全面发展、标准规范化操作、安全第一和节能减</w:t>
      </w:r>
      <w:r>
        <w:rPr>
          <w:rFonts w:hint="eastAsia" w:asciiTheme="minorEastAsia" w:hAnsiTheme="minorEastAsia" w:cstheme="minorEastAsia"/>
          <w:sz w:val="24"/>
        </w:rPr>
        <w:t>排的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独立焊接</w:t>
      </w:r>
      <w:r>
        <w:rPr>
          <w:rFonts w:hint="eastAsia" w:asciiTheme="minorEastAsia" w:hAnsiTheme="minorEastAsia" w:eastAsiaTheme="minorEastAsia" w:cstheme="minorEastAsia"/>
          <w:sz w:val="24"/>
          <w:szCs w:val="24"/>
          <w:lang w:val="en-US" w:eastAsia="zh-CN"/>
        </w:rPr>
        <w:t>能力，为后续课程学习奠定基础的课程。同时，将课程思政内容融入</w:t>
      </w:r>
      <w:r>
        <w:rPr>
          <w:rFonts w:hint="eastAsia" w:asciiTheme="minorEastAsia" w:hAnsiTheme="minorEastAsia" w:cstheme="minorEastAsia"/>
          <w:sz w:val="24"/>
          <w:szCs w:val="24"/>
          <w:lang w:val="en-US" w:eastAsia="zh-CN"/>
        </w:rPr>
        <w:t>课程核心内容体系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14125FB8">
      <w:pPr>
        <w:pStyle w:val="3"/>
        <w:bidi w:val="0"/>
        <w:rPr>
          <w:rFonts w:hint="eastAsia"/>
          <w:lang w:val="en-US" w:eastAsia="zh-CN"/>
        </w:rPr>
      </w:pPr>
      <w:r>
        <w:rPr>
          <w:rFonts w:hint="eastAsia"/>
          <w:lang w:val="en-US" w:eastAsia="zh-CN"/>
        </w:rPr>
        <w:t>三、课程设计思路</w:t>
      </w:r>
    </w:p>
    <w:p w14:paraId="3F5492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413AFD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3590B1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76F61046">
      <w:pPr>
        <w:pStyle w:val="3"/>
        <w:bidi w:val="0"/>
        <w:rPr>
          <w:rFonts w:hint="eastAsia"/>
          <w:lang w:val="en-US" w:eastAsia="zh-CN"/>
        </w:rPr>
      </w:pPr>
      <w:r>
        <w:rPr>
          <w:rFonts w:hint="eastAsia"/>
          <w:lang w:val="en-US" w:eastAsia="zh-CN"/>
        </w:rPr>
        <w:t>四、课程目标</w:t>
      </w:r>
    </w:p>
    <w:p w14:paraId="2881AE9B">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536EFFB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了解</w:t>
      </w:r>
      <w:r>
        <w:rPr>
          <w:rFonts w:hint="eastAsia" w:asciiTheme="minorEastAsia" w:hAnsiTheme="minorEastAsia" w:cstheme="minorEastAsia"/>
          <w:sz w:val="24"/>
          <w:szCs w:val="24"/>
          <w:highlight w:val="none"/>
          <w:lang w:val="en-US" w:eastAsia="zh-CN"/>
        </w:rPr>
        <w:t>焊接</w:t>
      </w:r>
      <w:r>
        <w:rPr>
          <w:rFonts w:hint="eastAsia" w:asciiTheme="minorEastAsia" w:hAnsiTheme="minorEastAsia" w:cstheme="minorEastAsia"/>
          <w:sz w:val="24"/>
          <w:highlight w:val="none"/>
        </w:rPr>
        <w:t>相关的一些概念和应用范围</w:t>
      </w:r>
      <w:r>
        <w:rPr>
          <w:rFonts w:hint="eastAsia" w:asciiTheme="minorEastAsia" w:hAnsiTheme="minorEastAsia" w:cstheme="minorEastAsia"/>
          <w:sz w:val="24"/>
        </w:rPr>
        <w:t>；</w:t>
      </w:r>
    </w:p>
    <w:p w14:paraId="505E9D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熟悉</w:t>
      </w:r>
      <w:r>
        <w:rPr>
          <w:rFonts w:hint="eastAsia" w:asciiTheme="minorEastAsia" w:hAnsiTheme="minorEastAsia" w:cstheme="minorEastAsia"/>
          <w:sz w:val="24"/>
          <w:szCs w:val="24"/>
          <w:highlight w:val="none"/>
          <w:lang w:val="en-US" w:eastAsia="zh-CN"/>
        </w:rPr>
        <w:t>焊接方法分类及特点</w:t>
      </w:r>
    </w:p>
    <w:p w14:paraId="7C7159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A3.掌握常见焊接工艺的基本原理与操作要点；</w:t>
      </w:r>
    </w:p>
    <w:p w14:paraId="755DC9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A4.理解焊接质量检测标准及相关安全规范；</w:t>
      </w:r>
    </w:p>
    <w:p w14:paraId="301CC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A5.熟悉焊接设备的结构组成与维护保养方法。</w:t>
      </w:r>
    </w:p>
    <w:p w14:paraId="7372999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293FC4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掌握焊条电弧焊</w:t>
      </w:r>
    </w:p>
    <w:p w14:paraId="668404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掌握埋弧焊</w:t>
      </w:r>
    </w:p>
    <w:p w14:paraId="33E37E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B3.掌握熔化极气体保护电弧焊</w:t>
      </w:r>
    </w:p>
    <w:p w14:paraId="2A4574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B4.掌握钨极惰性其他区保护焊</w:t>
      </w:r>
    </w:p>
    <w:p w14:paraId="1C136B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B5.掌握等离子弧焊与切割</w:t>
      </w:r>
    </w:p>
    <w:p w14:paraId="05120C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B6.掌握电阻焊</w:t>
      </w:r>
    </w:p>
    <w:p w14:paraId="722C81C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2845A90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C1.学生观察、动手及独立思考的能力，及使他们养成认真和严谨的学习态度；</w:t>
      </w:r>
    </w:p>
    <w:p w14:paraId="208FDD3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C2.培养学生理论联系实际的能力和创新意识；</w:t>
      </w:r>
    </w:p>
    <w:p w14:paraId="416B688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C3.培养学生节能意识、环保意识、经济意识；</w:t>
      </w:r>
    </w:p>
    <w:p w14:paraId="5C249A9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C4.培养团队协作精神；</w:t>
      </w:r>
    </w:p>
    <w:p w14:paraId="2B01CCA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C5.培养学生节能减排的意识。</w:t>
      </w:r>
    </w:p>
    <w:p w14:paraId="4F4699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cstheme="minorEastAsia"/>
          <w:b/>
          <w:bCs/>
          <w:sz w:val="24"/>
        </w:rPr>
        <w:t>（四）思政目标</w:t>
      </w:r>
    </w:p>
    <w:p w14:paraId="316751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ABC99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79D92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514BA9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6491CF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5A9A2B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0B7FB6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1FEF0A9E">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74"/>
        <w:gridCol w:w="1581"/>
        <w:gridCol w:w="762"/>
        <w:gridCol w:w="779"/>
        <w:gridCol w:w="1161"/>
        <w:gridCol w:w="1760"/>
        <w:gridCol w:w="445"/>
        <w:gridCol w:w="528"/>
      </w:tblGrid>
      <w:tr w14:paraId="6ADA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Align w:val="center"/>
          </w:tcPr>
          <w:p w14:paraId="7B3D30D0">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1038" w:type="pct"/>
            <w:vAlign w:val="center"/>
          </w:tcPr>
          <w:p w14:paraId="1A4BB41B">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512" w:type="pct"/>
            <w:vAlign w:val="center"/>
          </w:tcPr>
          <w:p w14:paraId="22C286CA">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423" w:type="pct"/>
            <w:vAlign w:val="center"/>
          </w:tcPr>
          <w:p w14:paraId="670BFC0E">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431" w:type="pct"/>
            <w:vAlign w:val="center"/>
          </w:tcPr>
          <w:p w14:paraId="3C2B092E">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625" w:type="pct"/>
            <w:vAlign w:val="center"/>
          </w:tcPr>
          <w:p w14:paraId="7D66CA28">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929" w:type="pct"/>
            <w:vAlign w:val="center"/>
          </w:tcPr>
          <w:p w14:paraId="27EBBBE6">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262" w:type="pct"/>
            <w:shd w:val="clear" w:color="auto" w:fill="FFFFFF" w:themeFill="background1"/>
            <w:vAlign w:val="center"/>
          </w:tcPr>
          <w:p w14:paraId="7054F378">
            <w:pPr>
              <w:adjustRightInd w:val="0"/>
              <w:snapToGrid w:val="0"/>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学时</w:t>
            </w:r>
          </w:p>
        </w:tc>
        <w:tc>
          <w:tcPr>
            <w:tcW w:w="304" w:type="pct"/>
            <w:vAlign w:val="center"/>
          </w:tcPr>
          <w:p w14:paraId="03060CA2">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4754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16B73F9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焊接基础知识</w:t>
            </w:r>
          </w:p>
        </w:tc>
        <w:tc>
          <w:tcPr>
            <w:tcW w:w="1038" w:type="pct"/>
            <w:vAlign w:val="center"/>
          </w:tcPr>
          <w:p w14:paraId="51275C2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5.1.1焊接电弧</w:t>
            </w:r>
          </w:p>
        </w:tc>
        <w:tc>
          <w:tcPr>
            <w:tcW w:w="512" w:type="pct"/>
            <w:vAlign w:val="center"/>
          </w:tcPr>
          <w:p w14:paraId="39725A7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7B8E2CD6">
            <w:pPr>
              <w:adjustRightInd w:val="0"/>
              <w:snapToGrid w:val="0"/>
              <w:jc w:val="center"/>
              <w:rPr>
                <w:rFonts w:hint="eastAsia" w:ascii="宋体" w:hAnsi="宋体" w:eastAsia="宋体" w:cs="宋体"/>
                <w:sz w:val="21"/>
                <w:szCs w:val="21"/>
              </w:rPr>
            </w:pPr>
          </w:p>
        </w:tc>
        <w:tc>
          <w:tcPr>
            <w:tcW w:w="431" w:type="pct"/>
            <w:vAlign w:val="center"/>
          </w:tcPr>
          <w:p w14:paraId="17A051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C1.C2</w:t>
            </w:r>
          </w:p>
        </w:tc>
        <w:tc>
          <w:tcPr>
            <w:tcW w:w="625" w:type="pct"/>
            <w:vAlign w:val="center"/>
          </w:tcPr>
          <w:p w14:paraId="7108B7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w:t>
            </w:r>
          </w:p>
        </w:tc>
        <w:tc>
          <w:tcPr>
            <w:tcW w:w="929" w:type="pct"/>
            <w:shd w:val="clear" w:color="auto" w:fill="auto"/>
            <w:vAlign w:val="center"/>
          </w:tcPr>
          <w:p w14:paraId="78EAC1F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B77EBA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208ECE9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26DDD7A4">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4CDF9635">
            <w:pPr>
              <w:adjustRightInd w:val="0"/>
              <w:snapToGrid w:val="0"/>
              <w:jc w:val="center"/>
              <w:rPr>
                <w:rFonts w:hint="eastAsia" w:ascii="宋体" w:hAnsi="宋体" w:eastAsia="宋体" w:cs="宋体"/>
                <w:sz w:val="21"/>
                <w:szCs w:val="21"/>
              </w:rPr>
            </w:pPr>
          </w:p>
        </w:tc>
      </w:tr>
      <w:tr w14:paraId="136B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376BA911">
            <w:pPr>
              <w:adjustRightInd w:val="0"/>
              <w:snapToGrid w:val="0"/>
              <w:jc w:val="center"/>
              <w:rPr>
                <w:rFonts w:hint="eastAsia" w:ascii="宋体" w:hAnsi="宋体" w:eastAsia="宋体" w:cs="宋体"/>
                <w:sz w:val="21"/>
                <w:szCs w:val="21"/>
              </w:rPr>
            </w:pPr>
          </w:p>
        </w:tc>
        <w:tc>
          <w:tcPr>
            <w:tcW w:w="1038" w:type="pct"/>
            <w:vAlign w:val="center"/>
          </w:tcPr>
          <w:p w14:paraId="1916AEE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5.1.2焊丝熔化与熔滴过度</w:t>
            </w:r>
          </w:p>
        </w:tc>
        <w:tc>
          <w:tcPr>
            <w:tcW w:w="512" w:type="pct"/>
            <w:vAlign w:val="center"/>
          </w:tcPr>
          <w:p w14:paraId="114E32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A4615E5">
            <w:pPr>
              <w:adjustRightInd w:val="0"/>
              <w:snapToGrid w:val="0"/>
              <w:jc w:val="center"/>
              <w:rPr>
                <w:rFonts w:hint="eastAsia" w:ascii="宋体" w:hAnsi="宋体" w:eastAsia="宋体" w:cs="宋体"/>
                <w:sz w:val="21"/>
                <w:szCs w:val="21"/>
              </w:rPr>
            </w:pPr>
          </w:p>
        </w:tc>
        <w:tc>
          <w:tcPr>
            <w:tcW w:w="431" w:type="pct"/>
            <w:shd w:val="clear" w:color="auto" w:fill="auto"/>
            <w:vAlign w:val="center"/>
          </w:tcPr>
          <w:p w14:paraId="44FC661D">
            <w:pPr>
              <w:jc w:val="center"/>
              <w:rPr>
                <w:rFonts w:hint="eastAsia" w:ascii="宋体" w:hAnsi="宋体" w:eastAsia="宋体" w:cs="宋体"/>
                <w:sz w:val="21"/>
                <w:szCs w:val="21"/>
              </w:rPr>
            </w:pPr>
            <w:r>
              <w:rPr>
                <w:rFonts w:hint="eastAsia" w:ascii="宋体" w:hAnsi="宋体" w:eastAsia="宋体" w:cs="宋体"/>
                <w:sz w:val="21"/>
                <w:szCs w:val="21"/>
              </w:rPr>
              <w:t>C1、C3</w:t>
            </w:r>
          </w:p>
        </w:tc>
        <w:tc>
          <w:tcPr>
            <w:tcW w:w="625" w:type="pct"/>
            <w:shd w:val="clear" w:color="auto" w:fill="auto"/>
            <w:vAlign w:val="center"/>
          </w:tcPr>
          <w:p w14:paraId="0466BFB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D1、D2、D4、D7</w:t>
            </w:r>
          </w:p>
        </w:tc>
        <w:tc>
          <w:tcPr>
            <w:tcW w:w="929" w:type="pct"/>
            <w:shd w:val="clear" w:color="auto" w:fill="auto"/>
            <w:vAlign w:val="center"/>
          </w:tcPr>
          <w:p w14:paraId="4916A6E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51BB709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45A9C1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5C431C79">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131A1837">
            <w:pPr>
              <w:adjustRightInd w:val="0"/>
              <w:snapToGrid w:val="0"/>
              <w:jc w:val="center"/>
              <w:rPr>
                <w:rFonts w:hint="eastAsia" w:ascii="宋体" w:hAnsi="宋体" w:eastAsia="宋体" w:cs="宋体"/>
                <w:sz w:val="21"/>
                <w:szCs w:val="21"/>
              </w:rPr>
            </w:pPr>
          </w:p>
        </w:tc>
      </w:tr>
      <w:tr w14:paraId="3B39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3E70FD48">
            <w:pPr>
              <w:adjustRightInd w:val="0"/>
              <w:snapToGrid w:val="0"/>
              <w:jc w:val="center"/>
              <w:rPr>
                <w:rFonts w:hint="eastAsia" w:ascii="宋体" w:hAnsi="宋体" w:eastAsia="宋体" w:cs="宋体"/>
                <w:sz w:val="21"/>
                <w:szCs w:val="21"/>
              </w:rPr>
            </w:pPr>
          </w:p>
        </w:tc>
        <w:tc>
          <w:tcPr>
            <w:tcW w:w="1038" w:type="pct"/>
            <w:vAlign w:val="center"/>
          </w:tcPr>
          <w:p w14:paraId="43D39B8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5.1.3母材熔化与焊缝成型</w:t>
            </w:r>
          </w:p>
        </w:tc>
        <w:tc>
          <w:tcPr>
            <w:tcW w:w="512" w:type="pct"/>
            <w:vAlign w:val="center"/>
          </w:tcPr>
          <w:p w14:paraId="32EE76A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17873F23">
            <w:pPr>
              <w:adjustRightInd w:val="0"/>
              <w:snapToGrid w:val="0"/>
              <w:jc w:val="center"/>
              <w:rPr>
                <w:rFonts w:hint="eastAsia" w:ascii="宋体" w:hAnsi="宋体" w:eastAsia="宋体" w:cs="宋体"/>
                <w:sz w:val="21"/>
                <w:szCs w:val="21"/>
              </w:rPr>
            </w:pPr>
          </w:p>
        </w:tc>
        <w:tc>
          <w:tcPr>
            <w:tcW w:w="431" w:type="pct"/>
            <w:shd w:val="clear" w:color="auto" w:fill="auto"/>
            <w:vAlign w:val="center"/>
          </w:tcPr>
          <w:p w14:paraId="4CCD0126">
            <w:pPr>
              <w:jc w:val="center"/>
              <w:rPr>
                <w:rFonts w:hint="eastAsia" w:ascii="宋体" w:hAnsi="宋体" w:eastAsia="宋体" w:cs="宋体"/>
                <w:sz w:val="21"/>
                <w:szCs w:val="21"/>
              </w:rPr>
            </w:pPr>
            <w:r>
              <w:rPr>
                <w:rFonts w:hint="eastAsia" w:ascii="宋体" w:hAnsi="宋体" w:eastAsia="宋体" w:cs="宋体"/>
                <w:sz w:val="21"/>
                <w:szCs w:val="21"/>
              </w:rPr>
              <w:t>C1、C2</w:t>
            </w:r>
          </w:p>
        </w:tc>
        <w:tc>
          <w:tcPr>
            <w:tcW w:w="625" w:type="pct"/>
            <w:shd w:val="clear" w:color="auto" w:fill="auto"/>
            <w:vAlign w:val="center"/>
          </w:tcPr>
          <w:p w14:paraId="79068D0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D1、D2、D4、D7</w:t>
            </w:r>
          </w:p>
        </w:tc>
        <w:tc>
          <w:tcPr>
            <w:tcW w:w="929" w:type="pct"/>
            <w:shd w:val="clear" w:color="auto" w:fill="auto"/>
            <w:vAlign w:val="center"/>
          </w:tcPr>
          <w:p w14:paraId="140908F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6CA766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2F07E67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173523CE">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0B0B5EEF">
            <w:pPr>
              <w:adjustRightInd w:val="0"/>
              <w:snapToGrid w:val="0"/>
              <w:jc w:val="center"/>
              <w:rPr>
                <w:rFonts w:hint="eastAsia" w:ascii="宋体" w:hAnsi="宋体" w:eastAsia="宋体" w:cs="宋体"/>
                <w:sz w:val="21"/>
                <w:szCs w:val="21"/>
              </w:rPr>
            </w:pPr>
          </w:p>
        </w:tc>
      </w:tr>
      <w:tr w14:paraId="5C39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628562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焊条电弧焊</w:t>
            </w:r>
          </w:p>
        </w:tc>
        <w:tc>
          <w:tcPr>
            <w:tcW w:w="1038" w:type="pct"/>
            <w:vAlign w:val="center"/>
          </w:tcPr>
          <w:p w14:paraId="267DDF6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5.2.1焊条电弧焊的原理及特点</w:t>
            </w:r>
          </w:p>
        </w:tc>
        <w:tc>
          <w:tcPr>
            <w:tcW w:w="512" w:type="pct"/>
            <w:vAlign w:val="center"/>
          </w:tcPr>
          <w:p w14:paraId="6ED0854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027B98E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tc>
        <w:tc>
          <w:tcPr>
            <w:tcW w:w="431" w:type="pct"/>
            <w:shd w:val="clear" w:color="auto" w:fill="auto"/>
            <w:vAlign w:val="center"/>
          </w:tcPr>
          <w:p w14:paraId="3FB5CDFC">
            <w:pPr>
              <w:jc w:val="center"/>
              <w:rPr>
                <w:rFonts w:hint="eastAsia" w:ascii="宋体" w:hAnsi="宋体" w:eastAsia="宋体" w:cs="宋体"/>
                <w:sz w:val="21"/>
                <w:szCs w:val="21"/>
              </w:rPr>
            </w:pPr>
            <w:r>
              <w:rPr>
                <w:rFonts w:hint="eastAsia" w:ascii="宋体" w:hAnsi="宋体" w:eastAsia="宋体" w:cs="宋体"/>
                <w:sz w:val="21"/>
                <w:szCs w:val="21"/>
              </w:rPr>
              <w:t>C2、C3</w:t>
            </w:r>
          </w:p>
        </w:tc>
        <w:tc>
          <w:tcPr>
            <w:tcW w:w="625" w:type="pct"/>
            <w:shd w:val="clear" w:color="auto" w:fill="auto"/>
            <w:vAlign w:val="center"/>
          </w:tcPr>
          <w:p w14:paraId="1FF65C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064B191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734567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知识目标7</w:t>
            </w:r>
          </w:p>
          <w:p w14:paraId="61D13BB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能力目标4、7</w:t>
            </w:r>
          </w:p>
        </w:tc>
        <w:tc>
          <w:tcPr>
            <w:tcW w:w="262" w:type="pct"/>
            <w:shd w:val="clear" w:color="auto" w:fill="FFFFFF" w:themeFill="background1"/>
            <w:vAlign w:val="center"/>
          </w:tcPr>
          <w:p w14:paraId="1BCB514E">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59F28E39">
            <w:pPr>
              <w:adjustRightInd w:val="0"/>
              <w:snapToGrid w:val="0"/>
              <w:jc w:val="center"/>
              <w:rPr>
                <w:rFonts w:hint="eastAsia" w:ascii="宋体" w:hAnsi="宋体" w:eastAsia="宋体" w:cs="宋体"/>
                <w:sz w:val="21"/>
                <w:szCs w:val="21"/>
                <w:highlight w:val="yellow"/>
              </w:rPr>
            </w:pPr>
          </w:p>
        </w:tc>
      </w:tr>
      <w:tr w14:paraId="5673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5712FE4E">
            <w:pPr>
              <w:adjustRightInd w:val="0"/>
              <w:snapToGrid w:val="0"/>
              <w:jc w:val="center"/>
              <w:rPr>
                <w:rFonts w:hint="eastAsia" w:ascii="宋体" w:hAnsi="宋体" w:eastAsia="宋体" w:cs="宋体"/>
                <w:sz w:val="21"/>
                <w:szCs w:val="21"/>
              </w:rPr>
            </w:pPr>
          </w:p>
        </w:tc>
        <w:tc>
          <w:tcPr>
            <w:tcW w:w="1038" w:type="pct"/>
            <w:vAlign w:val="center"/>
          </w:tcPr>
          <w:p w14:paraId="09FA610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5.2.2焊条电弧焊的设备及工具</w:t>
            </w:r>
          </w:p>
        </w:tc>
        <w:tc>
          <w:tcPr>
            <w:tcW w:w="512" w:type="pct"/>
            <w:vAlign w:val="center"/>
          </w:tcPr>
          <w:p w14:paraId="70EDBB5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423" w:type="pct"/>
            <w:vAlign w:val="center"/>
          </w:tcPr>
          <w:p w14:paraId="6CCE3A5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tc>
        <w:tc>
          <w:tcPr>
            <w:tcW w:w="431" w:type="pct"/>
            <w:shd w:val="clear" w:color="auto" w:fill="auto"/>
            <w:vAlign w:val="center"/>
          </w:tcPr>
          <w:p w14:paraId="16A6D1F3">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461B3C7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62F121A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031E091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512AB7D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0883898C">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3875F04D">
            <w:pPr>
              <w:adjustRightInd w:val="0"/>
              <w:snapToGrid w:val="0"/>
              <w:jc w:val="center"/>
              <w:rPr>
                <w:rFonts w:hint="eastAsia" w:ascii="宋体" w:hAnsi="宋体" w:eastAsia="宋体" w:cs="宋体"/>
                <w:sz w:val="21"/>
                <w:szCs w:val="21"/>
                <w:highlight w:val="yellow"/>
              </w:rPr>
            </w:pPr>
          </w:p>
        </w:tc>
      </w:tr>
      <w:tr w14:paraId="601A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3D7D07CA">
            <w:pPr>
              <w:adjustRightInd w:val="0"/>
              <w:snapToGrid w:val="0"/>
              <w:jc w:val="center"/>
              <w:rPr>
                <w:rFonts w:hint="eastAsia" w:ascii="宋体" w:hAnsi="宋体" w:eastAsia="宋体" w:cs="宋体"/>
                <w:sz w:val="21"/>
                <w:szCs w:val="21"/>
              </w:rPr>
            </w:pPr>
          </w:p>
        </w:tc>
        <w:tc>
          <w:tcPr>
            <w:tcW w:w="1038" w:type="pct"/>
            <w:vAlign w:val="center"/>
          </w:tcPr>
          <w:p w14:paraId="399698F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5.2.3焊条电焊工艺</w:t>
            </w:r>
          </w:p>
        </w:tc>
        <w:tc>
          <w:tcPr>
            <w:tcW w:w="512" w:type="pct"/>
            <w:vAlign w:val="center"/>
          </w:tcPr>
          <w:p w14:paraId="2158F16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2D5D80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B1</w:t>
            </w:r>
          </w:p>
        </w:tc>
        <w:tc>
          <w:tcPr>
            <w:tcW w:w="431" w:type="pct"/>
            <w:shd w:val="clear" w:color="auto" w:fill="auto"/>
            <w:vAlign w:val="center"/>
          </w:tcPr>
          <w:p w14:paraId="02283BE6">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55944DD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D1、D2、D4、D7</w:t>
            </w:r>
          </w:p>
        </w:tc>
        <w:tc>
          <w:tcPr>
            <w:tcW w:w="929" w:type="pct"/>
            <w:shd w:val="clear" w:color="auto" w:fill="auto"/>
            <w:vAlign w:val="center"/>
          </w:tcPr>
          <w:p w14:paraId="6651AE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BABAF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3A97F0B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4F402FD5">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790F73FB">
            <w:pPr>
              <w:adjustRightInd w:val="0"/>
              <w:snapToGrid w:val="0"/>
              <w:jc w:val="center"/>
              <w:rPr>
                <w:rFonts w:hint="eastAsia" w:ascii="宋体" w:hAnsi="宋体" w:eastAsia="宋体" w:cs="宋体"/>
                <w:sz w:val="21"/>
                <w:szCs w:val="21"/>
                <w:highlight w:val="yellow"/>
              </w:rPr>
            </w:pPr>
          </w:p>
        </w:tc>
      </w:tr>
      <w:tr w14:paraId="39C1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377A091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埋弧焊</w:t>
            </w:r>
          </w:p>
        </w:tc>
        <w:tc>
          <w:tcPr>
            <w:tcW w:w="1038" w:type="pct"/>
            <w:vAlign w:val="center"/>
          </w:tcPr>
          <w:p w14:paraId="4C32872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5.3.1埋弧焊的原理及特点</w:t>
            </w:r>
          </w:p>
        </w:tc>
        <w:tc>
          <w:tcPr>
            <w:tcW w:w="512" w:type="pct"/>
            <w:vAlign w:val="center"/>
          </w:tcPr>
          <w:p w14:paraId="20D0508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76D8FFA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31" w:type="pct"/>
            <w:shd w:val="clear" w:color="auto" w:fill="auto"/>
            <w:vAlign w:val="center"/>
          </w:tcPr>
          <w:p w14:paraId="1498FFDB">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117A057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D1、D2、D4、D7</w:t>
            </w:r>
          </w:p>
        </w:tc>
        <w:tc>
          <w:tcPr>
            <w:tcW w:w="929" w:type="pct"/>
            <w:shd w:val="clear" w:color="auto" w:fill="auto"/>
            <w:vAlign w:val="center"/>
          </w:tcPr>
          <w:p w14:paraId="7E39FF6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F42EB6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70E2441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7EBC3DFC">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452A984E">
            <w:pPr>
              <w:adjustRightInd w:val="0"/>
              <w:snapToGrid w:val="0"/>
              <w:jc w:val="center"/>
              <w:rPr>
                <w:rFonts w:hint="eastAsia" w:ascii="宋体" w:hAnsi="宋体" w:eastAsia="宋体" w:cs="宋体"/>
                <w:sz w:val="21"/>
                <w:szCs w:val="21"/>
                <w:highlight w:val="yellow"/>
              </w:rPr>
            </w:pPr>
          </w:p>
        </w:tc>
      </w:tr>
      <w:tr w14:paraId="5764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54AD36B9">
            <w:pPr>
              <w:adjustRightInd w:val="0"/>
              <w:snapToGrid w:val="0"/>
              <w:jc w:val="center"/>
              <w:rPr>
                <w:rFonts w:hint="eastAsia" w:ascii="宋体" w:hAnsi="宋体" w:eastAsia="宋体" w:cs="宋体"/>
                <w:sz w:val="21"/>
                <w:szCs w:val="21"/>
              </w:rPr>
            </w:pPr>
          </w:p>
        </w:tc>
        <w:tc>
          <w:tcPr>
            <w:tcW w:w="1038" w:type="pct"/>
            <w:vAlign w:val="center"/>
          </w:tcPr>
          <w:p w14:paraId="2B65E0C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5.3.2埋弧焊设备</w:t>
            </w:r>
          </w:p>
        </w:tc>
        <w:tc>
          <w:tcPr>
            <w:tcW w:w="512" w:type="pct"/>
            <w:vAlign w:val="center"/>
          </w:tcPr>
          <w:p w14:paraId="4A3662F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423" w:type="pct"/>
            <w:vAlign w:val="center"/>
          </w:tcPr>
          <w:p w14:paraId="06D6F1E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31" w:type="pct"/>
            <w:shd w:val="clear" w:color="auto" w:fill="auto"/>
            <w:vAlign w:val="center"/>
          </w:tcPr>
          <w:p w14:paraId="64966E0C">
            <w:pPr>
              <w:jc w:val="center"/>
              <w:rPr>
                <w:rFonts w:hint="eastAsia" w:ascii="宋体" w:hAnsi="宋体" w:eastAsia="宋体" w:cs="宋体"/>
                <w:sz w:val="21"/>
                <w:szCs w:val="21"/>
              </w:rPr>
            </w:pPr>
            <w:r>
              <w:rPr>
                <w:rFonts w:hint="eastAsia" w:ascii="宋体" w:hAnsi="宋体" w:eastAsia="宋体" w:cs="宋体"/>
                <w:sz w:val="21"/>
                <w:szCs w:val="21"/>
              </w:rPr>
              <w:t>C2、C3</w:t>
            </w:r>
          </w:p>
        </w:tc>
        <w:tc>
          <w:tcPr>
            <w:tcW w:w="625" w:type="pct"/>
            <w:shd w:val="clear" w:color="auto" w:fill="auto"/>
            <w:vAlign w:val="center"/>
          </w:tcPr>
          <w:p w14:paraId="08798A6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D1、D2、D3、D5、D7</w:t>
            </w:r>
          </w:p>
        </w:tc>
        <w:tc>
          <w:tcPr>
            <w:tcW w:w="929" w:type="pct"/>
            <w:shd w:val="clear" w:color="auto" w:fill="auto"/>
            <w:vAlign w:val="center"/>
          </w:tcPr>
          <w:p w14:paraId="22DBFA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6BC37BD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知识目标7</w:t>
            </w:r>
          </w:p>
          <w:p w14:paraId="5C2DF1A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能力目标4、7</w:t>
            </w:r>
          </w:p>
        </w:tc>
        <w:tc>
          <w:tcPr>
            <w:tcW w:w="262" w:type="pct"/>
            <w:shd w:val="clear" w:color="auto" w:fill="FFFFFF" w:themeFill="background1"/>
            <w:vAlign w:val="center"/>
          </w:tcPr>
          <w:p w14:paraId="6BF0B6D6">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1495A9D9">
            <w:pPr>
              <w:adjustRightInd w:val="0"/>
              <w:snapToGrid w:val="0"/>
              <w:jc w:val="center"/>
              <w:rPr>
                <w:rFonts w:hint="eastAsia" w:ascii="宋体" w:hAnsi="宋体" w:eastAsia="宋体" w:cs="宋体"/>
                <w:sz w:val="21"/>
                <w:szCs w:val="21"/>
                <w:highlight w:val="yellow"/>
              </w:rPr>
            </w:pPr>
          </w:p>
        </w:tc>
      </w:tr>
      <w:tr w14:paraId="5A7C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1CA540EA">
            <w:pPr>
              <w:adjustRightInd w:val="0"/>
              <w:snapToGrid w:val="0"/>
              <w:jc w:val="center"/>
              <w:rPr>
                <w:rFonts w:hint="eastAsia" w:ascii="宋体" w:hAnsi="宋体" w:eastAsia="宋体" w:cs="宋体"/>
                <w:sz w:val="21"/>
                <w:szCs w:val="21"/>
              </w:rPr>
            </w:pPr>
          </w:p>
        </w:tc>
        <w:tc>
          <w:tcPr>
            <w:tcW w:w="1038" w:type="pct"/>
            <w:vAlign w:val="center"/>
          </w:tcPr>
          <w:p w14:paraId="2E2D467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5.3.3埋弧焊的焊接材料与冶金过程</w:t>
            </w:r>
          </w:p>
        </w:tc>
        <w:tc>
          <w:tcPr>
            <w:tcW w:w="512" w:type="pct"/>
            <w:vAlign w:val="center"/>
          </w:tcPr>
          <w:p w14:paraId="1014A20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24EEB89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31" w:type="pct"/>
            <w:shd w:val="clear" w:color="auto" w:fill="auto"/>
            <w:vAlign w:val="center"/>
          </w:tcPr>
          <w:p w14:paraId="6FDA3756">
            <w:pPr>
              <w:jc w:val="center"/>
              <w:rPr>
                <w:rFonts w:hint="eastAsia" w:ascii="宋体" w:hAnsi="宋体" w:eastAsia="宋体" w:cs="宋体"/>
                <w:sz w:val="21"/>
                <w:szCs w:val="21"/>
              </w:rPr>
            </w:pPr>
            <w:r>
              <w:rPr>
                <w:rFonts w:hint="eastAsia" w:ascii="宋体" w:hAnsi="宋体" w:eastAsia="宋体" w:cs="宋体"/>
                <w:sz w:val="21"/>
                <w:szCs w:val="21"/>
              </w:rPr>
              <w:t>C1、C3</w:t>
            </w:r>
          </w:p>
        </w:tc>
        <w:tc>
          <w:tcPr>
            <w:tcW w:w="625" w:type="pct"/>
            <w:shd w:val="clear" w:color="auto" w:fill="auto"/>
            <w:vAlign w:val="center"/>
          </w:tcPr>
          <w:p w14:paraId="1205D55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1C8AFDA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5395DE2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4C02486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5752D69A">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44F84B4D">
            <w:pPr>
              <w:adjustRightInd w:val="0"/>
              <w:snapToGrid w:val="0"/>
              <w:jc w:val="center"/>
              <w:rPr>
                <w:rFonts w:hint="eastAsia" w:ascii="宋体" w:hAnsi="宋体" w:eastAsia="宋体" w:cs="宋体"/>
                <w:sz w:val="21"/>
                <w:szCs w:val="21"/>
                <w:highlight w:val="yellow"/>
              </w:rPr>
            </w:pPr>
          </w:p>
        </w:tc>
      </w:tr>
      <w:tr w14:paraId="4E4A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551673A0">
            <w:pPr>
              <w:adjustRightInd w:val="0"/>
              <w:snapToGrid w:val="0"/>
              <w:jc w:val="center"/>
              <w:rPr>
                <w:rFonts w:hint="eastAsia" w:ascii="宋体" w:hAnsi="宋体" w:eastAsia="宋体" w:cs="宋体"/>
                <w:sz w:val="21"/>
                <w:szCs w:val="21"/>
              </w:rPr>
            </w:pPr>
          </w:p>
        </w:tc>
        <w:tc>
          <w:tcPr>
            <w:tcW w:w="1038" w:type="pct"/>
            <w:vAlign w:val="center"/>
          </w:tcPr>
          <w:p w14:paraId="082E5C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5.3.4埋弧焊工艺</w:t>
            </w:r>
          </w:p>
        </w:tc>
        <w:tc>
          <w:tcPr>
            <w:tcW w:w="512" w:type="pct"/>
            <w:vAlign w:val="center"/>
          </w:tcPr>
          <w:p w14:paraId="6A914F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08233AB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31" w:type="pct"/>
            <w:shd w:val="clear" w:color="auto" w:fill="auto"/>
            <w:vAlign w:val="center"/>
          </w:tcPr>
          <w:p w14:paraId="1FB07233">
            <w:pPr>
              <w:jc w:val="center"/>
              <w:rPr>
                <w:rFonts w:hint="eastAsia" w:ascii="宋体" w:hAnsi="宋体" w:eastAsia="宋体" w:cs="宋体"/>
                <w:sz w:val="21"/>
                <w:szCs w:val="21"/>
              </w:rPr>
            </w:pPr>
            <w:r>
              <w:rPr>
                <w:rFonts w:hint="eastAsia" w:ascii="宋体" w:hAnsi="宋体" w:eastAsia="宋体" w:cs="宋体"/>
                <w:sz w:val="21"/>
                <w:szCs w:val="21"/>
              </w:rPr>
              <w:t>C2、C3、C4、C5</w:t>
            </w:r>
          </w:p>
        </w:tc>
        <w:tc>
          <w:tcPr>
            <w:tcW w:w="625" w:type="pct"/>
            <w:shd w:val="clear" w:color="auto" w:fill="auto"/>
            <w:vAlign w:val="center"/>
          </w:tcPr>
          <w:p w14:paraId="7D1827F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57486BC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3C6566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257A2F9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02508E23">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111B05A9">
            <w:pPr>
              <w:adjustRightInd w:val="0"/>
              <w:snapToGrid w:val="0"/>
              <w:jc w:val="center"/>
              <w:rPr>
                <w:rFonts w:hint="eastAsia" w:ascii="宋体" w:hAnsi="宋体" w:eastAsia="宋体" w:cs="宋体"/>
                <w:sz w:val="21"/>
                <w:szCs w:val="21"/>
                <w:highlight w:val="yellow"/>
              </w:rPr>
            </w:pPr>
          </w:p>
        </w:tc>
      </w:tr>
      <w:tr w14:paraId="1411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41FB9AD9">
            <w:pPr>
              <w:adjustRightInd w:val="0"/>
              <w:snapToGrid w:val="0"/>
              <w:jc w:val="center"/>
              <w:rPr>
                <w:rFonts w:hint="eastAsia" w:ascii="宋体" w:hAnsi="宋体" w:eastAsia="宋体" w:cs="宋体"/>
                <w:sz w:val="21"/>
                <w:szCs w:val="21"/>
              </w:rPr>
            </w:pPr>
          </w:p>
        </w:tc>
        <w:tc>
          <w:tcPr>
            <w:tcW w:w="1038" w:type="pct"/>
            <w:vAlign w:val="center"/>
          </w:tcPr>
          <w:p w14:paraId="137D102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5.3.5埋弧焊的其他方法</w:t>
            </w:r>
          </w:p>
        </w:tc>
        <w:tc>
          <w:tcPr>
            <w:tcW w:w="512" w:type="pct"/>
            <w:vAlign w:val="center"/>
          </w:tcPr>
          <w:p w14:paraId="79283CE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2569C76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B2</w:t>
            </w:r>
          </w:p>
        </w:tc>
        <w:tc>
          <w:tcPr>
            <w:tcW w:w="431" w:type="pct"/>
            <w:shd w:val="clear" w:color="auto" w:fill="auto"/>
            <w:vAlign w:val="center"/>
          </w:tcPr>
          <w:p w14:paraId="763464A5">
            <w:pPr>
              <w:jc w:val="center"/>
              <w:rPr>
                <w:rFonts w:hint="eastAsia" w:ascii="宋体" w:hAnsi="宋体" w:eastAsia="宋体" w:cs="宋体"/>
                <w:sz w:val="21"/>
                <w:szCs w:val="21"/>
              </w:rPr>
            </w:pPr>
            <w:r>
              <w:rPr>
                <w:rFonts w:hint="eastAsia" w:ascii="宋体" w:hAnsi="宋体" w:eastAsia="宋体" w:cs="宋体"/>
                <w:sz w:val="21"/>
                <w:szCs w:val="21"/>
              </w:rPr>
              <w:t>C2、C3、C4、C5</w:t>
            </w:r>
          </w:p>
        </w:tc>
        <w:tc>
          <w:tcPr>
            <w:tcW w:w="625" w:type="pct"/>
            <w:shd w:val="clear" w:color="auto" w:fill="auto"/>
            <w:vAlign w:val="center"/>
          </w:tcPr>
          <w:p w14:paraId="1FE1B0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D1、D2、D3、D5、D7</w:t>
            </w:r>
          </w:p>
        </w:tc>
        <w:tc>
          <w:tcPr>
            <w:tcW w:w="929" w:type="pct"/>
            <w:shd w:val="clear" w:color="auto" w:fill="auto"/>
            <w:vAlign w:val="center"/>
          </w:tcPr>
          <w:p w14:paraId="5972DAE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7A900E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知识目标6、8</w:t>
            </w:r>
          </w:p>
          <w:p w14:paraId="551CA53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能力目标4、6、7</w:t>
            </w:r>
          </w:p>
        </w:tc>
        <w:tc>
          <w:tcPr>
            <w:tcW w:w="262" w:type="pct"/>
            <w:shd w:val="clear" w:color="auto" w:fill="FFFFFF" w:themeFill="background1"/>
            <w:vAlign w:val="center"/>
          </w:tcPr>
          <w:p w14:paraId="41B7F642">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4F5770BE">
            <w:pPr>
              <w:adjustRightInd w:val="0"/>
              <w:snapToGrid w:val="0"/>
              <w:jc w:val="center"/>
              <w:rPr>
                <w:rFonts w:hint="eastAsia" w:ascii="宋体" w:hAnsi="宋体" w:eastAsia="宋体" w:cs="宋体"/>
                <w:sz w:val="21"/>
                <w:szCs w:val="21"/>
                <w:highlight w:val="yellow"/>
              </w:rPr>
            </w:pPr>
          </w:p>
        </w:tc>
      </w:tr>
      <w:tr w14:paraId="6D64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4FF972B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熔化极气体保护电弧焊</w:t>
            </w:r>
          </w:p>
        </w:tc>
        <w:tc>
          <w:tcPr>
            <w:tcW w:w="1038" w:type="pct"/>
            <w:vAlign w:val="center"/>
          </w:tcPr>
          <w:p w14:paraId="2527D18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5.4.1熔化极气体保护焊的特点及应用</w:t>
            </w:r>
          </w:p>
        </w:tc>
        <w:tc>
          <w:tcPr>
            <w:tcW w:w="512" w:type="pct"/>
            <w:vAlign w:val="center"/>
          </w:tcPr>
          <w:p w14:paraId="03DD5F1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1DA70DA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31" w:type="pct"/>
            <w:shd w:val="clear" w:color="auto" w:fill="auto"/>
            <w:vAlign w:val="center"/>
          </w:tcPr>
          <w:p w14:paraId="19CB05B8">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143A111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D1、D2、D3、D5、D7</w:t>
            </w:r>
          </w:p>
        </w:tc>
        <w:tc>
          <w:tcPr>
            <w:tcW w:w="929" w:type="pct"/>
            <w:shd w:val="clear" w:color="auto" w:fill="auto"/>
            <w:vAlign w:val="center"/>
          </w:tcPr>
          <w:p w14:paraId="6D2B743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66C7BD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w:t>
            </w:r>
          </w:p>
          <w:p w14:paraId="7F5F9A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w:t>
            </w:r>
          </w:p>
        </w:tc>
        <w:tc>
          <w:tcPr>
            <w:tcW w:w="262" w:type="pct"/>
            <w:shd w:val="clear" w:color="auto" w:fill="FFFFFF" w:themeFill="background1"/>
            <w:vAlign w:val="center"/>
          </w:tcPr>
          <w:p w14:paraId="2EC18800">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587250F4">
            <w:pPr>
              <w:adjustRightInd w:val="0"/>
              <w:snapToGrid w:val="0"/>
              <w:jc w:val="center"/>
              <w:rPr>
                <w:rFonts w:hint="eastAsia" w:ascii="宋体" w:hAnsi="宋体" w:eastAsia="宋体" w:cs="宋体"/>
                <w:sz w:val="21"/>
                <w:szCs w:val="21"/>
                <w:highlight w:val="yellow"/>
              </w:rPr>
            </w:pPr>
          </w:p>
        </w:tc>
      </w:tr>
      <w:tr w14:paraId="786A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6CF70924">
            <w:pPr>
              <w:adjustRightInd w:val="0"/>
              <w:snapToGrid w:val="0"/>
              <w:jc w:val="center"/>
              <w:rPr>
                <w:rFonts w:hint="eastAsia" w:ascii="宋体" w:hAnsi="宋体" w:eastAsia="宋体" w:cs="宋体"/>
                <w:sz w:val="21"/>
                <w:szCs w:val="21"/>
              </w:rPr>
            </w:pPr>
          </w:p>
        </w:tc>
        <w:tc>
          <w:tcPr>
            <w:tcW w:w="1038" w:type="pct"/>
            <w:vAlign w:val="center"/>
          </w:tcPr>
          <w:p w14:paraId="1ED10A0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5.4.2熔化极气体保护焊设备</w:t>
            </w:r>
          </w:p>
        </w:tc>
        <w:tc>
          <w:tcPr>
            <w:tcW w:w="512" w:type="pct"/>
            <w:vAlign w:val="center"/>
          </w:tcPr>
          <w:p w14:paraId="6A5CD59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423" w:type="pct"/>
            <w:vAlign w:val="center"/>
          </w:tcPr>
          <w:p w14:paraId="5C5A70F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31" w:type="pct"/>
            <w:shd w:val="clear" w:color="auto" w:fill="auto"/>
            <w:vAlign w:val="center"/>
          </w:tcPr>
          <w:p w14:paraId="29B14409">
            <w:pPr>
              <w:jc w:val="center"/>
              <w:rPr>
                <w:rFonts w:hint="eastAsia" w:ascii="宋体" w:hAnsi="宋体" w:eastAsia="宋体" w:cs="宋体"/>
                <w:sz w:val="21"/>
                <w:szCs w:val="21"/>
              </w:rPr>
            </w:pPr>
            <w:r>
              <w:rPr>
                <w:rFonts w:hint="eastAsia" w:ascii="宋体" w:hAnsi="宋体" w:eastAsia="宋体" w:cs="宋体"/>
                <w:sz w:val="21"/>
                <w:szCs w:val="21"/>
              </w:rPr>
              <w:t>C1、C2</w:t>
            </w:r>
          </w:p>
        </w:tc>
        <w:tc>
          <w:tcPr>
            <w:tcW w:w="625" w:type="pct"/>
            <w:shd w:val="clear" w:color="auto" w:fill="auto"/>
            <w:vAlign w:val="center"/>
          </w:tcPr>
          <w:p w14:paraId="4D7A23C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D1、D2、D3、D4、D5</w:t>
            </w:r>
          </w:p>
        </w:tc>
        <w:tc>
          <w:tcPr>
            <w:tcW w:w="929" w:type="pct"/>
            <w:shd w:val="clear" w:color="auto" w:fill="auto"/>
            <w:vAlign w:val="center"/>
          </w:tcPr>
          <w:p w14:paraId="15982CA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007406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知识目标3</w:t>
            </w:r>
          </w:p>
          <w:p w14:paraId="6342A01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能力目标6</w:t>
            </w:r>
          </w:p>
        </w:tc>
        <w:tc>
          <w:tcPr>
            <w:tcW w:w="262" w:type="pct"/>
            <w:shd w:val="clear" w:color="auto" w:fill="FFFFFF" w:themeFill="background1"/>
            <w:vAlign w:val="center"/>
          </w:tcPr>
          <w:p w14:paraId="60835D43">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67051E92">
            <w:pPr>
              <w:adjustRightInd w:val="0"/>
              <w:snapToGrid w:val="0"/>
              <w:jc w:val="center"/>
              <w:rPr>
                <w:rFonts w:hint="eastAsia" w:ascii="宋体" w:hAnsi="宋体" w:eastAsia="宋体" w:cs="宋体"/>
                <w:sz w:val="21"/>
                <w:szCs w:val="21"/>
                <w:highlight w:val="yellow"/>
              </w:rPr>
            </w:pPr>
          </w:p>
        </w:tc>
      </w:tr>
      <w:tr w14:paraId="2CDF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6FDBB938">
            <w:pPr>
              <w:adjustRightInd w:val="0"/>
              <w:snapToGrid w:val="0"/>
              <w:jc w:val="center"/>
              <w:rPr>
                <w:rFonts w:hint="eastAsia" w:ascii="宋体" w:hAnsi="宋体" w:eastAsia="宋体" w:cs="宋体"/>
                <w:sz w:val="21"/>
                <w:szCs w:val="21"/>
              </w:rPr>
            </w:pPr>
          </w:p>
        </w:tc>
        <w:tc>
          <w:tcPr>
            <w:tcW w:w="1038" w:type="pct"/>
            <w:vAlign w:val="center"/>
          </w:tcPr>
          <w:p w14:paraId="258FEEB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5.4.3二氧化碳气体保护焊</w:t>
            </w:r>
          </w:p>
        </w:tc>
        <w:tc>
          <w:tcPr>
            <w:tcW w:w="512" w:type="pct"/>
            <w:vAlign w:val="center"/>
          </w:tcPr>
          <w:p w14:paraId="7B67841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3D80A19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31" w:type="pct"/>
            <w:shd w:val="clear" w:color="auto" w:fill="auto"/>
            <w:vAlign w:val="center"/>
          </w:tcPr>
          <w:p w14:paraId="5B27BE7F">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2ED434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D1、D2、D6、D7</w:t>
            </w:r>
          </w:p>
        </w:tc>
        <w:tc>
          <w:tcPr>
            <w:tcW w:w="929" w:type="pct"/>
            <w:shd w:val="clear" w:color="auto" w:fill="auto"/>
            <w:vAlign w:val="center"/>
          </w:tcPr>
          <w:p w14:paraId="49AAEEE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6EB9CE5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知识目标6、8</w:t>
            </w:r>
          </w:p>
          <w:p w14:paraId="2527C4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能力目标4、6、7</w:t>
            </w:r>
          </w:p>
        </w:tc>
        <w:tc>
          <w:tcPr>
            <w:tcW w:w="262" w:type="pct"/>
            <w:shd w:val="clear" w:color="auto" w:fill="FFFFFF" w:themeFill="background1"/>
            <w:vAlign w:val="center"/>
          </w:tcPr>
          <w:p w14:paraId="01D58917">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2E3229B0">
            <w:pPr>
              <w:adjustRightInd w:val="0"/>
              <w:snapToGrid w:val="0"/>
              <w:jc w:val="center"/>
              <w:rPr>
                <w:rFonts w:hint="eastAsia" w:ascii="宋体" w:hAnsi="宋体" w:eastAsia="宋体" w:cs="宋体"/>
                <w:sz w:val="21"/>
                <w:szCs w:val="21"/>
                <w:highlight w:val="yellow"/>
              </w:rPr>
            </w:pPr>
          </w:p>
        </w:tc>
      </w:tr>
      <w:tr w14:paraId="77A6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72A8A4BA">
            <w:pPr>
              <w:adjustRightInd w:val="0"/>
              <w:snapToGrid w:val="0"/>
              <w:jc w:val="center"/>
              <w:rPr>
                <w:rFonts w:hint="eastAsia" w:ascii="宋体" w:hAnsi="宋体" w:eastAsia="宋体" w:cs="宋体"/>
                <w:sz w:val="21"/>
                <w:szCs w:val="21"/>
              </w:rPr>
            </w:pPr>
          </w:p>
        </w:tc>
        <w:tc>
          <w:tcPr>
            <w:tcW w:w="1038" w:type="pct"/>
            <w:vAlign w:val="center"/>
          </w:tcPr>
          <w:p w14:paraId="3A70C4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5.4.4熔化极惰性气体保护焊</w:t>
            </w:r>
          </w:p>
        </w:tc>
        <w:tc>
          <w:tcPr>
            <w:tcW w:w="512" w:type="pct"/>
            <w:vAlign w:val="center"/>
          </w:tcPr>
          <w:p w14:paraId="07705DE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4AC8A1A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31" w:type="pct"/>
            <w:shd w:val="clear" w:color="auto" w:fill="auto"/>
            <w:vAlign w:val="center"/>
          </w:tcPr>
          <w:p w14:paraId="390F4D8D">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28CF912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44A3BBE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AC8ABE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知识目标6、8</w:t>
            </w:r>
          </w:p>
          <w:p w14:paraId="3C7A48A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能力目标4、6、7</w:t>
            </w:r>
          </w:p>
        </w:tc>
        <w:tc>
          <w:tcPr>
            <w:tcW w:w="262" w:type="pct"/>
            <w:shd w:val="clear" w:color="auto" w:fill="FFFFFF" w:themeFill="background1"/>
            <w:vAlign w:val="center"/>
          </w:tcPr>
          <w:p w14:paraId="1CDA3B17">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3DA0F352">
            <w:pPr>
              <w:adjustRightInd w:val="0"/>
              <w:snapToGrid w:val="0"/>
              <w:jc w:val="center"/>
              <w:rPr>
                <w:rFonts w:hint="eastAsia" w:ascii="宋体" w:hAnsi="宋体" w:eastAsia="宋体" w:cs="宋体"/>
                <w:sz w:val="21"/>
                <w:szCs w:val="21"/>
                <w:highlight w:val="yellow"/>
              </w:rPr>
            </w:pPr>
          </w:p>
        </w:tc>
      </w:tr>
      <w:tr w14:paraId="3A8B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0E72D639">
            <w:pPr>
              <w:adjustRightInd w:val="0"/>
              <w:snapToGrid w:val="0"/>
              <w:jc w:val="center"/>
              <w:rPr>
                <w:rFonts w:hint="eastAsia" w:ascii="宋体" w:hAnsi="宋体" w:eastAsia="宋体" w:cs="宋体"/>
                <w:sz w:val="21"/>
                <w:szCs w:val="21"/>
              </w:rPr>
            </w:pPr>
          </w:p>
        </w:tc>
        <w:tc>
          <w:tcPr>
            <w:tcW w:w="1038" w:type="pct"/>
            <w:vAlign w:val="center"/>
          </w:tcPr>
          <w:p w14:paraId="509B477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5.4.5熔化极活性混合气体保护焊</w:t>
            </w:r>
          </w:p>
        </w:tc>
        <w:tc>
          <w:tcPr>
            <w:tcW w:w="512" w:type="pct"/>
            <w:vAlign w:val="center"/>
          </w:tcPr>
          <w:p w14:paraId="35D594C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4868EB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31" w:type="pct"/>
            <w:shd w:val="clear" w:color="auto" w:fill="auto"/>
            <w:vAlign w:val="center"/>
          </w:tcPr>
          <w:p w14:paraId="3956277D">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0117EEC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1、D2、D3、D6、D7</w:t>
            </w:r>
          </w:p>
        </w:tc>
        <w:tc>
          <w:tcPr>
            <w:tcW w:w="929" w:type="pct"/>
            <w:shd w:val="clear" w:color="auto" w:fill="auto"/>
            <w:vAlign w:val="center"/>
          </w:tcPr>
          <w:p w14:paraId="2A355DF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1C4BF3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w:t>
            </w:r>
          </w:p>
          <w:p w14:paraId="08A6FB0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w:t>
            </w:r>
          </w:p>
        </w:tc>
        <w:tc>
          <w:tcPr>
            <w:tcW w:w="262" w:type="pct"/>
            <w:shd w:val="clear" w:color="auto" w:fill="FFFFFF" w:themeFill="background1"/>
            <w:vAlign w:val="center"/>
          </w:tcPr>
          <w:p w14:paraId="211B8664">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3CB459F9">
            <w:pPr>
              <w:adjustRightInd w:val="0"/>
              <w:snapToGrid w:val="0"/>
              <w:jc w:val="center"/>
              <w:rPr>
                <w:rFonts w:hint="eastAsia" w:ascii="宋体" w:hAnsi="宋体" w:eastAsia="宋体" w:cs="宋体"/>
                <w:sz w:val="21"/>
                <w:szCs w:val="21"/>
                <w:highlight w:val="yellow"/>
              </w:rPr>
            </w:pPr>
          </w:p>
        </w:tc>
      </w:tr>
      <w:tr w14:paraId="46FD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5C83C3E6">
            <w:pPr>
              <w:adjustRightInd w:val="0"/>
              <w:snapToGrid w:val="0"/>
              <w:jc w:val="center"/>
              <w:rPr>
                <w:rFonts w:hint="eastAsia" w:ascii="宋体" w:hAnsi="宋体" w:eastAsia="宋体" w:cs="宋体"/>
                <w:sz w:val="21"/>
                <w:szCs w:val="21"/>
              </w:rPr>
            </w:pPr>
          </w:p>
        </w:tc>
        <w:tc>
          <w:tcPr>
            <w:tcW w:w="1038" w:type="pct"/>
            <w:vAlign w:val="center"/>
          </w:tcPr>
          <w:p w14:paraId="26E6DF4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5.4.6熔化极气体保护焊其他方法</w:t>
            </w:r>
          </w:p>
        </w:tc>
        <w:tc>
          <w:tcPr>
            <w:tcW w:w="512" w:type="pct"/>
            <w:vAlign w:val="center"/>
          </w:tcPr>
          <w:p w14:paraId="6FBEB7A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A59ABC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B3</w:t>
            </w:r>
          </w:p>
        </w:tc>
        <w:tc>
          <w:tcPr>
            <w:tcW w:w="431" w:type="pct"/>
            <w:shd w:val="clear" w:color="auto" w:fill="auto"/>
            <w:vAlign w:val="center"/>
          </w:tcPr>
          <w:p w14:paraId="17A29FBD">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35A59A4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D1、D2、D6、D7</w:t>
            </w:r>
          </w:p>
        </w:tc>
        <w:tc>
          <w:tcPr>
            <w:tcW w:w="929" w:type="pct"/>
            <w:shd w:val="clear" w:color="auto" w:fill="auto"/>
            <w:vAlign w:val="center"/>
          </w:tcPr>
          <w:p w14:paraId="1923379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800A73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知识目标6、8</w:t>
            </w:r>
          </w:p>
          <w:p w14:paraId="100DE0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能力目标4、6、7</w:t>
            </w:r>
          </w:p>
        </w:tc>
        <w:tc>
          <w:tcPr>
            <w:tcW w:w="262" w:type="pct"/>
            <w:shd w:val="clear" w:color="auto" w:fill="FFFFFF" w:themeFill="background1"/>
            <w:vAlign w:val="center"/>
          </w:tcPr>
          <w:p w14:paraId="7ECBF323">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4C995B7A">
            <w:pPr>
              <w:adjustRightInd w:val="0"/>
              <w:snapToGrid w:val="0"/>
              <w:jc w:val="center"/>
              <w:rPr>
                <w:rFonts w:hint="eastAsia" w:ascii="宋体" w:hAnsi="宋体" w:eastAsia="宋体" w:cs="宋体"/>
                <w:sz w:val="21"/>
                <w:szCs w:val="21"/>
                <w:highlight w:val="yellow"/>
              </w:rPr>
            </w:pPr>
          </w:p>
        </w:tc>
      </w:tr>
      <w:tr w14:paraId="6C64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3CA9BF2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钨极惰性其他保护焊</w:t>
            </w:r>
          </w:p>
        </w:tc>
        <w:tc>
          <w:tcPr>
            <w:tcW w:w="1038" w:type="pct"/>
            <w:vAlign w:val="center"/>
          </w:tcPr>
          <w:p w14:paraId="23660F8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5.5.1TIG焊的特点及应用</w:t>
            </w:r>
          </w:p>
        </w:tc>
        <w:tc>
          <w:tcPr>
            <w:tcW w:w="512" w:type="pct"/>
            <w:vAlign w:val="center"/>
          </w:tcPr>
          <w:p w14:paraId="29A835B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CBD39D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B4</w:t>
            </w:r>
          </w:p>
        </w:tc>
        <w:tc>
          <w:tcPr>
            <w:tcW w:w="431" w:type="pct"/>
            <w:shd w:val="clear" w:color="auto" w:fill="auto"/>
            <w:vAlign w:val="center"/>
          </w:tcPr>
          <w:p w14:paraId="7CE00FBD">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4BCE3F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33E8841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1705B9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知识目标8</w:t>
            </w:r>
          </w:p>
          <w:p w14:paraId="78CE456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w:t>
            </w:r>
          </w:p>
        </w:tc>
        <w:tc>
          <w:tcPr>
            <w:tcW w:w="262" w:type="pct"/>
            <w:shd w:val="clear" w:color="auto" w:fill="FFFFFF" w:themeFill="background1"/>
            <w:vAlign w:val="center"/>
          </w:tcPr>
          <w:p w14:paraId="4E56560F">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28E5F691">
            <w:pPr>
              <w:adjustRightInd w:val="0"/>
              <w:snapToGrid w:val="0"/>
              <w:jc w:val="center"/>
              <w:rPr>
                <w:rFonts w:hint="eastAsia" w:ascii="宋体" w:hAnsi="宋体" w:eastAsia="宋体" w:cs="宋体"/>
                <w:sz w:val="21"/>
                <w:szCs w:val="21"/>
                <w:highlight w:val="yellow"/>
              </w:rPr>
            </w:pPr>
          </w:p>
        </w:tc>
      </w:tr>
      <w:tr w14:paraId="1B2D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639DFA55">
            <w:pPr>
              <w:adjustRightInd w:val="0"/>
              <w:snapToGrid w:val="0"/>
              <w:jc w:val="center"/>
              <w:rPr>
                <w:rFonts w:hint="eastAsia" w:ascii="宋体" w:hAnsi="宋体" w:eastAsia="宋体" w:cs="宋体"/>
                <w:sz w:val="21"/>
                <w:szCs w:val="21"/>
              </w:rPr>
            </w:pPr>
          </w:p>
        </w:tc>
        <w:tc>
          <w:tcPr>
            <w:tcW w:w="1038" w:type="pct"/>
            <w:vAlign w:val="center"/>
          </w:tcPr>
          <w:p w14:paraId="5DADE2E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5.5.2TIG焊的电流种类和极性</w:t>
            </w:r>
          </w:p>
        </w:tc>
        <w:tc>
          <w:tcPr>
            <w:tcW w:w="512" w:type="pct"/>
            <w:vAlign w:val="center"/>
          </w:tcPr>
          <w:p w14:paraId="0D3D134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0D996E6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B4</w:t>
            </w:r>
          </w:p>
        </w:tc>
        <w:tc>
          <w:tcPr>
            <w:tcW w:w="431" w:type="pct"/>
            <w:shd w:val="clear" w:color="auto" w:fill="auto"/>
            <w:vAlign w:val="center"/>
          </w:tcPr>
          <w:p w14:paraId="7BC81825">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38B9424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248810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6AFC36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知识目标8</w:t>
            </w:r>
          </w:p>
          <w:p w14:paraId="20C2D0A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w:t>
            </w:r>
          </w:p>
        </w:tc>
        <w:tc>
          <w:tcPr>
            <w:tcW w:w="262" w:type="pct"/>
            <w:shd w:val="clear" w:color="auto" w:fill="FFFFFF" w:themeFill="background1"/>
            <w:vAlign w:val="center"/>
          </w:tcPr>
          <w:p w14:paraId="5DA10F09">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053C0B07">
            <w:pPr>
              <w:adjustRightInd w:val="0"/>
              <w:snapToGrid w:val="0"/>
              <w:jc w:val="center"/>
              <w:rPr>
                <w:rFonts w:hint="eastAsia" w:ascii="宋体" w:hAnsi="宋体" w:eastAsia="宋体" w:cs="宋体"/>
                <w:sz w:val="21"/>
                <w:szCs w:val="21"/>
                <w:highlight w:val="yellow"/>
              </w:rPr>
            </w:pPr>
          </w:p>
        </w:tc>
      </w:tr>
      <w:tr w14:paraId="170C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48CE9380">
            <w:pPr>
              <w:adjustRightInd w:val="0"/>
              <w:snapToGrid w:val="0"/>
              <w:jc w:val="center"/>
              <w:rPr>
                <w:rFonts w:hint="eastAsia" w:ascii="宋体" w:hAnsi="宋体" w:eastAsia="宋体" w:cs="宋体"/>
                <w:sz w:val="21"/>
                <w:szCs w:val="21"/>
              </w:rPr>
            </w:pPr>
          </w:p>
        </w:tc>
        <w:tc>
          <w:tcPr>
            <w:tcW w:w="1038" w:type="pct"/>
            <w:vAlign w:val="center"/>
          </w:tcPr>
          <w:p w14:paraId="7810B8D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5.5.3TIG焊设备</w:t>
            </w:r>
          </w:p>
        </w:tc>
        <w:tc>
          <w:tcPr>
            <w:tcW w:w="512" w:type="pct"/>
            <w:vAlign w:val="center"/>
          </w:tcPr>
          <w:p w14:paraId="79AFE59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A5</w:t>
            </w:r>
          </w:p>
        </w:tc>
        <w:tc>
          <w:tcPr>
            <w:tcW w:w="423" w:type="pct"/>
            <w:vAlign w:val="center"/>
          </w:tcPr>
          <w:p w14:paraId="2C558A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B4</w:t>
            </w:r>
          </w:p>
        </w:tc>
        <w:tc>
          <w:tcPr>
            <w:tcW w:w="431" w:type="pct"/>
            <w:shd w:val="clear" w:color="auto" w:fill="auto"/>
            <w:vAlign w:val="center"/>
          </w:tcPr>
          <w:p w14:paraId="7B057604">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25F5DC0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7D087EF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7C83FED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知识目标8</w:t>
            </w:r>
          </w:p>
          <w:p w14:paraId="2A479AB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w:t>
            </w:r>
          </w:p>
        </w:tc>
        <w:tc>
          <w:tcPr>
            <w:tcW w:w="262" w:type="pct"/>
            <w:shd w:val="clear" w:color="auto" w:fill="FFFFFF" w:themeFill="background1"/>
            <w:vAlign w:val="center"/>
          </w:tcPr>
          <w:p w14:paraId="535CFB21">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073FC359">
            <w:pPr>
              <w:adjustRightInd w:val="0"/>
              <w:snapToGrid w:val="0"/>
              <w:jc w:val="center"/>
              <w:rPr>
                <w:rFonts w:hint="eastAsia" w:ascii="宋体" w:hAnsi="宋体" w:eastAsia="宋体" w:cs="宋体"/>
                <w:sz w:val="21"/>
                <w:szCs w:val="21"/>
                <w:highlight w:val="yellow"/>
              </w:rPr>
            </w:pPr>
          </w:p>
        </w:tc>
      </w:tr>
      <w:tr w14:paraId="2486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5AF58986">
            <w:pPr>
              <w:adjustRightInd w:val="0"/>
              <w:snapToGrid w:val="0"/>
              <w:jc w:val="center"/>
              <w:rPr>
                <w:rFonts w:hint="eastAsia" w:ascii="宋体" w:hAnsi="宋体" w:eastAsia="宋体" w:cs="宋体"/>
                <w:sz w:val="21"/>
                <w:szCs w:val="21"/>
              </w:rPr>
            </w:pPr>
          </w:p>
        </w:tc>
        <w:tc>
          <w:tcPr>
            <w:tcW w:w="1038" w:type="pct"/>
            <w:vAlign w:val="center"/>
          </w:tcPr>
          <w:p w14:paraId="59D8F4F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5.5.4TIG焊工艺</w:t>
            </w:r>
          </w:p>
        </w:tc>
        <w:tc>
          <w:tcPr>
            <w:tcW w:w="512" w:type="pct"/>
            <w:vAlign w:val="center"/>
          </w:tcPr>
          <w:p w14:paraId="7BCBD0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6237370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B4</w:t>
            </w:r>
          </w:p>
        </w:tc>
        <w:tc>
          <w:tcPr>
            <w:tcW w:w="431" w:type="pct"/>
            <w:shd w:val="clear" w:color="auto" w:fill="auto"/>
            <w:vAlign w:val="center"/>
          </w:tcPr>
          <w:p w14:paraId="45627D7A">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41FEE8E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D1、D2、D3、D5、D7</w:t>
            </w:r>
          </w:p>
        </w:tc>
        <w:tc>
          <w:tcPr>
            <w:tcW w:w="929" w:type="pct"/>
            <w:shd w:val="clear" w:color="auto" w:fill="auto"/>
            <w:vAlign w:val="center"/>
          </w:tcPr>
          <w:p w14:paraId="5876FEA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003F911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知识目标8</w:t>
            </w:r>
          </w:p>
          <w:p w14:paraId="4343FE1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w:t>
            </w:r>
          </w:p>
        </w:tc>
        <w:tc>
          <w:tcPr>
            <w:tcW w:w="262" w:type="pct"/>
            <w:shd w:val="clear" w:color="auto" w:fill="FFFFFF" w:themeFill="background1"/>
            <w:vAlign w:val="center"/>
          </w:tcPr>
          <w:p w14:paraId="6F2E7E6E">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0DCB6801">
            <w:pPr>
              <w:adjustRightInd w:val="0"/>
              <w:snapToGrid w:val="0"/>
              <w:jc w:val="center"/>
              <w:rPr>
                <w:rFonts w:hint="eastAsia" w:ascii="宋体" w:hAnsi="宋体" w:eastAsia="宋体" w:cs="宋体"/>
                <w:sz w:val="21"/>
                <w:szCs w:val="21"/>
                <w:highlight w:val="yellow"/>
              </w:rPr>
            </w:pPr>
          </w:p>
        </w:tc>
      </w:tr>
      <w:tr w14:paraId="046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533A3CF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等离子弧焊与切割</w:t>
            </w:r>
          </w:p>
        </w:tc>
        <w:tc>
          <w:tcPr>
            <w:tcW w:w="1038" w:type="pct"/>
            <w:vAlign w:val="center"/>
          </w:tcPr>
          <w:p w14:paraId="2CA1F6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5.6.1.等离子弧的形成及特征</w:t>
            </w:r>
          </w:p>
        </w:tc>
        <w:tc>
          <w:tcPr>
            <w:tcW w:w="512" w:type="pct"/>
            <w:vAlign w:val="center"/>
          </w:tcPr>
          <w:p w14:paraId="3D7AF6F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6DA1B06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B5</w:t>
            </w:r>
          </w:p>
        </w:tc>
        <w:tc>
          <w:tcPr>
            <w:tcW w:w="431" w:type="pct"/>
            <w:shd w:val="clear" w:color="auto" w:fill="auto"/>
            <w:vAlign w:val="center"/>
          </w:tcPr>
          <w:p w14:paraId="21394139">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6A1C3FE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3D412AC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5645C0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3C01AD9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234DED7D">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68EB4EB5">
            <w:pPr>
              <w:adjustRightInd w:val="0"/>
              <w:snapToGrid w:val="0"/>
              <w:jc w:val="center"/>
              <w:rPr>
                <w:rFonts w:hint="eastAsia" w:ascii="宋体" w:hAnsi="宋体" w:eastAsia="宋体" w:cs="宋体"/>
                <w:sz w:val="21"/>
                <w:szCs w:val="21"/>
                <w:highlight w:val="yellow"/>
              </w:rPr>
            </w:pPr>
          </w:p>
        </w:tc>
      </w:tr>
      <w:tr w14:paraId="15EC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720A18F9">
            <w:pPr>
              <w:adjustRightInd w:val="0"/>
              <w:snapToGrid w:val="0"/>
              <w:jc w:val="center"/>
              <w:rPr>
                <w:rFonts w:hint="eastAsia" w:ascii="宋体" w:hAnsi="宋体" w:eastAsia="宋体" w:cs="宋体"/>
                <w:sz w:val="21"/>
                <w:szCs w:val="21"/>
              </w:rPr>
            </w:pPr>
          </w:p>
        </w:tc>
        <w:tc>
          <w:tcPr>
            <w:tcW w:w="1038" w:type="pct"/>
            <w:vAlign w:val="center"/>
          </w:tcPr>
          <w:p w14:paraId="1BF0883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5.6.2.等离子弧焊</w:t>
            </w:r>
          </w:p>
        </w:tc>
        <w:tc>
          <w:tcPr>
            <w:tcW w:w="512" w:type="pct"/>
            <w:vAlign w:val="center"/>
          </w:tcPr>
          <w:p w14:paraId="62B399A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A66271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B5</w:t>
            </w:r>
          </w:p>
        </w:tc>
        <w:tc>
          <w:tcPr>
            <w:tcW w:w="431" w:type="pct"/>
            <w:shd w:val="clear" w:color="auto" w:fill="auto"/>
            <w:vAlign w:val="center"/>
          </w:tcPr>
          <w:p w14:paraId="2BEF869D">
            <w:pPr>
              <w:jc w:val="center"/>
              <w:rPr>
                <w:rFonts w:hint="eastAsia" w:ascii="宋体" w:hAnsi="宋体" w:eastAsia="宋体" w:cs="宋体"/>
                <w:sz w:val="21"/>
                <w:szCs w:val="21"/>
              </w:rPr>
            </w:pPr>
            <w:r>
              <w:rPr>
                <w:rFonts w:hint="eastAsia" w:ascii="宋体" w:hAnsi="宋体" w:eastAsia="宋体" w:cs="宋体"/>
                <w:sz w:val="21"/>
                <w:szCs w:val="21"/>
              </w:rPr>
              <w:t>C1、C2</w:t>
            </w:r>
          </w:p>
        </w:tc>
        <w:tc>
          <w:tcPr>
            <w:tcW w:w="625" w:type="pct"/>
            <w:shd w:val="clear" w:color="auto" w:fill="auto"/>
            <w:vAlign w:val="center"/>
          </w:tcPr>
          <w:p w14:paraId="2C1C4ED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D1、D2、D3、D5、D7</w:t>
            </w:r>
          </w:p>
        </w:tc>
        <w:tc>
          <w:tcPr>
            <w:tcW w:w="929" w:type="pct"/>
            <w:shd w:val="clear" w:color="auto" w:fill="auto"/>
            <w:vAlign w:val="center"/>
          </w:tcPr>
          <w:p w14:paraId="5E722FE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7384BC1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60795A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24211844">
            <w:pPr>
              <w:adjustRightInd w:val="0"/>
              <w:snapToGrid w:val="0"/>
              <w:jc w:val="both"/>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1</w:t>
            </w:r>
          </w:p>
        </w:tc>
        <w:tc>
          <w:tcPr>
            <w:tcW w:w="304" w:type="pct"/>
            <w:vAlign w:val="center"/>
          </w:tcPr>
          <w:p w14:paraId="3CF26A9C">
            <w:pPr>
              <w:adjustRightInd w:val="0"/>
              <w:snapToGrid w:val="0"/>
              <w:jc w:val="center"/>
              <w:rPr>
                <w:rFonts w:hint="eastAsia" w:ascii="宋体" w:hAnsi="宋体" w:eastAsia="宋体" w:cs="宋体"/>
                <w:sz w:val="21"/>
                <w:szCs w:val="21"/>
                <w:highlight w:val="yellow"/>
              </w:rPr>
            </w:pPr>
          </w:p>
        </w:tc>
      </w:tr>
      <w:tr w14:paraId="250E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025F83A1">
            <w:pPr>
              <w:adjustRightInd w:val="0"/>
              <w:snapToGrid w:val="0"/>
              <w:jc w:val="center"/>
              <w:rPr>
                <w:rFonts w:hint="eastAsia" w:ascii="宋体" w:hAnsi="宋体" w:eastAsia="宋体" w:cs="宋体"/>
                <w:sz w:val="21"/>
                <w:szCs w:val="21"/>
              </w:rPr>
            </w:pPr>
          </w:p>
        </w:tc>
        <w:tc>
          <w:tcPr>
            <w:tcW w:w="1038" w:type="pct"/>
            <w:vAlign w:val="center"/>
          </w:tcPr>
          <w:p w14:paraId="7C1E7EA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5.6.3等离子弧切割</w:t>
            </w:r>
          </w:p>
        </w:tc>
        <w:tc>
          <w:tcPr>
            <w:tcW w:w="512" w:type="pct"/>
            <w:vAlign w:val="center"/>
          </w:tcPr>
          <w:p w14:paraId="3355EB2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4DF2312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B5</w:t>
            </w:r>
          </w:p>
        </w:tc>
        <w:tc>
          <w:tcPr>
            <w:tcW w:w="431" w:type="pct"/>
            <w:shd w:val="clear" w:color="auto" w:fill="auto"/>
            <w:vAlign w:val="center"/>
          </w:tcPr>
          <w:p w14:paraId="766F7EA5">
            <w:pPr>
              <w:jc w:val="center"/>
              <w:rPr>
                <w:rFonts w:hint="eastAsia" w:ascii="宋体" w:hAnsi="宋体" w:eastAsia="宋体" w:cs="宋体"/>
                <w:sz w:val="21"/>
                <w:szCs w:val="21"/>
              </w:rPr>
            </w:pPr>
            <w:r>
              <w:rPr>
                <w:rFonts w:hint="eastAsia" w:ascii="宋体" w:hAnsi="宋体" w:eastAsia="宋体" w:cs="宋体"/>
                <w:sz w:val="21"/>
                <w:szCs w:val="21"/>
              </w:rPr>
              <w:t>C1、C2</w:t>
            </w:r>
          </w:p>
        </w:tc>
        <w:tc>
          <w:tcPr>
            <w:tcW w:w="625" w:type="pct"/>
            <w:shd w:val="clear" w:color="auto" w:fill="auto"/>
            <w:vAlign w:val="center"/>
          </w:tcPr>
          <w:p w14:paraId="21CF214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D1、D2、D3、D4、D5</w:t>
            </w:r>
          </w:p>
        </w:tc>
        <w:tc>
          <w:tcPr>
            <w:tcW w:w="929" w:type="pct"/>
            <w:shd w:val="clear" w:color="auto" w:fill="auto"/>
            <w:vAlign w:val="center"/>
          </w:tcPr>
          <w:p w14:paraId="6661898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B7912A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110DC1A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4790AE59">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3BC871E3">
            <w:pPr>
              <w:adjustRightInd w:val="0"/>
              <w:snapToGrid w:val="0"/>
              <w:jc w:val="center"/>
              <w:rPr>
                <w:rFonts w:hint="eastAsia" w:ascii="宋体" w:hAnsi="宋体" w:eastAsia="宋体" w:cs="宋体"/>
                <w:sz w:val="21"/>
                <w:szCs w:val="21"/>
                <w:highlight w:val="yellow"/>
              </w:rPr>
            </w:pPr>
          </w:p>
        </w:tc>
      </w:tr>
      <w:tr w14:paraId="21A9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7B27312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电阻焊</w:t>
            </w:r>
          </w:p>
        </w:tc>
        <w:tc>
          <w:tcPr>
            <w:tcW w:w="1038" w:type="pct"/>
            <w:vAlign w:val="center"/>
          </w:tcPr>
          <w:p w14:paraId="717F919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5.7.1.电阻焊的实质和特点</w:t>
            </w:r>
          </w:p>
        </w:tc>
        <w:tc>
          <w:tcPr>
            <w:tcW w:w="512" w:type="pct"/>
            <w:vAlign w:val="center"/>
          </w:tcPr>
          <w:p w14:paraId="1BBD99A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34CDBB7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B6</w:t>
            </w:r>
          </w:p>
        </w:tc>
        <w:tc>
          <w:tcPr>
            <w:tcW w:w="431" w:type="pct"/>
            <w:shd w:val="clear" w:color="auto" w:fill="auto"/>
            <w:vAlign w:val="center"/>
          </w:tcPr>
          <w:p w14:paraId="65407027">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3241363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D1、D2、D3、D5、D7</w:t>
            </w:r>
          </w:p>
        </w:tc>
        <w:tc>
          <w:tcPr>
            <w:tcW w:w="929" w:type="pct"/>
            <w:shd w:val="clear" w:color="auto" w:fill="auto"/>
            <w:vAlign w:val="center"/>
          </w:tcPr>
          <w:p w14:paraId="54A73F3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33F841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知识目标7</w:t>
            </w:r>
          </w:p>
          <w:p w14:paraId="3BD4FE1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能力目标4、7</w:t>
            </w:r>
          </w:p>
        </w:tc>
        <w:tc>
          <w:tcPr>
            <w:tcW w:w="262" w:type="pct"/>
            <w:shd w:val="clear" w:color="auto" w:fill="FFFFFF" w:themeFill="background1"/>
            <w:vAlign w:val="center"/>
          </w:tcPr>
          <w:p w14:paraId="2F6CA05F">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2C9B9F2C">
            <w:pPr>
              <w:adjustRightInd w:val="0"/>
              <w:snapToGrid w:val="0"/>
              <w:jc w:val="center"/>
              <w:rPr>
                <w:rFonts w:hint="eastAsia" w:ascii="宋体" w:hAnsi="宋体" w:eastAsia="宋体" w:cs="宋体"/>
                <w:sz w:val="21"/>
                <w:szCs w:val="21"/>
                <w:highlight w:val="yellow"/>
              </w:rPr>
            </w:pPr>
          </w:p>
        </w:tc>
      </w:tr>
      <w:tr w14:paraId="2739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23E13D8C">
            <w:pPr>
              <w:adjustRightInd w:val="0"/>
              <w:snapToGrid w:val="0"/>
              <w:jc w:val="center"/>
              <w:rPr>
                <w:rFonts w:hint="eastAsia" w:ascii="宋体" w:hAnsi="宋体" w:eastAsia="宋体" w:cs="宋体"/>
                <w:sz w:val="21"/>
                <w:szCs w:val="21"/>
              </w:rPr>
            </w:pPr>
          </w:p>
        </w:tc>
        <w:tc>
          <w:tcPr>
            <w:tcW w:w="1038" w:type="pct"/>
            <w:vAlign w:val="center"/>
          </w:tcPr>
          <w:p w14:paraId="0196BD9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5.7.2电阻焊的基本原理</w:t>
            </w:r>
          </w:p>
        </w:tc>
        <w:tc>
          <w:tcPr>
            <w:tcW w:w="512" w:type="pct"/>
            <w:vAlign w:val="center"/>
          </w:tcPr>
          <w:p w14:paraId="1AF3566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084F74E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B6</w:t>
            </w:r>
          </w:p>
        </w:tc>
        <w:tc>
          <w:tcPr>
            <w:tcW w:w="431" w:type="pct"/>
            <w:shd w:val="clear" w:color="auto" w:fill="auto"/>
            <w:vAlign w:val="center"/>
          </w:tcPr>
          <w:p w14:paraId="37DEEF75">
            <w:pPr>
              <w:jc w:val="center"/>
              <w:rPr>
                <w:rFonts w:hint="eastAsia" w:ascii="宋体" w:hAnsi="宋体" w:eastAsia="宋体" w:cs="宋体"/>
                <w:sz w:val="21"/>
                <w:szCs w:val="21"/>
              </w:rPr>
            </w:pPr>
            <w:r>
              <w:rPr>
                <w:rFonts w:hint="eastAsia" w:ascii="宋体" w:hAnsi="宋体" w:eastAsia="宋体" w:cs="宋体"/>
                <w:sz w:val="21"/>
                <w:szCs w:val="21"/>
              </w:rPr>
              <w:t>C1、C2</w:t>
            </w:r>
          </w:p>
        </w:tc>
        <w:tc>
          <w:tcPr>
            <w:tcW w:w="625" w:type="pct"/>
            <w:shd w:val="clear" w:color="auto" w:fill="auto"/>
            <w:vAlign w:val="center"/>
          </w:tcPr>
          <w:p w14:paraId="35B067C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D1、D2、D3、D4、D5、D7</w:t>
            </w:r>
          </w:p>
        </w:tc>
        <w:tc>
          <w:tcPr>
            <w:tcW w:w="929" w:type="pct"/>
            <w:shd w:val="clear" w:color="auto" w:fill="auto"/>
            <w:vAlign w:val="center"/>
          </w:tcPr>
          <w:p w14:paraId="11F96CA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3C751B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050E612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0302907E">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63852925">
            <w:pPr>
              <w:adjustRightInd w:val="0"/>
              <w:snapToGrid w:val="0"/>
              <w:jc w:val="center"/>
              <w:rPr>
                <w:rFonts w:hint="eastAsia" w:ascii="宋体" w:hAnsi="宋体" w:eastAsia="宋体" w:cs="宋体"/>
                <w:sz w:val="21"/>
                <w:szCs w:val="21"/>
                <w:highlight w:val="yellow"/>
              </w:rPr>
            </w:pPr>
          </w:p>
        </w:tc>
      </w:tr>
      <w:tr w14:paraId="45A1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00B89C2F">
            <w:pPr>
              <w:adjustRightInd w:val="0"/>
              <w:snapToGrid w:val="0"/>
              <w:jc w:val="center"/>
              <w:rPr>
                <w:rFonts w:hint="eastAsia" w:ascii="宋体" w:hAnsi="宋体" w:eastAsia="宋体" w:cs="宋体"/>
                <w:sz w:val="21"/>
                <w:szCs w:val="21"/>
              </w:rPr>
            </w:pPr>
          </w:p>
        </w:tc>
        <w:tc>
          <w:tcPr>
            <w:tcW w:w="1038" w:type="pct"/>
            <w:vAlign w:val="center"/>
          </w:tcPr>
          <w:p w14:paraId="5A83C95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5.7.3点焊凸焊和缝焊</w:t>
            </w:r>
          </w:p>
        </w:tc>
        <w:tc>
          <w:tcPr>
            <w:tcW w:w="512" w:type="pct"/>
            <w:vAlign w:val="center"/>
          </w:tcPr>
          <w:p w14:paraId="4494F5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00709E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B6</w:t>
            </w:r>
          </w:p>
        </w:tc>
        <w:tc>
          <w:tcPr>
            <w:tcW w:w="431" w:type="pct"/>
            <w:shd w:val="clear" w:color="auto" w:fill="auto"/>
            <w:vAlign w:val="center"/>
          </w:tcPr>
          <w:p w14:paraId="71931E46">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5779888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1、D2、D3、D6、D7</w:t>
            </w:r>
          </w:p>
        </w:tc>
        <w:tc>
          <w:tcPr>
            <w:tcW w:w="929" w:type="pct"/>
            <w:shd w:val="clear" w:color="auto" w:fill="auto"/>
            <w:vAlign w:val="center"/>
          </w:tcPr>
          <w:p w14:paraId="5362DD7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597D8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2F843E8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6B14EFA1">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5629B44C">
            <w:pPr>
              <w:adjustRightInd w:val="0"/>
              <w:snapToGrid w:val="0"/>
              <w:jc w:val="center"/>
              <w:rPr>
                <w:rFonts w:hint="eastAsia" w:ascii="宋体" w:hAnsi="宋体" w:eastAsia="宋体" w:cs="宋体"/>
                <w:sz w:val="21"/>
                <w:szCs w:val="21"/>
                <w:highlight w:val="yellow"/>
              </w:rPr>
            </w:pPr>
          </w:p>
        </w:tc>
      </w:tr>
      <w:tr w14:paraId="3265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0B876375">
            <w:pPr>
              <w:adjustRightInd w:val="0"/>
              <w:snapToGrid w:val="0"/>
              <w:jc w:val="center"/>
              <w:rPr>
                <w:rFonts w:hint="eastAsia" w:ascii="宋体" w:hAnsi="宋体" w:eastAsia="宋体" w:cs="宋体"/>
                <w:sz w:val="21"/>
                <w:szCs w:val="21"/>
              </w:rPr>
            </w:pPr>
          </w:p>
        </w:tc>
        <w:tc>
          <w:tcPr>
            <w:tcW w:w="1038" w:type="pct"/>
            <w:vAlign w:val="center"/>
          </w:tcPr>
          <w:p w14:paraId="1CD8E60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5.7.4对焊</w:t>
            </w:r>
          </w:p>
        </w:tc>
        <w:tc>
          <w:tcPr>
            <w:tcW w:w="512" w:type="pct"/>
            <w:vAlign w:val="center"/>
          </w:tcPr>
          <w:p w14:paraId="4297D14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6CAD57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B6</w:t>
            </w:r>
          </w:p>
        </w:tc>
        <w:tc>
          <w:tcPr>
            <w:tcW w:w="431" w:type="pct"/>
            <w:shd w:val="clear" w:color="auto" w:fill="auto"/>
            <w:vAlign w:val="center"/>
          </w:tcPr>
          <w:p w14:paraId="21D77D93">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73C47F6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D1、D2、D6、D7</w:t>
            </w:r>
          </w:p>
        </w:tc>
        <w:tc>
          <w:tcPr>
            <w:tcW w:w="929" w:type="pct"/>
            <w:shd w:val="clear" w:color="auto" w:fill="auto"/>
            <w:vAlign w:val="center"/>
          </w:tcPr>
          <w:p w14:paraId="2660856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E75B5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04AC2CD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313E52E3">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6ACFA78A">
            <w:pPr>
              <w:adjustRightInd w:val="0"/>
              <w:snapToGrid w:val="0"/>
              <w:jc w:val="center"/>
              <w:rPr>
                <w:rFonts w:hint="eastAsia" w:ascii="宋体" w:hAnsi="宋体" w:eastAsia="宋体" w:cs="宋体"/>
                <w:sz w:val="21"/>
                <w:szCs w:val="21"/>
                <w:highlight w:val="yellow"/>
              </w:rPr>
            </w:pPr>
          </w:p>
        </w:tc>
      </w:tr>
      <w:tr w14:paraId="1870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restart"/>
            <w:vAlign w:val="center"/>
          </w:tcPr>
          <w:p w14:paraId="40ABD3E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其他焊接方法</w:t>
            </w:r>
          </w:p>
        </w:tc>
        <w:tc>
          <w:tcPr>
            <w:tcW w:w="1038" w:type="pct"/>
            <w:vAlign w:val="center"/>
          </w:tcPr>
          <w:p w14:paraId="61122FD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5.8.1气焊与气割</w:t>
            </w:r>
          </w:p>
        </w:tc>
        <w:tc>
          <w:tcPr>
            <w:tcW w:w="512" w:type="pct"/>
            <w:vAlign w:val="center"/>
          </w:tcPr>
          <w:p w14:paraId="6E74945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38E1CC5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B7</w:t>
            </w:r>
          </w:p>
        </w:tc>
        <w:tc>
          <w:tcPr>
            <w:tcW w:w="431" w:type="pct"/>
            <w:shd w:val="clear" w:color="auto" w:fill="auto"/>
            <w:vAlign w:val="center"/>
          </w:tcPr>
          <w:p w14:paraId="34641369">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2507264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71E8A08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1C8132B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知识目标7</w:t>
            </w:r>
          </w:p>
          <w:p w14:paraId="152AB3F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能力目标4、7</w:t>
            </w:r>
          </w:p>
        </w:tc>
        <w:tc>
          <w:tcPr>
            <w:tcW w:w="262" w:type="pct"/>
            <w:shd w:val="clear" w:color="auto" w:fill="FFFFFF" w:themeFill="background1"/>
            <w:vAlign w:val="center"/>
          </w:tcPr>
          <w:p w14:paraId="5D7CE74E">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7916FD99">
            <w:pPr>
              <w:adjustRightInd w:val="0"/>
              <w:snapToGrid w:val="0"/>
              <w:jc w:val="center"/>
              <w:rPr>
                <w:rFonts w:hint="eastAsia" w:ascii="宋体" w:hAnsi="宋体" w:eastAsia="宋体" w:cs="宋体"/>
                <w:sz w:val="21"/>
                <w:szCs w:val="21"/>
                <w:highlight w:val="yellow"/>
              </w:rPr>
            </w:pPr>
          </w:p>
        </w:tc>
      </w:tr>
      <w:tr w14:paraId="053C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750E6E4F">
            <w:pPr>
              <w:adjustRightInd w:val="0"/>
              <w:snapToGrid w:val="0"/>
              <w:jc w:val="center"/>
              <w:rPr>
                <w:rFonts w:hint="eastAsia" w:ascii="宋体" w:hAnsi="宋体" w:eastAsia="宋体" w:cs="宋体"/>
                <w:sz w:val="21"/>
                <w:szCs w:val="21"/>
              </w:rPr>
            </w:pPr>
          </w:p>
        </w:tc>
        <w:tc>
          <w:tcPr>
            <w:tcW w:w="1038" w:type="pct"/>
            <w:vAlign w:val="center"/>
          </w:tcPr>
          <w:p w14:paraId="60211B3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5.8.2电渣焊</w:t>
            </w:r>
          </w:p>
        </w:tc>
        <w:tc>
          <w:tcPr>
            <w:tcW w:w="512" w:type="pct"/>
            <w:vAlign w:val="center"/>
          </w:tcPr>
          <w:p w14:paraId="228DE65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454DA57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B7</w:t>
            </w:r>
          </w:p>
        </w:tc>
        <w:tc>
          <w:tcPr>
            <w:tcW w:w="431" w:type="pct"/>
            <w:shd w:val="clear" w:color="auto" w:fill="auto"/>
            <w:vAlign w:val="center"/>
          </w:tcPr>
          <w:p w14:paraId="524373B2">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0D137F7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47D85B0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62448D1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3417DDB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4435B105">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7C159DE0">
            <w:pPr>
              <w:adjustRightInd w:val="0"/>
              <w:snapToGrid w:val="0"/>
              <w:jc w:val="center"/>
              <w:rPr>
                <w:rFonts w:hint="eastAsia" w:ascii="宋体" w:hAnsi="宋体" w:eastAsia="宋体" w:cs="宋体"/>
                <w:sz w:val="21"/>
                <w:szCs w:val="21"/>
                <w:highlight w:val="yellow"/>
              </w:rPr>
            </w:pPr>
          </w:p>
        </w:tc>
      </w:tr>
      <w:tr w14:paraId="436F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22125954">
            <w:pPr>
              <w:adjustRightInd w:val="0"/>
              <w:snapToGrid w:val="0"/>
              <w:jc w:val="center"/>
              <w:rPr>
                <w:rFonts w:hint="eastAsia" w:ascii="宋体" w:hAnsi="宋体" w:eastAsia="宋体" w:cs="宋体"/>
                <w:sz w:val="21"/>
                <w:szCs w:val="21"/>
              </w:rPr>
            </w:pPr>
          </w:p>
        </w:tc>
        <w:tc>
          <w:tcPr>
            <w:tcW w:w="1038" w:type="pct"/>
            <w:vAlign w:val="center"/>
          </w:tcPr>
          <w:p w14:paraId="6A9D14D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5.8.3螺柱焊</w:t>
            </w:r>
          </w:p>
        </w:tc>
        <w:tc>
          <w:tcPr>
            <w:tcW w:w="512" w:type="pct"/>
            <w:vAlign w:val="center"/>
          </w:tcPr>
          <w:p w14:paraId="0CBA143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31932C0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B7</w:t>
            </w:r>
          </w:p>
        </w:tc>
        <w:tc>
          <w:tcPr>
            <w:tcW w:w="431" w:type="pct"/>
            <w:shd w:val="clear" w:color="auto" w:fill="auto"/>
            <w:vAlign w:val="center"/>
          </w:tcPr>
          <w:p w14:paraId="14D68E4A">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4231066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1、D2、D3、D6、D7</w:t>
            </w:r>
          </w:p>
        </w:tc>
        <w:tc>
          <w:tcPr>
            <w:tcW w:w="929" w:type="pct"/>
            <w:shd w:val="clear" w:color="auto" w:fill="auto"/>
            <w:vAlign w:val="center"/>
          </w:tcPr>
          <w:p w14:paraId="54B9FDC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4CBDE84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知识目标4、5</w:t>
            </w:r>
          </w:p>
          <w:p w14:paraId="633A9C7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能力目标4、6、10</w:t>
            </w:r>
          </w:p>
        </w:tc>
        <w:tc>
          <w:tcPr>
            <w:tcW w:w="262" w:type="pct"/>
            <w:shd w:val="clear" w:color="auto" w:fill="FFFFFF" w:themeFill="background1"/>
            <w:vAlign w:val="center"/>
          </w:tcPr>
          <w:p w14:paraId="0728828F">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4BB4832B">
            <w:pPr>
              <w:adjustRightInd w:val="0"/>
              <w:snapToGrid w:val="0"/>
              <w:jc w:val="center"/>
              <w:rPr>
                <w:rFonts w:hint="eastAsia" w:ascii="宋体" w:hAnsi="宋体" w:eastAsia="宋体" w:cs="宋体"/>
                <w:sz w:val="21"/>
                <w:szCs w:val="21"/>
                <w:highlight w:val="yellow"/>
              </w:rPr>
            </w:pPr>
          </w:p>
        </w:tc>
      </w:tr>
      <w:tr w14:paraId="63D3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1239F3DF">
            <w:pPr>
              <w:adjustRightInd w:val="0"/>
              <w:snapToGrid w:val="0"/>
              <w:jc w:val="center"/>
              <w:rPr>
                <w:rFonts w:hint="eastAsia" w:ascii="宋体" w:hAnsi="宋体" w:eastAsia="宋体" w:cs="宋体"/>
                <w:sz w:val="21"/>
                <w:szCs w:val="21"/>
              </w:rPr>
            </w:pPr>
          </w:p>
        </w:tc>
        <w:tc>
          <w:tcPr>
            <w:tcW w:w="1038" w:type="pct"/>
            <w:vAlign w:val="center"/>
          </w:tcPr>
          <w:p w14:paraId="2E08137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5.8.4高能束焊</w:t>
            </w:r>
          </w:p>
        </w:tc>
        <w:tc>
          <w:tcPr>
            <w:tcW w:w="512" w:type="pct"/>
            <w:vAlign w:val="center"/>
          </w:tcPr>
          <w:p w14:paraId="2BE4A74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2EB251A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B7</w:t>
            </w:r>
          </w:p>
        </w:tc>
        <w:tc>
          <w:tcPr>
            <w:tcW w:w="431" w:type="pct"/>
            <w:shd w:val="clear" w:color="auto" w:fill="auto"/>
            <w:vAlign w:val="center"/>
          </w:tcPr>
          <w:p w14:paraId="1173FDAE">
            <w:pPr>
              <w:jc w:val="center"/>
              <w:rPr>
                <w:rFonts w:hint="eastAsia" w:ascii="宋体" w:hAnsi="宋体" w:eastAsia="宋体" w:cs="宋体"/>
                <w:sz w:val="21"/>
                <w:szCs w:val="21"/>
              </w:rPr>
            </w:pPr>
            <w:r>
              <w:rPr>
                <w:rFonts w:hint="eastAsia" w:ascii="宋体" w:hAnsi="宋体" w:eastAsia="宋体" w:cs="宋体"/>
                <w:sz w:val="21"/>
                <w:szCs w:val="21"/>
              </w:rPr>
              <w:t>C3、C4、C5</w:t>
            </w:r>
          </w:p>
        </w:tc>
        <w:tc>
          <w:tcPr>
            <w:tcW w:w="625" w:type="pct"/>
            <w:shd w:val="clear" w:color="auto" w:fill="auto"/>
            <w:vAlign w:val="center"/>
          </w:tcPr>
          <w:p w14:paraId="2FED1E0A">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D1、D2、D6、D7</w:t>
            </w:r>
          </w:p>
        </w:tc>
        <w:tc>
          <w:tcPr>
            <w:tcW w:w="929" w:type="pct"/>
            <w:shd w:val="clear" w:color="auto" w:fill="auto"/>
            <w:vAlign w:val="center"/>
          </w:tcPr>
          <w:p w14:paraId="1445A9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3F1B9CC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知识目标6、8</w:t>
            </w:r>
          </w:p>
          <w:p w14:paraId="390AA88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能力目标4、6、7</w:t>
            </w:r>
          </w:p>
        </w:tc>
        <w:tc>
          <w:tcPr>
            <w:tcW w:w="262" w:type="pct"/>
            <w:shd w:val="clear" w:color="auto" w:fill="FFFFFF" w:themeFill="background1"/>
            <w:vAlign w:val="center"/>
          </w:tcPr>
          <w:p w14:paraId="4803D423">
            <w:pPr>
              <w:adjustRightInd w:val="0"/>
              <w:snapToGrid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304" w:type="pct"/>
            <w:vAlign w:val="center"/>
          </w:tcPr>
          <w:p w14:paraId="26F7BEE5">
            <w:pPr>
              <w:adjustRightInd w:val="0"/>
              <w:snapToGrid w:val="0"/>
              <w:jc w:val="center"/>
              <w:rPr>
                <w:rFonts w:hint="eastAsia" w:ascii="宋体" w:hAnsi="宋体" w:eastAsia="宋体" w:cs="宋体"/>
                <w:sz w:val="21"/>
                <w:szCs w:val="21"/>
                <w:highlight w:val="yellow"/>
              </w:rPr>
            </w:pPr>
          </w:p>
        </w:tc>
      </w:tr>
      <w:tr w14:paraId="5C92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0C11A388">
            <w:pPr>
              <w:adjustRightInd w:val="0"/>
              <w:snapToGrid w:val="0"/>
              <w:jc w:val="center"/>
              <w:rPr>
                <w:rFonts w:hint="eastAsia" w:ascii="宋体" w:hAnsi="宋体" w:eastAsia="宋体" w:cs="宋体"/>
                <w:sz w:val="21"/>
                <w:szCs w:val="21"/>
              </w:rPr>
            </w:pPr>
          </w:p>
        </w:tc>
        <w:tc>
          <w:tcPr>
            <w:tcW w:w="1038" w:type="pct"/>
            <w:vAlign w:val="center"/>
          </w:tcPr>
          <w:p w14:paraId="23775C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5.8.5摩擦焊</w:t>
            </w:r>
          </w:p>
        </w:tc>
        <w:tc>
          <w:tcPr>
            <w:tcW w:w="512" w:type="pct"/>
            <w:vAlign w:val="center"/>
          </w:tcPr>
          <w:p w14:paraId="1A63CB9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w:t>
            </w:r>
          </w:p>
        </w:tc>
        <w:tc>
          <w:tcPr>
            <w:tcW w:w="423" w:type="pct"/>
            <w:vAlign w:val="center"/>
          </w:tcPr>
          <w:p w14:paraId="5FAA805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B7</w:t>
            </w:r>
          </w:p>
        </w:tc>
        <w:tc>
          <w:tcPr>
            <w:tcW w:w="431" w:type="pct"/>
            <w:shd w:val="clear" w:color="auto" w:fill="auto"/>
            <w:vAlign w:val="center"/>
          </w:tcPr>
          <w:p w14:paraId="5E9AA101">
            <w:pPr>
              <w:jc w:val="center"/>
              <w:rPr>
                <w:rFonts w:hint="eastAsia" w:ascii="宋体" w:hAnsi="宋体" w:eastAsia="宋体" w:cs="宋体"/>
                <w:sz w:val="21"/>
                <w:szCs w:val="21"/>
              </w:rPr>
            </w:pPr>
            <w:r>
              <w:rPr>
                <w:rFonts w:hint="eastAsia" w:ascii="宋体" w:hAnsi="宋体" w:eastAsia="宋体" w:cs="宋体"/>
                <w:sz w:val="21"/>
                <w:szCs w:val="21"/>
              </w:rPr>
              <w:t>C1、C2、C4</w:t>
            </w:r>
          </w:p>
        </w:tc>
        <w:tc>
          <w:tcPr>
            <w:tcW w:w="625" w:type="pct"/>
            <w:shd w:val="clear" w:color="auto" w:fill="auto"/>
            <w:vAlign w:val="center"/>
          </w:tcPr>
          <w:p w14:paraId="7E2923E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73CA148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2768399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知识目标6、8</w:t>
            </w:r>
          </w:p>
          <w:p w14:paraId="370FEA1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能力目标4、6、7</w:t>
            </w:r>
          </w:p>
        </w:tc>
        <w:tc>
          <w:tcPr>
            <w:tcW w:w="262" w:type="pct"/>
            <w:shd w:val="clear" w:color="auto" w:fill="FFFFFF" w:themeFill="background1"/>
            <w:vAlign w:val="center"/>
          </w:tcPr>
          <w:p w14:paraId="19386BFB">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54737167">
            <w:pPr>
              <w:adjustRightInd w:val="0"/>
              <w:snapToGrid w:val="0"/>
              <w:jc w:val="center"/>
              <w:rPr>
                <w:rFonts w:hint="eastAsia" w:ascii="宋体" w:hAnsi="宋体" w:eastAsia="宋体" w:cs="宋体"/>
                <w:sz w:val="21"/>
                <w:szCs w:val="21"/>
                <w:highlight w:val="yellow"/>
              </w:rPr>
            </w:pPr>
          </w:p>
        </w:tc>
      </w:tr>
      <w:tr w14:paraId="0F72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6DA9B670">
            <w:pPr>
              <w:adjustRightInd w:val="0"/>
              <w:snapToGrid w:val="0"/>
              <w:jc w:val="center"/>
              <w:rPr>
                <w:rFonts w:hint="eastAsia" w:ascii="宋体" w:hAnsi="宋体" w:eastAsia="宋体" w:cs="宋体"/>
                <w:sz w:val="21"/>
                <w:szCs w:val="21"/>
              </w:rPr>
            </w:pPr>
          </w:p>
        </w:tc>
        <w:tc>
          <w:tcPr>
            <w:tcW w:w="1038" w:type="pct"/>
            <w:vAlign w:val="center"/>
          </w:tcPr>
          <w:p w14:paraId="3A300B6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5.8.6钎焊</w:t>
            </w:r>
          </w:p>
        </w:tc>
        <w:tc>
          <w:tcPr>
            <w:tcW w:w="512" w:type="pct"/>
            <w:vAlign w:val="center"/>
          </w:tcPr>
          <w:p w14:paraId="024C0862">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A1.A2.A3.A4A5</w:t>
            </w:r>
          </w:p>
        </w:tc>
        <w:tc>
          <w:tcPr>
            <w:tcW w:w="423" w:type="pct"/>
            <w:vAlign w:val="center"/>
          </w:tcPr>
          <w:p w14:paraId="1802E2D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B7</w:t>
            </w:r>
          </w:p>
        </w:tc>
        <w:tc>
          <w:tcPr>
            <w:tcW w:w="431" w:type="pct"/>
            <w:shd w:val="clear" w:color="auto" w:fill="auto"/>
            <w:vAlign w:val="center"/>
          </w:tcPr>
          <w:p w14:paraId="08CA1ED4">
            <w:pPr>
              <w:jc w:val="center"/>
              <w:rPr>
                <w:rFonts w:hint="eastAsia" w:ascii="宋体" w:hAnsi="宋体" w:eastAsia="宋体" w:cs="宋体"/>
                <w:sz w:val="21"/>
                <w:szCs w:val="21"/>
              </w:rPr>
            </w:pPr>
            <w:r>
              <w:rPr>
                <w:rFonts w:hint="eastAsia" w:ascii="宋体" w:hAnsi="宋体" w:eastAsia="宋体" w:cs="宋体"/>
                <w:sz w:val="21"/>
                <w:szCs w:val="21"/>
              </w:rPr>
              <w:t>C3、C5</w:t>
            </w:r>
          </w:p>
        </w:tc>
        <w:tc>
          <w:tcPr>
            <w:tcW w:w="625" w:type="pct"/>
            <w:shd w:val="clear" w:color="auto" w:fill="auto"/>
            <w:vAlign w:val="center"/>
          </w:tcPr>
          <w:p w14:paraId="68A88B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D1、D2、D3、D6、D7</w:t>
            </w:r>
          </w:p>
        </w:tc>
        <w:tc>
          <w:tcPr>
            <w:tcW w:w="929" w:type="pct"/>
            <w:shd w:val="clear" w:color="auto" w:fill="auto"/>
            <w:vAlign w:val="center"/>
          </w:tcPr>
          <w:p w14:paraId="682660E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素质目标2</w:t>
            </w:r>
          </w:p>
          <w:p w14:paraId="674A573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知识目标3</w:t>
            </w:r>
          </w:p>
          <w:p w14:paraId="149A62F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能力目标6</w:t>
            </w:r>
          </w:p>
        </w:tc>
        <w:tc>
          <w:tcPr>
            <w:tcW w:w="262" w:type="pct"/>
            <w:shd w:val="clear" w:color="auto" w:fill="FFFFFF" w:themeFill="background1"/>
            <w:vAlign w:val="center"/>
          </w:tcPr>
          <w:p w14:paraId="0EF5A37B">
            <w:pPr>
              <w:adjustRightInd w:val="0"/>
              <w:snapToGrid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304" w:type="pct"/>
            <w:vAlign w:val="center"/>
          </w:tcPr>
          <w:p w14:paraId="63B78974">
            <w:pPr>
              <w:adjustRightInd w:val="0"/>
              <w:snapToGrid w:val="0"/>
              <w:jc w:val="center"/>
              <w:rPr>
                <w:rFonts w:hint="eastAsia" w:ascii="宋体" w:hAnsi="宋体" w:eastAsia="宋体" w:cs="宋体"/>
                <w:sz w:val="21"/>
                <w:szCs w:val="21"/>
                <w:highlight w:val="yellow"/>
              </w:rPr>
            </w:pPr>
          </w:p>
        </w:tc>
      </w:tr>
    </w:tbl>
    <w:p w14:paraId="113C8C8D">
      <w:pPr>
        <w:pStyle w:val="3"/>
        <w:bidi w:val="0"/>
        <w:rPr>
          <w:rFonts w:hint="eastAsia"/>
          <w:lang w:val="en-US" w:eastAsia="zh-CN"/>
        </w:rPr>
      </w:pPr>
      <w:r>
        <w:rPr>
          <w:rFonts w:hint="eastAsia"/>
          <w:lang w:val="en-US" w:eastAsia="zh-CN"/>
        </w:rPr>
        <w:t>六、课程考核与评价</w:t>
      </w:r>
    </w:p>
    <w:p w14:paraId="236A48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528B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37AF69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评价项目</w:t>
            </w:r>
          </w:p>
        </w:tc>
        <w:tc>
          <w:tcPr>
            <w:tcW w:w="2108" w:type="dxa"/>
            <w:tcBorders>
              <w:left w:val="single" w:color="auto" w:sz="4" w:space="0"/>
              <w:right w:val="single" w:color="auto" w:sz="4" w:space="0"/>
            </w:tcBorders>
            <w:vAlign w:val="center"/>
          </w:tcPr>
          <w:p w14:paraId="1E60A22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评价方式</w:t>
            </w:r>
          </w:p>
        </w:tc>
        <w:tc>
          <w:tcPr>
            <w:tcW w:w="1311" w:type="dxa"/>
            <w:tcBorders>
              <w:left w:val="single" w:color="auto" w:sz="4" w:space="0"/>
              <w:right w:val="single" w:color="auto" w:sz="4" w:space="0"/>
            </w:tcBorders>
            <w:vAlign w:val="center"/>
          </w:tcPr>
          <w:p w14:paraId="7718C7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分值比例</w:t>
            </w:r>
          </w:p>
        </w:tc>
        <w:tc>
          <w:tcPr>
            <w:tcW w:w="3540" w:type="dxa"/>
            <w:tcBorders>
              <w:left w:val="single" w:color="auto" w:sz="4" w:space="0"/>
              <w:right w:val="single" w:color="auto" w:sz="4" w:space="0"/>
            </w:tcBorders>
            <w:vAlign w:val="center"/>
          </w:tcPr>
          <w:p w14:paraId="008B8E1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评价标准</w:t>
            </w:r>
          </w:p>
        </w:tc>
      </w:tr>
      <w:tr w14:paraId="66FE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738378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过程性评价</w:t>
            </w:r>
          </w:p>
        </w:tc>
        <w:tc>
          <w:tcPr>
            <w:tcW w:w="1499" w:type="dxa"/>
            <w:tcBorders>
              <w:left w:val="single" w:color="auto" w:sz="4" w:space="0"/>
              <w:right w:val="single" w:color="auto" w:sz="4" w:space="0"/>
            </w:tcBorders>
            <w:vAlign w:val="center"/>
          </w:tcPr>
          <w:p w14:paraId="2C61D3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平时评价</w:t>
            </w:r>
          </w:p>
        </w:tc>
        <w:tc>
          <w:tcPr>
            <w:tcW w:w="2108" w:type="dxa"/>
            <w:tcBorders>
              <w:left w:val="single" w:color="auto" w:sz="4" w:space="0"/>
              <w:right w:val="single" w:color="auto" w:sz="4" w:space="0"/>
            </w:tcBorders>
            <w:shd w:val="clear" w:color="auto" w:fill="auto"/>
            <w:vAlign w:val="center"/>
          </w:tcPr>
          <w:p w14:paraId="39E51EDA">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1311" w:type="dxa"/>
            <w:tcBorders>
              <w:left w:val="single" w:color="auto" w:sz="4" w:space="0"/>
              <w:right w:val="single" w:color="auto" w:sz="4" w:space="0"/>
            </w:tcBorders>
            <w:shd w:val="clear" w:color="auto" w:fill="auto"/>
            <w:vAlign w:val="center"/>
          </w:tcPr>
          <w:p w14:paraId="49BB7270">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05B808F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0655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BE3CE2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499" w:type="dxa"/>
            <w:tcBorders>
              <w:left w:val="single" w:color="auto" w:sz="4" w:space="0"/>
              <w:right w:val="single" w:color="auto" w:sz="4" w:space="0"/>
            </w:tcBorders>
            <w:vAlign w:val="center"/>
          </w:tcPr>
          <w:p w14:paraId="044C1E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单元评价</w:t>
            </w:r>
          </w:p>
        </w:tc>
        <w:tc>
          <w:tcPr>
            <w:tcW w:w="2108" w:type="dxa"/>
            <w:tcBorders>
              <w:left w:val="single" w:color="auto" w:sz="4" w:space="0"/>
              <w:right w:val="single" w:color="auto" w:sz="4" w:space="0"/>
            </w:tcBorders>
            <w:vAlign w:val="center"/>
          </w:tcPr>
          <w:p w14:paraId="7B2F496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311" w:type="dxa"/>
            <w:tcBorders>
              <w:left w:val="single" w:color="auto" w:sz="4" w:space="0"/>
              <w:right w:val="single" w:color="auto" w:sz="4" w:space="0"/>
            </w:tcBorders>
            <w:vAlign w:val="center"/>
          </w:tcPr>
          <w:p w14:paraId="5B95CDC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4C6E72B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58A4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09588A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499" w:type="dxa"/>
            <w:tcBorders>
              <w:left w:val="single" w:color="auto" w:sz="4" w:space="0"/>
              <w:right w:val="single" w:color="auto" w:sz="4" w:space="0"/>
            </w:tcBorders>
            <w:vAlign w:val="center"/>
          </w:tcPr>
          <w:p w14:paraId="2615E81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期中评价</w:t>
            </w:r>
          </w:p>
        </w:tc>
        <w:tc>
          <w:tcPr>
            <w:tcW w:w="2108" w:type="dxa"/>
            <w:tcBorders>
              <w:left w:val="single" w:color="auto" w:sz="4" w:space="0"/>
              <w:right w:val="single" w:color="auto" w:sz="4" w:space="0"/>
            </w:tcBorders>
            <w:vAlign w:val="center"/>
          </w:tcPr>
          <w:p w14:paraId="52B27A8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期中考试</w:t>
            </w:r>
          </w:p>
        </w:tc>
        <w:tc>
          <w:tcPr>
            <w:tcW w:w="1311" w:type="dxa"/>
            <w:tcBorders>
              <w:left w:val="single" w:color="auto" w:sz="4" w:space="0"/>
              <w:right w:val="single" w:color="auto" w:sz="4" w:space="0"/>
            </w:tcBorders>
            <w:vAlign w:val="center"/>
          </w:tcPr>
          <w:p w14:paraId="067A337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540" w:type="dxa"/>
            <w:tcBorders>
              <w:left w:val="single" w:color="auto" w:sz="4" w:space="0"/>
              <w:right w:val="single" w:color="auto" w:sz="4" w:space="0"/>
            </w:tcBorders>
            <w:vAlign w:val="center"/>
          </w:tcPr>
          <w:p w14:paraId="388EAD5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6CE2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AF6A7E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499" w:type="dxa"/>
            <w:tcBorders>
              <w:left w:val="single" w:color="auto" w:sz="4" w:space="0"/>
              <w:right w:val="single" w:color="auto" w:sz="4" w:space="0"/>
            </w:tcBorders>
            <w:vAlign w:val="center"/>
          </w:tcPr>
          <w:p w14:paraId="1BED8D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实践评价</w:t>
            </w:r>
          </w:p>
        </w:tc>
        <w:tc>
          <w:tcPr>
            <w:tcW w:w="2108" w:type="dxa"/>
            <w:tcBorders>
              <w:left w:val="single" w:color="auto" w:sz="4" w:space="0"/>
              <w:right w:val="single" w:color="auto" w:sz="4" w:space="0"/>
            </w:tcBorders>
            <w:vAlign w:val="center"/>
          </w:tcPr>
          <w:p w14:paraId="19A6E11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1311" w:type="dxa"/>
            <w:tcBorders>
              <w:left w:val="single" w:color="auto" w:sz="4" w:space="0"/>
              <w:right w:val="single" w:color="auto" w:sz="4" w:space="0"/>
            </w:tcBorders>
            <w:vAlign w:val="center"/>
          </w:tcPr>
          <w:p w14:paraId="7F27852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540" w:type="dxa"/>
            <w:tcBorders>
              <w:left w:val="single" w:color="auto" w:sz="4" w:space="0"/>
              <w:right w:val="single" w:color="auto" w:sz="4" w:space="0"/>
            </w:tcBorders>
            <w:vAlign w:val="center"/>
          </w:tcPr>
          <w:p w14:paraId="3A9A68D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4BDC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33C9A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终结性评价（期末）</w:t>
            </w:r>
          </w:p>
        </w:tc>
        <w:tc>
          <w:tcPr>
            <w:tcW w:w="2108" w:type="dxa"/>
            <w:tcBorders>
              <w:left w:val="single" w:color="auto" w:sz="4" w:space="0"/>
              <w:right w:val="single" w:color="auto" w:sz="4" w:space="0"/>
            </w:tcBorders>
            <w:vAlign w:val="center"/>
          </w:tcPr>
          <w:p w14:paraId="3A051EC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闭卷考试</w:t>
            </w:r>
          </w:p>
        </w:tc>
        <w:tc>
          <w:tcPr>
            <w:tcW w:w="1311" w:type="dxa"/>
            <w:tcBorders>
              <w:left w:val="single" w:color="auto" w:sz="4" w:space="0"/>
              <w:right w:val="single" w:color="auto" w:sz="4" w:space="0"/>
            </w:tcBorders>
            <w:vAlign w:val="center"/>
          </w:tcPr>
          <w:p w14:paraId="3CBA6E3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3540" w:type="dxa"/>
            <w:tcBorders>
              <w:left w:val="single" w:color="auto" w:sz="4" w:space="0"/>
              <w:right w:val="single" w:color="auto" w:sz="4" w:space="0"/>
            </w:tcBorders>
            <w:vAlign w:val="center"/>
          </w:tcPr>
          <w:p w14:paraId="0B1D3C7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3ED739C2">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5CA522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0DD8F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0DEC0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0137C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93CB3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6DD32F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0CD49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专职教师在3人左右，其中专职教师2人，来自企业的兼职教师1人。应具备双师素质资格，具有一定的实践经验，教学效果良好，职称和年龄结构合理。。</w:t>
      </w:r>
    </w:p>
    <w:p w14:paraId="71C961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56FF48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实施课程教学，校内应具备以下实训条件：多媒体专业教室、教学做一体化实训室和相关实训仪器。</w:t>
      </w:r>
    </w:p>
    <w:p w14:paraId="66A77A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p>
    <w:p w14:paraId="7A6E2941">
      <w:pPr>
        <w:spacing w:line="440" w:lineRule="exact"/>
        <w:ind w:firstLine="482" w:firstLineChars="200"/>
        <w:jc w:val="center"/>
        <w:rPr>
          <w:rFonts w:ascii="宋体" w:hAnsi="宋体"/>
          <w:b/>
          <w:bCs/>
          <w:sz w:val="24"/>
        </w:rPr>
      </w:pPr>
      <w:r>
        <w:rPr>
          <w:rFonts w:hint="eastAsia" w:ascii="宋体" w:hAnsi="宋体"/>
          <w:b/>
          <w:bCs/>
          <w:sz w:val="24"/>
        </w:rPr>
        <w:t>《</w:t>
      </w:r>
      <w:r>
        <w:rPr>
          <w:rFonts w:hint="eastAsia" w:ascii="宋体" w:hAnsi="宋体"/>
          <w:b/>
          <w:bCs/>
          <w:sz w:val="24"/>
          <w:lang w:val="en-US" w:eastAsia="zh-CN"/>
        </w:rPr>
        <w:t>焊接技术</w:t>
      </w:r>
      <w:r>
        <w:rPr>
          <w:rFonts w:hint="eastAsia" w:ascii="宋体" w:hAnsi="宋体"/>
          <w:b/>
          <w:bCs/>
          <w:sz w:val="24"/>
        </w:rPr>
        <w:t>》课程教学硬件环境基本要求</w:t>
      </w:r>
    </w:p>
    <w:tbl>
      <w:tblPr>
        <w:tblStyle w:val="27"/>
        <w:tblW w:w="51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914"/>
        <w:gridCol w:w="2800"/>
        <w:gridCol w:w="1352"/>
        <w:gridCol w:w="3273"/>
      </w:tblGrid>
      <w:tr w14:paraId="7CF2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57" w:type="pct"/>
            <w:shd w:val="clear" w:color="auto" w:fill="auto"/>
            <w:vAlign w:val="center"/>
          </w:tcPr>
          <w:p w14:paraId="1E460DE5">
            <w:pPr>
              <w:jc w:val="center"/>
              <w:rPr>
                <w:rFonts w:ascii="宋体" w:hAnsi="宋体"/>
                <w:szCs w:val="21"/>
              </w:rPr>
            </w:pPr>
            <w:r>
              <w:rPr>
                <w:rFonts w:hint="eastAsia" w:ascii="宋体" w:hAnsi="宋体"/>
                <w:szCs w:val="21"/>
              </w:rPr>
              <w:t>序号</w:t>
            </w:r>
          </w:p>
        </w:tc>
        <w:tc>
          <w:tcPr>
            <w:tcW w:w="951" w:type="pct"/>
            <w:shd w:val="clear" w:color="auto" w:fill="auto"/>
            <w:vAlign w:val="center"/>
          </w:tcPr>
          <w:p w14:paraId="60412455">
            <w:pPr>
              <w:jc w:val="center"/>
              <w:rPr>
                <w:rFonts w:ascii="宋体" w:hAnsi="宋体"/>
                <w:szCs w:val="21"/>
              </w:rPr>
            </w:pPr>
            <w:r>
              <w:rPr>
                <w:rFonts w:hint="eastAsia" w:ascii="宋体" w:hAnsi="宋体"/>
                <w:szCs w:val="21"/>
              </w:rPr>
              <w:t>名称</w:t>
            </w:r>
          </w:p>
        </w:tc>
        <w:tc>
          <w:tcPr>
            <w:tcW w:w="1391" w:type="pct"/>
            <w:shd w:val="clear" w:color="auto" w:fill="auto"/>
            <w:vAlign w:val="center"/>
          </w:tcPr>
          <w:p w14:paraId="73E3A57A">
            <w:pPr>
              <w:jc w:val="center"/>
              <w:rPr>
                <w:rFonts w:ascii="宋体" w:hAnsi="宋体"/>
                <w:szCs w:val="21"/>
              </w:rPr>
            </w:pPr>
            <w:r>
              <w:rPr>
                <w:rFonts w:hint="eastAsia" w:ascii="宋体" w:hAnsi="宋体"/>
                <w:szCs w:val="21"/>
              </w:rPr>
              <w:t>基本配置要求</w:t>
            </w:r>
          </w:p>
        </w:tc>
        <w:tc>
          <w:tcPr>
            <w:tcW w:w="672" w:type="pct"/>
            <w:shd w:val="clear" w:color="auto" w:fill="auto"/>
            <w:vAlign w:val="center"/>
          </w:tcPr>
          <w:p w14:paraId="3C12FA1D">
            <w:pPr>
              <w:jc w:val="center"/>
              <w:rPr>
                <w:rFonts w:ascii="宋体" w:hAnsi="宋体"/>
                <w:szCs w:val="21"/>
              </w:rPr>
            </w:pPr>
            <w:r>
              <w:rPr>
                <w:rFonts w:hint="eastAsia" w:ascii="宋体" w:hAnsi="宋体"/>
                <w:szCs w:val="21"/>
              </w:rPr>
              <w:t>场地大小/m</w:t>
            </w:r>
            <w:r>
              <w:rPr>
                <w:rFonts w:hint="eastAsia" w:ascii="宋体" w:hAnsi="宋体"/>
                <w:szCs w:val="21"/>
                <w:vertAlign w:val="superscript"/>
              </w:rPr>
              <w:t>2</w:t>
            </w:r>
          </w:p>
        </w:tc>
        <w:tc>
          <w:tcPr>
            <w:tcW w:w="1626" w:type="pct"/>
            <w:shd w:val="clear" w:color="auto" w:fill="auto"/>
            <w:vAlign w:val="center"/>
          </w:tcPr>
          <w:p w14:paraId="3C5821E1">
            <w:pPr>
              <w:jc w:val="center"/>
              <w:rPr>
                <w:rFonts w:ascii="宋体" w:hAnsi="宋体"/>
                <w:szCs w:val="21"/>
              </w:rPr>
            </w:pPr>
            <w:r>
              <w:rPr>
                <w:rFonts w:hint="eastAsia" w:ascii="宋体" w:hAnsi="宋体"/>
                <w:szCs w:val="21"/>
              </w:rPr>
              <w:t>功能说明</w:t>
            </w:r>
          </w:p>
        </w:tc>
      </w:tr>
      <w:tr w14:paraId="464E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57" w:type="pct"/>
            <w:shd w:val="clear" w:color="auto" w:fill="auto"/>
            <w:vAlign w:val="center"/>
          </w:tcPr>
          <w:p w14:paraId="139F698E">
            <w:pPr>
              <w:jc w:val="center"/>
              <w:rPr>
                <w:rFonts w:ascii="宋体" w:hAnsi="宋体"/>
                <w:szCs w:val="21"/>
              </w:rPr>
            </w:pPr>
            <w:r>
              <w:rPr>
                <w:rFonts w:hint="eastAsia" w:ascii="宋体" w:hAnsi="宋体"/>
                <w:szCs w:val="21"/>
              </w:rPr>
              <w:t>1</w:t>
            </w:r>
          </w:p>
        </w:tc>
        <w:tc>
          <w:tcPr>
            <w:tcW w:w="951" w:type="pct"/>
            <w:shd w:val="clear" w:color="auto" w:fill="auto"/>
            <w:vAlign w:val="center"/>
          </w:tcPr>
          <w:p w14:paraId="047B66B2">
            <w:pPr>
              <w:jc w:val="center"/>
              <w:rPr>
                <w:rFonts w:ascii="宋体" w:hAnsi="宋体"/>
                <w:szCs w:val="21"/>
              </w:rPr>
            </w:pPr>
            <w:r>
              <w:rPr>
                <w:rFonts w:hint="eastAsia" w:ascii="宋体" w:hAnsi="宋体"/>
                <w:szCs w:val="21"/>
              </w:rPr>
              <w:t>多媒体教室</w:t>
            </w:r>
          </w:p>
        </w:tc>
        <w:tc>
          <w:tcPr>
            <w:tcW w:w="1391" w:type="pct"/>
            <w:shd w:val="clear" w:color="auto" w:fill="auto"/>
            <w:vAlign w:val="center"/>
          </w:tcPr>
          <w:p w14:paraId="793B21AB">
            <w:pPr>
              <w:jc w:val="center"/>
              <w:rPr>
                <w:rFonts w:ascii="宋体" w:hAnsi="宋体"/>
                <w:szCs w:val="21"/>
              </w:rPr>
            </w:pPr>
            <w:r>
              <w:rPr>
                <w:rFonts w:hint="eastAsia" w:ascii="宋体" w:hAnsi="宋体"/>
                <w:szCs w:val="21"/>
              </w:rPr>
              <w:t>投影设备、教学一体机</w:t>
            </w:r>
          </w:p>
        </w:tc>
        <w:tc>
          <w:tcPr>
            <w:tcW w:w="672" w:type="pct"/>
            <w:shd w:val="clear" w:color="auto" w:fill="auto"/>
            <w:vAlign w:val="center"/>
          </w:tcPr>
          <w:p w14:paraId="1F08254A">
            <w:pPr>
              <w:jc w:val="center"/>
              <w:rPr>
                <w:rFonts w:ascii="宋体" w:hAnsi="宋体"/>
                <w:szCs w:val="21"/>
              </w:rPr>
            </w:pPr>
            <w:r>
              <w:rPr>
                <w:rFonts w:hint="eastAsia" w:ascii="宋体" w:hAnsi="宋体"/>
                <w:szCs w:val="21"/>
              </w:rPr>
              <w:t>120</w:t>
            </w:r>
          </w:p>
        </w:tc>
        <w:tc>
          <w:tcPr>
            <w:tcW w:w="1626" w:type="pct"/>
            <w:shd w:val="clear" w:color="auto" w:fill="auto"/>
            <w:vAlign w:val="center"/>
          </w:tcPr>
          <w:p w14:paraId="07CE2CE6">
            <w:pPr>
              <w:jc w:val="center"/>
              <w:rPr>
                <w:rFonts w:ascii="宋体" w:hAnsi="宋体"/>
                <w:szCs w:val="21"/>
              </w:rPr>
            </w:pPr>
            <w:r>
              <w:rPr>
                <w:rFonts w:hint="eastAsia" w:hAnsi="宋体" w:cs="宋体"/>
                <w:kern w:val="0"/>
                <w:szCs w:val="21"/>
              </w:rPr>
              <w:t>具有多媒体教室功能供</w:t>
            </w:r>
            <w:r>
              <w:rPr>
                <w:rFonts w:hint="eastAsia" w:ascii="宋体" w:hAnsi="宋体"/>
                <w:szCs w:val="21"/>
              </w:rPr>
              <w:t>制冷设备课程理论教学</w:t>
            </w:r>
            <w:r>
              <w:rPr>
                <w:rFonts w:hint="eastAsia" w:hAnsi="宋体" w:cs="宋体"/>
                <w:kern w:val="0"/>
                <w:szCs w:val="21"/>
              </w:rPr>
              <w:t>使用</w:t>
            </w:r>
          </w:p>
        </w:tc>
      </w:tr>
      <w:tr w14:paraId="4569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357" w:type="pct"/>
            <w:shd w:val="clear" w:color="auto" w:fill="auto"/>
            <w:vAlign w:val="center"/>
          </w:tcPr>
          <w:p w14:paraId="284F2D2E">
            <w:pPr>
              <w:jc w:val="center"/>
              <w:rPr>
                <w:rFonts w:ascii="宋体" w:hAnsi="宋体"/>
                <w:szCs w:val="21"/>
              </w:rPr>
            </w:pPr>
            <w:r>
              <w:rPr>
                <w:rFonts w:hint="eastAsia" w:ascii="宋体" w:hAnsi="宋体"/>
                <w:szCs w:val="21"/>
              </w:rPr>
              <w:t>2</w:t>
            </w:r>
          </w:p>
        </w:tc>
        <w:tc>
          <w:tcPr>
            <w:tcW w:w="951" w:type="pct"/>
            <w:shd w:val="clear" w:color="auto" w:fill="auto"/>
            <w:vAlign w:val="center"/>
          </w:tcPr>
          <w:p w14:paraId="534A4C81">
            <w:pPr>
              <w:widowControl/>
              <w:jc w:val="center"/>
              <w:rPr>
                <w:rFonts w:ascii="宋体" w:hAnsi="宋体" w:eastAsia="宋体" w:cs="宋体"/>
                <w:kern w:val="0"/>
                <w:sz w:val="20"/>
                <w:szCs w:val="20"/>
                <w:lang w:bidi="ar"/>
              </w:rPr>
            </w:pPr>
            <w:r>
              <w:rPr>
                <w:rFonts w:hint="eastAsia" w:ascii="宋体" w:hAnsi="宋体" w:eastAsia="宋体" w:cs="宋体"/>
                <w:kern w:val="0"/>
                <w:sz w:val="20"/>
                <w:szCs w:val="20"/>
                <w:lang w:bidi="ar"/>
              </w:rPr>
              <w:t>管焊实训室</w:t>
            </w:r>
          </w:p>
        </w:tc>
        <w:tc>
          <w:tcPr>
            <w:tcW w:w="1391" w:type="pct"/>
            <w:shd w:val="clear" w:color="auto" w:fill="auto"/>
            <w:vAlign w:val="center"/>
          </w:tcPr>
          <w:p w14:paraId="4D064F42">
            <w:pPr>
              <w:jc w:val="center"/>
              <w:rPr>
                <w:rFonts w:ascii="宋体" w:hAnsi="宋体"/>
                <w:szCs w:val="21"/>
              </w:rPr>
            </w:pPr>
            <w:r>
              <w:rPr>
                <w:snapToGrid w:val="0"/>
              </w:rPr>
              <w:t>电焊机按4人/工位配</w:t>
            </w:r>
            <w:r>
              <w:rPr>
                <w:rFonts w:hint="eastAsia" w:ascii="宋体" w:hAnsi="宋体" w:eastAsia="宋体" w:cs="宋体"/>
                <w:snapToGrid w:val="0"/>
              </w:rPr>
              <w:t>置</w:t>
            </w:r>
          </w:p>
        </w:tc>
        <w:tc>
          <w:tcPr>
            <w:tcW w:w="672" w:type="pct"/>
            <w:shd w:val="clear" w:color="auto" w:fill="auto"/>
            <w:vAlign w:val="center"/>
          </w:tcPr>
          <w:p w14:paraId="5F1C52E7">
            <w:pPr>
              <w:jc w:val="center"/>
              <w:rPr>
                <w:rFonts w:ascii="宋体" w:hAnsi="宋体"/>
                <w:szCs w:val="21"/>
              </w:rPr>
            </w:pPr>
            <w:r>
              <w:rPr>
                <w:rFonts w:hint="eastAsia" w:ascii="宋体" w:hAnsi="宋体"/>
                <w:szCs w:val="21"/>
              </w:rPr>
              <w:t>80</w:t>
            </w:r>
          </w:p>
        </w:tc>
        <w:tc>
          <w:tcPr>
            <w:tcW w:w="1626" w:type="pct"/>
            <w:shd w:val="clear" w:color="auto" w:fill="auto"/>
            <w:vAlign w:val="center"/>
          </w:tcPr>
          <w:p w14:paraId="2F0F7BA4">
            <w:pPr>
              <w:kinsoku w:val="0"/>
              <w:autoSpaceDE w:val="0"/>
              <w:autoSpaceDN w:val="0"/>
              <w:adjustRightInd w:val="0"/>
              <w:snapToGrid w:val="0"/>
              <w:jc w:val="center"/>
              <w:rPr>
                <w:rFonts w:ascii="Arial" w:hAnsi="Arial" w:cs="Arial"/>
                <w:szCs w:val="21"/>
              </w:rPr>
            </w:pPr>
            <w:r>
              <w:t>二氧化碳焊、氩弧焊等焊接操作技能训</w:t>
            </w:r>
            <w:r>
              <w:rPr>
                <w:rFonts w:hint="eastAsia" w:ascii="宋体" w:hAnsi="宋体" w:eastAsia="宋体" w:cs="宋体"/>
              </w:rPr>
              <w:t>练</w:t>
            </w:r>
          </w:p>
        </w:tc>
      </w:tr>
    </w:tbl>
    <w:p w14:paraId="2997C657">
      <w:pPr>
        <w:adjustRightInd w:val="0"/>
        <w:snapToGrid w:val="0"/>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3.教学资源基本要求</w:t>
      </w:r>
    </w:p>
    <w:p w14:paraId="5EC0D2E0">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（1）基本教学资源：</w:t>
      </w:r>
    </w:p>
    <w:p w14:paraId="554D198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A.教材</w:t>
      </w:r>
    </w:p>
    <w:p w14:paraId="71FCE90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优先选用国家级高职高专规划教材或教指委推荐教材，也可选用自编特色校本教材，选用近三年出版的高职高专教材面积达到≥70%。</w:t>
      </w:r>
    </w:p>
    <w:p w14:paraId="0118191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B.图书资料</w:t>
      </w:r>
    </w:p>
    <w:p w14:paraId="6CD9EFD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有材料类专业中、外藏书50册以上（含电子读物），学生人均图书不少于6册，种数不少于10种。</w:t>
      </w:r>
    </w:p>
    <w:p w14:paraId="3B6BA81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有材料类中、外专业期刊5种以上。</w:t>
      </w:r>
    </w:p>
    <w:p w14:paraId="2CC657D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有一定数量的专业技术情报资料和专业技术资料。</w:t>
      </w:r>
    </w:p>
    <w:p w14:paraId="7A1176C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5BAE5D2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rPr>
      </w:pPr>
      <w:r>
        <w:rPr>
          <w:rFonts w:hint="eastAsia" w:ascii="宋体" w:hAnsi="宋体" w:eastAsia="宋体" w:cs="宋体"/>
          <w:sz w:val="24"/>
        </w:rPr>
        <w:t>具有必备的专业课件软件、教学资源库和线上网络精品课程，并能满足专业教学的需要。有适应专业教学的多媒体教室和配套的专业教学资料（幻灯、录像、课件、仿真软件等）。</w:t>
      </w:r>
    </w:p>
    <w:p w14:paraId="188C4A03">
      <w:pPr>
        <w:rPr>
          <w:rFonts w:hint="eastAsia" w:ascii="宋体" w:hAnsi="宋体" w:eastAsia="宋体" w:cs="宋体"/>
          <w:sz w:val="24"/>
        </w:rPr>
      </w:pPr>
      <w:r>
        <w:rPr>
          <w:rFonts w:hint="eastAsia" w:ascii="宋体" w:hAnsi="宋体" w:eastAsia="宋体" w:cs="宋体"/>
          <w:sz w:val="24"/>
        </w:rPr>
        <w:br w:type="page"/>
      </w:r>
    </w:p>
    <w:p w14:paraId="337B2E66">
      <w:pPr>
        <w:pStyle w:val="2"/>
        <w:bidi w:val="0"/>
        <w:rPr>
          <w:rFonts w:hint="eastAsia"/>
          <w:lang w:val="en-US" w:eastAsia="zh-CN"/>
        </w:rPr>
      </w:pPr>
      <w:bookmarkStart w:id="63" w:name="_Toc31748"/>
      <w:bookmarkStart w:id="64" w:name="_Toc22477"/>
      <w:r>
        <w:rPr>
          <w:rFonts w:hint="eastAsia"/>
          <w:lang w:val="en-US" w:eastAsia="zh-CN"/>
        </w:rPr>
        <w:t>《化工智能制造概论》课程标准</w:t>
      </w:r>
      <w:bookmarkEnd w:id="63"/>
      <w:bookmarkEnd w:id="64"/>
    </w:p>
    <w:p w14:paraId="00FC5B1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33D2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C85D69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69FDF3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化工智能制造概论</w:t>
            </w:r>
          </w:p>
        </w:tc>
        <w:tc>
          <w:tcPr>
            <w:tcW w:w="975" w:type="dxa"/>
            <w:tcBorders>
              <w:top w:val="single" w:color="auto" w:sz="4" w:space="0"/>
              <w:left w:val="single" w:color="auto" w:sz="4" w:space="0"/>
              <w:bottom w:val="single" w:color="auto" w:sz="4" w:space="0"/>
              <w:right w:val="single" w:color="auto" w:sz="4" w:space="0"/>
            </w:tcBorders>
            <w:vAlign w:val="center"/>
          </w:tcPr>
          <w:p w14:paraId="24E27F8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4B99E5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w w:val="90"/>
              </w:rPr>
              <w:t>jxjz230</w:t>
            </w:r>
            <w:r>
              <w:rPr>
                <w:rFonts w:hint="eastAsia" w:ascii="宋体" w:hAnsi="宋体" w:eastAsia="宋体"/>
                <w:w w:val="90"/>
                <w:lang w:val="en-US" w:eastAsia="zh-CN"/>
              </w:rPr>
              <w:t>42</w:t>
            </w:r>
          </w:p>
        </w:tc>
      </w:tr>
      <w:tr w14:paraId="264C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2B9A18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4622AB0">
            <w:pPr>
              <w:jc w:val="center"/>
              <w:rPr>
                <w:rFonts w:hint="default" w:eastAsiaTheme="minorEastAsia"/>
                <w:lang w:val="en-US" w:eastAsia="zh-CN"/>
              </w:rPr>
            </w:pPr>
            <w:r>
              <w:rPr>
                <w:rFonts w:hint="eastAsia"/>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6B4A8AE3">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8CDE6C2">
            <w:pPr>
              <w:jc w:val="center"/>
              <w:rPr>
                <w:rFonts w:hint="eastAsia"/>
                <w:lang w:val="en-US" w:eastAsia="zh-CN"/>
              </w:rPr>
            </w:pPr>
            <w:r>
              <w:rPr>
                <w:rFonts w:hint="eastAsia"/>
                <w:lang w:val="en-US" w:eastAsia="zh-CN"/>
              </w:rPr>
              <w:t>2学时</w:t>
            </w:r>
          </w:p>
        </w:tc>
        <w:tc>
          <w:tcPr>
            <w:tcW w:w="975" w:type="dxa"/>
            <w:tcBorders>
              <w:top w:val="single" w:color="auto" w:sz="4" w:space="0"/>
              <w:left w:val="single" w:color="auto" w:sz="4" w:space="0"/>
              <w:bottom w:val="single" w:color="auto" w:sz="4" w:space="0"/>
              <w:right w:val="single" w:color="auto" w:sz="4" w:space="0"/>
            </w:tcBorders>
            <w:vAlign w:val="center"/>
          </w:tcPr>
          <w:p w14:paraId="4850982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DBDB80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2C61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8692C0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79B547A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w:t>
            </w:r>
          </w:p>
        </w:tc>
      </w:tr>
      <w:tr w14:paraId="70EC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FF148A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FC3EA3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E4F9E3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16F1E9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C4AA3C3">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E0C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7E0B7F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5B08BAB">
            <w:pPr>
              <w:pStyle w:val="16"/>
              <w:spacing w:before="0" w:beforeAutospacing="0" w:after="0" w:afterAutospacing="0"/>
              <w:ind w:left="-105" w:leftChars="-50" w:right="-105" w:rightChars="-50"/>
              <w:jc w:val="center"/>
              <w:rPr>
                <w:rFonts w:ascii="Arial" w:hAnsi="Arial" w:eastAsia="宋体" w:cs="Arial"/>
                <w:color w:val="auto"/>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化工制图与测绘</w:t>
            </w:r>
            <w:r>
              <w:rPr>
                <w:rFonts w:hint="eastAsia" w:ascii="Times New Roman" w:hAnsi="Times New Roman" w:eastAsia="宋体" w:cs="Times New Roman"/>
                <w:color w:val="auto"/>
                <w:sz w:val="21"/>
                <w:szCs w:val="21"/>
              </w:rPr>
              <w:t>》、《机械设计》、《</w:t>
            </w:r>
            <w:r>
              <w:rPr>
                <w:rFonts w:hint="eastAsia" w:ascii="Times New Roman" w:hAnsi="Times New Roman" w:eastAsia="宋体" w:cs="Times New Roman"/>
                <w:color w:val="auto"/>
                <w:sz w:val="21"/>
                <w:szCs w:val="21"/>
                <w:lang w:val="en-US" w:eastAsia="zh-CN"/>
              </w:rPr>
              <w:t>工程材料与成型技术</w:t>
            </w:r>
            <w:r>
              <w:rPr>
                <w:rFonts w:hint="eastAsia" w:ascii="Times New Roman" w:hAnsi="Times New Roman" w:eastAsia="宋体" w:cs="Times New Roman"/>
                <w:color w:val="auto"/>
                <w:sz w:val="21"/>
                <w:szCs w:val="21"/>
              </w:rPr>
              <w:t>》</w:t>
            </w:r>
          </w:p>
        </w:tc>
      </w:tr>
      <w:tr w14:paraId="7AF9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0AC28A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7D212CD">
            <w:pPr>
              <w:pStyle w:val="16"/>
              <w:spacing w:before="0" w:beforeAutospacing="0" w:after="0" w:afterAutospacing="0"/>
              <w:ind w:left="-105" w:leftChars="-50" w:right="-105" w:rightChars="-50"/>
              <w:jc w:val="center"/>
              <w:rPr>
                <w:rFonts w:ascii="Arial" w:hAnsi="Arial" w:eastAsia="宋体" w:cs="Arial"/>
                <w:color w:val="auto"/>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岗位实训</w:t>
            </w:r>
            <w:r>
              <w:rPr>
                <w:rFonts w:hint="eastAsia" w:ascii="Times New Roman" w:hAnsi="Times New Roman" w:eastAsia="宋体" w:cs="Times New Roman"/>
                <w:color w:val="auto"/>
                <w:sz w:val="21"/>
                <w:szCs w:val="21"/>
              </w:rPr>
              <w:t>》</w:t>
            </w:r>
          </w:p>
        </w:tc>
      </w:tr>
      <w:tr w14:paraId="7333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8B78126">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766D05C">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智能制造概论</w:t>
            </w:r>
            <w:r>
              <w:rPr>
                <w:rFonts w:ascii="Arial" w:hAnsi="Arial" w:eastAsia="宋体" w:cs="Arial"/>
              </w:rPr>
              <w:t>》（</w:t>
            </w:r>
            <w:r>
              <w:rPr>
                <w:rFonts w:ascii="Segoe UI" w:hAnsi="Segoe UI" w:eastAsia="Segoe UI" w:cs="Segoe UI"/>
                <w:i w:val="0"/>
                <w:iCs w:val="0"/>
                <w:caps w:val="0"/>
                <w:color w:val="0F1115"/>
                <w:spacing w:val="0"/>
                <w:sz w:val="22"/>
                <w:szCs w:val="22"/>
                <w:shd w:val="clear" w:fill="FFFFFF"/>
              </w:rPr>
              <w:t>杨善林</w:t>
            </w:r>
            <w:r>
              <w:rPr>
                <w:rFonts w:hint="eastAsia" w:ascii="Arial" w:hAnsi="Arial" w:eastAsia="宋体" w:cs="Arial"/>
              </w:rPr>
              <w:t>，</w:t>
            </w:r>
            <w:r>
              <w:rPr>
                <w:rFonts w:ascii="Segoe UI" w:hAnsi="Segoe UI" w:eastAsia="Segoe UI" w:cs="Segoe UI"/>
                <w:i w:val="0"/>
                <w:iCs w:val="0"/>
                <w:caps w:val="0"/>
                <w:color w:val="0F1115"/>
                <w:spacing w:val="0"/>
                <w:sz w:val="22"/>
                <w:szCs w:val="22"/>
                <w:shd w:val="clear" w:fill="FFFFFF"/>
              </w:rPr>
              <w:t>机械工业出版社</w:t>
            </w:r>
            <w:r>
              <w:rPr>
                <w:rFonts w:hint="eastAsia" w:ascii="Arial" w:hAnsi="Arial" w:eastAsia="宋体" w:cs="Arial"/>
                <w:lang w:val="en-US" w:eastAsia="zh-CN"/>
              </w:rPr>
              <w:t>，2024，</w:t>
            </w:r>
            <w:r>
              <w:rPr>
                <w:rFonts w:ascii="Segoe UI" w:hAnsi="Segoe UI" w:eastAsia="Segoe UI" w:cs="Segoe UI"/>
                <w:i w:val="0"/>
                <w:iCs w:val="0"/>
                <w:caps w:val="0"/>
                <w:color w:val="0F1115"/>
                <w:spacing w:val="0"/>
                <w:sz w:val="22"/>
                <w:szCs w:val="22"/>
                <w:shd w:val="clear" w:fill="FFFFFF"/>
              </w:rPr>
              <w:t>978-7-111-76796-1</w:t>
            </w:r>
            <w:r>
              <w:rPr>
                <w:rFonts w:hint="eastAsia" w:ascii="Arial" w:hAnsi="Arial" w:eastAsia="宋体" w:cs="Arial"/>
                <w:lang w:val="en-US" w:eastAsia="zh-CN"/>
              </w:rPr>
              <w:t>号</w:t>
            </w:r>
            <w:r>
              <w:rPr>
                <w:rFonts w:ascii="Arial" w:hAnsi="Arial" w:eastAsia="宋体" w:cs="Arial"/>
              </w:rPr>
              <w:t>)</w:t>
            </w:r>
          </w:p>
        </w:tc>
      </w:tr>
      <w:tr w14:paraId="2AB7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BCBE45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590CBC7">
            <w:pPr>
              <w:widowControl/>
              <w:jc w:val="center"/>
              <w:rPr>
                <w:rFonts w:hint="eastAsia" w:eastAsiaTheme="minorEastAsia"/>
                <w:lang w:val="en-US" w:eastAsia="zh-CN"/>
              </w:rPr>
            </w:pPr>
            <w:r>
              <w:rPr>
                <w:rFonts w:hint="eastAsia"/>
                <w:lang w:val="en-US" w:eastAsia="zh-CN"/>
              </w:rPr>
              <w:t>黄健</w:t>
            </w:r>
          </w:p>
        </w:tc>
        <w:tc>
          <w:tcPr>
            <w:tcW w:w="975" w:type="dxa"/>
            <w:tcBorders>
              <w:top w:val="single" w:color="auto" w:sz="4" w:space="0"/>
              <w:left w:val="single" w:color="auto" w:sz="4" w:space="0"/>
              <w:bottom w:val="single" w:color="auto" w:sz="4" w:space="0"/>
              <w:right w:val="single" w:color="auto" w:sz="4" w:space="0"/>
            </w:tcBorders>
            <w:vAlign w:val="center"/>
          </w:tcPr>
          <w:p w14:paraId="32C7108E">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C0FD4E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B4C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345AEF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B4E59DE">
            <w:pPr>
              <w:widowControl/>
              <w:jc w:val="center"/>
              <w:rPr>
                <w:rFonts w:hint="default" w:eastAsiaTheme="minorEastAsia"/>
                <w:lang w:val="en-US" w:eastAsia="zh-CN"/>
              </w:rPr>
            </w:pPr>
            <w:r>
              <w:rPr>
                <w:rFonts w:hint="eastAsia" w:ascii="Calibri" w:hAnsi="Calibri" w:eastAsia="宋体" w:cs="黑体"/>
                <w:lang w:val="en-US" w:eastAsia="zh-CN"/>
              </w:rPr>
              <w:t>侯海晶</w:t>
            </w:r>
          </w:p>
        </w:tc>
        <w:tc>
          <w:tcPr>
            <w:tcW w:w="975" w:type="dxa"/>
            <w:tcBorders>
              <w:top w:val="single" w:color="auto" w:sz="4" w:space="0"/>
              <w:left w:val="single" w:color="auto" w:sz="4" w:space="0"/>
              <w:bottom w:val="single" w:color="auto" w:sz="4" w:space="0"/>
              <w:right w:val="single" w:color="auto" w:sz="4" w:space="0"/>
            </w:tcBorders>
            <w:vAlign w:val="center"/>
          </w:tcPr>
          <w:p w14:paraId="0BABEAD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6FBBF3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3E19B6F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4FAE624">
      <w:pPr>
        <w:pStyle w:val="3"/>
        <w:bidi w:val="0"/>
        <w:rPr>
          <w:rFonts w:hint="eastAsia"/>
          <w:lang w:val="en-US" w:eastAsia="zh-CN"/>
        </w:rPr>
      </w:pPr>
      <w:r>
        <w:rPr>
          <w:rFonts w:hint="eastAsia"/>
          <w:lang w:val="en-US" w:eastAsia="zh-CN"/>
        </w:rPr>
        <w:t>二、课程定位</w:t>
      </w:r>
    </w:p>
    <w:p w14:paraId="1E98FBE1">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《智能制造技术》是</w:t>
      </w:r>
      <w:r>
        <w:rPr>
          <w:rFonts w:hint="eastAsia" w:asciiTheme="minorEastAsia" w:hAnsiTheme="minorEastAsia" w:cstheme="minorEastAsia"/>
          <w:sz w:val="24"/>
          <w:szCs w:val="24"/>
          <w:lang w:val="en-US" w:eastAsia="zh-CN"/>
        </w:rPr>
        <w:t>化工装备技术</w:t>
      </w:r>
      <w:r>
        <w:rPr>
          <w:rFonts w:hint="eastAsia" w:asciiTheme="minorEastAsia" w:hAnsiTheme="minorEastAsia" w:eastAsiaTheme="minorEastAsia" w:cstheme="minorEastAsia"/>
          <w:sz w:val="24"/>
          <w:szCs w:val="24"/>
          <w:lang w:val="en-US" w:eastAsia="zh-CN"/>
        </w:rPr>
        <w:t>专业的一门专业选修课，其任务是使学生掌握和了解先进</w:t>
      </w:r>
      <w:r>
        <w:rPr>
          <w:rFonts w:hint="eastAsia" w:asciiTheme="minorEastAsia" w:hAnsiTheme="minorEastAsia" w:cstheme="minorEastAsia"/>
          <w:sz w:val="24"/>
          <w:szCs w:val="24"/>
          <w:lang w:val="en-US" w:eastAsia="zh-CN"/>
        </w:rPr>
        <w:t>化工</w:t>
      </w:r>
      <w:r>
        <w:rPr>
          <w:rFonts w:hint="eastAsia" w:asciiTheme="minorEastAsia" w:hAnsiTheme="minorEastAsia" w:eastAsiaTheme="minorEastAsia" w:cstheme="minorEastAsia"/>
          <w:sz w:val="24"/>
          <w:szCs w:val="24"/>
          <w:lang w:val="en-US" w:eastAsia="zh-CN"/>
        </w:rPr>
        <w:t>制造技术原理和方法、了解当前</w:t>
      </w:r>
      <w:r>
        <w:rPr>
          <w:rFonts w:hint="eastAsia" w:asciiTheme="minorEastAsia" w:hAnsiTheme="minorEastAsia" w:cstheme="minorEastAsia"/>
          <w:sz w:val="24"/>
          <w:szCs w:val="24"/>
          <w:lang w:val="en-US" w:eastAsia="zh-CN"/>
        </w:rPr>
        <w:t>化工装备</w:t>
      </w:r>
      <w:r>
        <w:rPr>
          <w:rFonts w:hint="eastAsia" w:asciiTheme="minorEastAsia" w:hAnsiTheme="minorEastAsia" w:eastAsiaTheme="minorEastAsia" w:cstheme="minorEastAsia"/>
          <w:sz w:val="24"/>
          <w:szCs w:val="24"/>
          <w:lang w:val="en-US" w:eastAsia="zh-CN"/>
        </w:rPr>
        <w:t>制造领域技术发展趋势，为以后从事</w:t>
      </w:r>
      <w:r>
        <w:rPr>
          <w:rFonts w:hint="eastAsia" w:asciiTheme="minorEastAsia" w:hAnsiTheme="minorEastAsia" w:cstheme="minorEastAsia"/>
          <w:sz w:val="24"/>
          <w:szCs w:val="24"/>
          <w:lang w:val="en-US" w:eastAsia="zh-CN"/>
        </w:rPr>
        <w:t>化工装备</w:t>
      </w:r>
      <w:r>
        <w:rPr>
          <w:rFonts w:hint="eastAsia" w:asciiTheme="minorEastAsia" w:hAnsiTheme="minorEastAsia" w:eastAsiaTheme="minorEastAsia" w:cstheme="minorEastAsia"/>
          <w:sz w:val="24"/>
          <w:szCs w:val="24"/>
          <w:lang w:val="en-US" w:eastAsia="zh-CN"/>
        </w:rPr>
        <w:t>制造行业工程技术工作、管理工作和决策工作打下基础。该课程包括智能制造技术的发展及体系结构、现代设计技术、智能制造工艺技术、制造自动化技术和智能制造生产模式等内容。通过本课程的学习，全面提高学生的职业素质，使学生了解智能制造技术的基本概念，了解现代设计技术、智能制造工艺技术、制造自动化技术、智能制造模式以及先进管理技术等知识。通过该课程的学习使学生掌握更多的</w:t>
      </w:r>
      <w:r>
        <w:rPr>
          <w:rFonts w:hint="eastAsia" w:asciiTheme="minorEastAsia" w:hAnsiTheme="minorEastAsia" w:cstheme="minorEastAsia"/>
          <w:sz w:val="24"/>
          <w:szCs w:val="24"/>
          <w:lang w:val="en-US" w:eastAsia="zh-CN"/>
        </w:rPr>
        <w:t>化工装备</w:t>
      </w:r>
      <w:r>
        <w:rPr>
          <w:rFonts w:hint="eastAsia" w:asciiTheme="minorEastAsia" w:hAnsiTheme="minorEastAsia" w:eastAsiaTheme="minorEastAsia" w:cstheme="minorEastAsia"/>
          <w:sz w:val="24"/>
          <w:szCs w:val="24"/>
          <w:lang w:val="en-US" w:eastAsia="zh-CN"/>
        </w:rPr>
        <w:t>制造知识及理论方法，能有针对性地正确选择应用，使学生具备更加合理更加经济的选择加工工艺方法的能力，并提高其解决关键工艺难题的能力。</w:t>
      </w:r>
    </w:p>
    <w:p w14:paraId="6FD0C896">
      <w:pPr>
        <w:pStyle w:val="3"/>
        <w:bidi w:val="0"/>
        <w:rPr>
          <w:rFonts w:hint="eastAsia"/>
          <w:lang w:val="en-US" w:eastAsia="zh-CN"/>
        </w:rPr>
      </w:pPr>
      <w:r>
        <w:rPr>
          <w:rFonts w:hint="eastAsia"/>
          <w:lang w:val="en-US" w:eastAsia="zh-CN"/>
        </w:rPr>
        <w:t>三、课程设计思路</w:t>
      </w:r>
    </w:p>
    <w:p w14:paraId="1C0BEDCF">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本课程设计紧密对接“中国制造2025”国家战略与区域产业升级需求，以立德树人为根本，遵循“岗课赛证”综合育人理念，旨在培养兼具扎实技术基础、系统思维和职业素养的复合型人才。</w:t>
      </w:r>
    </w:p>
    <w:p w14:paraId="57336276">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计核心是构建“基础-核心-系统-前沿”四阶递进的内容体系：从智能制造基本概念与演进脉络入手，深入讲解工业互联网、数字孪生、大数据分析等关键技术内核；进而聚焦智能产线、智能工厂的系统集成与运行管理；最终拓展至人工智能融合、柔性制造等前沿趋势，形成完整认知闭环。</w:t>
      </w:r>
    </w:p>
    <w:p w14:paraId="341A4EF8">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实施采用“理论为基、案例为引、虚实结合”的创新模式。课程思政有机融入全过程，通过大国工匠故事、关键技术攻坚案例，潜移默化地培育工匠精神、创新意识与家国情怀。利用虚拟仿真平台构建典型应用场景，结合企业真实项目案例，引导学生完成从认知、模拟到实践方案设计的全过程，着重培养其系统分析、协同优化与解决复杂工程问题的初步能力。</w:t>
      </w:r>
    </w:p>
    <w:p w14:paraId="0FB51083">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评价体系注重过程性与综合性，结合理论知识考核、仿真项目实践、案例分析报告等多种形式，全面评估学生的知识内化、技能应用与素养提升成效，为其未来在</w:t>
      </w:r>
      <w:r>
        <w:rPr>
          <w:rFonts w:hint="eastAsia" w:asciiTheme="minorEastAsia" w:hAnsiTheme="minorEastAsia" w:cstheme="minorEastAsia"/>
          <w:sz w:val="24"/>
          <w:szCs w:val="24"/>
          <w:lang w:val="en-US" w:eastAsia="zh-CN"/>
        </w:rPr>
        <w:t>化工</w:t>
      </w:r>
      <w:r>
        <w:rPr>
          <w:rFonts w:hint="eastAsia" w:asciiTheme="minorEastAsia" w:hAnsiTheme="minorEastAsia" w:eastAsiaTheme="minorEastAsia" w:cstheme="minorEastAsia"/>
          <w:sz w:val="24"/>
          <w:szCs w:val="24"/>
          <w:lang w:val="en-US" w:eastAsia="zh-CN"/>
        </w:rPr>
        <w:t>智能制造领域持续发展奠定坚实基石。</w:t>
      </w:r>
    </w:p>
    <w:p w14:paraId="378CC297">
      <w:pPr>
        <w:pStyle w:val="3"/>
        <w:bidi w:val="0"/>
        <w:rPr>
          <w:rFonts w:hint="eastAsia"/>
          <w:lang w:val="en-US" w:eastAsia="zh-CN"/>
        </w:rPr>
      </w:pPr>
      <w:r>
        <w:rPr>
          <w:rFonts w:hint="eastAsia"/>
          <w:lang w:val="en-US" w:eastAsia="zh-CN"/>
        </w:rPr>
        <w:t>四、课程目标</w:t>
      </w:r>
    </w:p>
    <w:p w14:paraId="5A9BDC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0DD81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1.了解</w:t>
      </w:r>
      <w:r>
        <w:rPr>
          <w:rFonts w:hint="eastAsia" w:asciiTheme="minorEastAsia" w:hAnsiTheme="minorEastAsia" w:cstheme="minorEastAsia"/>
          <w:sz w:val="24"/>
          <w:szCs w:val="24"/>
          <w:highlight w:val="none"/>
          <w:lang w:val="en-US" w:eastAsia="zh-CN"/>
        </w:rPr>
        <w:t>化工</w:t>
      </w:r>
      <w:r>
        <w:rPr>
          <w:rFonts w:hint="eastAsia" w:asciiTheme="minorEastAsia" w:hAnsiTheme="minorEastAsia" w:eastAsiaTheme="minorEastAsia" w:cstheme="minorEastAsia"/>
          <w:sz w:val="24"/>
          <w:szCs w:val="24"/>
          <w:highlight w:val="none"/>
        </w:rPr>
        <w:t>智能制造技术的发展历程和特点；</w:t>
      </w:r>
    </w:p>
    <w:p w14:paraId="21B365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2.了解CAD/CAM技术的发展历史及软硬件配置；</w:t>
      </w:r>
    </w:p>
    <w:p w14:paraId="5D979B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3.理解集成制造、逆向工程、虚拟制造的概念；</w:t>
      </w:r>
    </w:p>
    <w:p w14:paraId="779E8C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4.理解各种快速成型的原理；</w:t>
      </w:r>
    </w:p>
    <w:p w14:paraId="194D5A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rPr>
        <w:t>5.对其他</w:t>
      </w:r>
      <w:r>
        <w:rPr>
          <w:rFonts w:hint="eastAsia" w:asciiTheme="minorEastAsia" w:hAnsiTheme="minorEastAsia" w:cstheme="minorEastAsia"/>
          <w:sz w:val="24"/>
          <w:szCs w:val="24"/>
          <w:highlight w:val="none"/>
          <w:lang w:val="en-US" w:eastAsia="zh-CN"/>
        </w:rPr>
        <w:t>化工</w:t>
      </w:r>
      <w:r>
        <w:rPr>
          <w:rFonts w:hint="eastAsia" w:asciiTheme="minorEastAsia" w:hAnsiTheme="minorEastAsia" w:eastAsiaTheme="minorEastAsia" w:cstheme="minorEastAsia"/>
          <w:sz w:val="24"/>
          <w:szCs w:val="24"/>
          <w:highlight w:val="none"/>
        </w:rPr>
        <w:t>智能制造技术，如：并行工程技术、敏捷制造技术、精量生产技术、绿色制造技术有一定的了解。</w:t>
      </w:r>
    </w:p>
    <w:p w14:paraId="30DDD3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6A0CA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eastAsia="zh-CN"/>
        </w:rPr>
        <w:t>1.具有自我学习能力；</w:t>
      </w:r>
    </w:p>
    <w:p w14:paraId="49C688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eastAsia="zh-CN"/>
        </w:rPr>
        <w:t>2.具有合理制定工作计划的能力；</w:t>
      </w:r>
    </w:p>
    <w:p w14:paraId="5073DC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eastAsia="zh-CN"/>
        </w:rPr>
        <w:t>3.具备查阅资料、文献获取信息的能力；</w:t>
      </w:r>
    </w:p>
    <w:p w14:paraId="421F95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eastAsia="zh-CN"/>
        </w:rPr>
        <w:t>4.具有较好的分析和解决问题的方法能力。</w:t>
      </w:r>
    </w:p>
    <w:p w14:paraId="533EBD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1133E5E">
      <w:pPr>
        <w:spacing w:line="400" w:lineRule="exact"/>
        <w:ind w:firstLine="480" w:firstLineChars="200"/>
        <w:rPr>
          <w:rFonts w:hint="eastAsia" w:ascii="宋体" w:hAnsi="宋体"/>
          <w:sz w:val="24"/>
        </w:rPr>
      </w:pPr>
      <w:r>
        <w:rPr>
          <w:rFonts w:hint="eastAsia" w:ascii="宋体" w:hAnsi="宋体"/>
          <w:sz w:val="24"/>
          <w:lang w:val="en-US" w:eastAsia="zh-CN"/>
        </w:rPr>
        <w:t>C</w:t>
      </w:r>
      <w:r>
        <w:rPr>
          <w:rFonts w:hint="eastAsia" w:ascii="宋体" w:hAnsi="宋体"/>
          <w:sz w:val="24"/>
        </w:rPr>
        <w:t>1.培养团队协作精神；</w:t>
      </w:r>
    </w:p>
    <w:p w14:paraId="663BDB8D">
      <w:pPr>
        <w:spacing w:line="400" w:lineRule="exact"/>
        <w:ind w:firstLine="480" w:firstLineChars="200"/>
        <w:rPr>
          <w:rFonts w:hint="eastAsia" w:ascii="宋体" w:hAnsi="宋体"/>
          <w:sz w:val="24"/>
        </w:rPr>
      </w:pPr>
      <w:r>
        <w:rPr>
          <w:rFonts w:hint="eastAsia" w:ascii="宋体" w:hAnsi="宋体"/>
          <w:sz w:val="24"/>
          <w:lang w:val="en-US" w:eastAsia="zh-CN"/>
        </w:rPr>
        <w:t>C</w:t>
      </w:r>
      <w:r>
        <w:rPr>
          <w:rFonts w:hint="eastAsia" w:ascii="宋体" w:hAnsi="宋体"/>
          <w:sz w:val="24"/>
        </w:rPr>
        <w:t>2.培养表达与沟通能力；</w:t>
      </w:r>
    </w:p>
    <w:p w14:paraId="50B6B1D1">
      <w:pPr>
        <w:spacing w:line="400" w:lineRule="exact"/>
        <w:ind w:firstLine="480" w:firstLineChars="200"/>
        <w:rPr>
          <w:rFonts w:hint="eastAsia" w:ascii="宋体" w:hAnsi="宋体"/>
          <w:sz w:val="24"/>
        </w:rPr>
      </w:pPr>
      <w:r>
        <w:rPr>
          <w:rFonts w:hint="eastAsia" w:ascii="宋体" w:hAnsi="宋体"/>
          <w:sz w:val="24"/>
          <w:lang w:val="en-US" w:eastAsia="zh-CN"/>
        </w:rPr>
        <w:t>C</w:t>
      </w:r>
      <w:r>
        <w:rPr>
          <w:rFonts w:hint="eastAsia" w:ascii="宋体" w:hAnsi="宋体"/>
          <w:sz w:val="24"/>
        </w:rPr>
        <w:t>3.培养认真负责的工作态度和严谨细致的工作作风；</w:t>
      </w:r>
    </w:p>
    <w:p w14:paraId="4F39BF5E">
      <w:pPr>
        <w:spacing w:line="400" w:lineRule="exact"/>
        <w:ind w:firstLine="480" w:firstLineChars="200"/>
        <w:rPr>
          <w:rFonts w:hint="eastAsia" w:ascii="宋体" w:hAnsi="宋体"/>
          <w:sz w:val="24"/>
        </w:rPr>
      </w:pPr>
      <w:r>
        <w:rPr>
          <w:rFonts w:hint="eastAsia" w:ascii="宋体" w:hAnsi="宋体"/>
          <w:sz w:val="24"/>
          <w:lang w:val="en-US" w:eastAsia="zh-CN"/>
        </w:rPr>
        <w:t>C</w:t>
      </w:r>
      <w:r>
        <w:rPr>
          <w:rFonts w:hint="eastAsia" w:ascii="宋体" w:hAnsi="宋体"/>
          <w:sz w:val="24"/>
        </w:rPr>
        <w:t>4.具有良好的行为规范和职业道德。</w:t>
      </w:r>
    </w:p>
    <w:p w14:paraId="2E931050">
      <w:pPr>
        <w:spacing w:line="400" w:lineRule="exact"/>
        <w:ind w:firstLine="480" w:firstLineChars="200"/>
        <w:rPr>
          <w:rFonts w:hint="eastAsia" w:ascii="宋体" w:hAnsi="宋体"/>
          <w:sz w:val="24"/>
        </w:rPr>
      </w:pPr>
      <w:r>
        <w:rPr>
          <w:rFonts w:hint="eastAsia" w:ascii="宋体" w:hAnsi="宋体"/>
          <w:sz w:val="24"/>
          <w:lang w:val="en-US" w:eastAsia="zh-CN"/>
        </w:rPr>
        <w:t>C</w:t>
      </w:r>
      <w:r>
        <w:rPr>
          <w:rFonts w:hint="eastAsia" w:ascii="宋体" w:hAnsi="宋体"/>
          <w:sz w:val="24"/>
        </w:rPr>
        <w:t>5.具有创新思维能力。</w:t>
      </w:r>
    </w:p>
    <w:p w14:paraId="2A5BF3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7F00C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0F16B1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59FCA3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33CE5C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46AE6E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11688B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3B1C19BD">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633"/>
        <w:gridCol w:w="989"/>
        <w:gridCol w:w="869"/>
        <w:gridCol w:w="1170"/>
        <w:gridCol w:w="855"/>
        <w:gridCol w:w="1726"/>
        <w:gridCol w:w="735"/>
        <w:gridCol w:w="917"/>
      </w:tblGrid>
      <w:tr w14:paraId="1298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AD335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29" w:type="pct"/>
            <w:vAlign w:val="center"/>
          </w:tcPr>
          <w:p w14:paraId="440A7D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02" w:type="pct"/>
            <w:vAlign w:val="center"/>
          </w:tcPr>
          <w:p w14:paraId="20A280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41" w:type="pct"/>
            <w:vAlign w:val="center"/>
          </w:tcPr>
          <w:p w14:paraId="1FCABD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94" w:type="pct"/>
            <w:vAlign w:val="center"/>
          </w:tcPr>
          <w:p w14:paraId="683CAB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4" w:type="pct"/>
            <w:vAlign w:val="center"/>
          </w:tcPr>
          <w:p w14:paraId="6B65F5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76" w:type="pct"/>
            <w:vAlign w:val="center"/>
          </w:tcPr>
          <w:p w14:paraId="1B9100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73" w:type="pct"/>
            <w:vAlign w:val="center"/>
          </w:tcPr>
          <w:p w14:paraId="4A31FE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65" w:type="pct"/>
            <w:vAlign w:val="center"/>
          </w:tcPr>
          <w:p w14:paraId="152EAD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951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40E8C30">
            <w:pPr>
              <w:jc w:val="center"/>
              <w:rPr>
                <w:rFonts w:hint="eastAsia" w:ascii="宋体" w:hAnsi="宋体" w:eastAsia="宋体" w:cs="宋体"/>
                <w:sz w:val="21"/>
                <w:szCs w:val="21"/>
                <w:highlight w:val="yellow"/>
                <w:lang w:val="en-US" w:eastAsia="zh-CN"/>
              </w:rPr>
            </w:pPr>
            <w:r>
              <w:rPr>
                <w:rFonts w:hint="eastAsia" w:ascii="宋体" w:hAnsi="宋体"/>
                <w:bCs/>
                <w:sz w:val="21"/>
                <w:szCs w:val="21"/>
              </w:rPr>
              <w:t>绪论</w:t>
            </w:r>
          </w:p>
        </w:tc>
        <w:tc>
          <w:tcPr>
            <w:tcW w:w="829" w:type="pct"/>
            <w:vAlign w:val="top"/>
          </w:tcPr>
          <w:p w14:paraId="0A758A30">
            <w:pPr>
              <w:rPr>
                <w:rFonts w:hint="eastAsia" w:ascii="宋体" w:hAnsi="宋体"/>
                <w:bCs/>
                <w:sz w:val="21"/>
                <w:szCs w:val="21"/>
              </w:rPr>
            </w:pPr>
            <w:r>
              <w:rPr>
                <w:rFonts w:hint="eastAsia" w:ascii="宋体" w:hAnsi="宋体"/>
                <w:bCs/>
                <w:sz w:val="21"/>
                <w:szCs w:val="21"/>
                <w:lang w:val="en-US" w:eastAsia="zh-CN"/>
              </w:rPr>
              <w:t>1.</w:t>
            </w:r>
            <w:r>
              <w:rPr>
                <w:rFonts w:hint="eastAsia" w:ascii="宋体" w:hAnsi="宋体"/>
                <w:bCs/>
                <w:sz w:val="21"/>
                <w:szCs w:val="21"/>
              </w:rPr>
              <w:t>了解</w:t>
            </w:r>
            <w:r>
              <w:rPr>
                <w:rFonts w:hint="eastAsia" w:ascii="宋体" w:hAnsi="宋体"/>
                <w:bCs/>
                <w:sz w:val="21"/>
                <w:szCs w:val="21"/>
                <w:lang w:val="en-US" w:eastAsia="zh-CN"/>
              </w:rPr>
              <w:t>化工</w:t>
            </w:r>
            <w:r>
              <w:rPr>
                <w:rFonts w:hint="eastAsia" w:ascii="宋体" w:hAnsi="宋体"/>
                <w:bCs/>
                <w:sz w:val="21"/>
                <w:szCs w:val="21"/>
              </w:rPr>
              <w:t>智能制造技术的广义范畴与狭义范畴；</w:t>
            </w:r>
          </w:p>
          <w:p w14:paraId="5CD1C944">
            <w:pPr>
              <w:rPr>
                <w:rFonts w:hint="eastAsia" w:ascii="宋体" w:hAnsi="宋体"/>
                <w:bCs/>
                <w:sz w:val="21"/>
                <w:szCs w:val="21"/>
              </w:rPr>
            </w:pPr>
            <w:r>
              <w:rPr>
                <w:rFonts w:hint="eastAsia" w:ascii="宋体" w:hAnsi="宋体"/>
                <w:bCs/>
                <w:sz w:val="21"/>
                <w:szCs w:val="21"/>
                <w:lang w:val="en-US" w:eastAsia="zh-CN"/>
              </w:rPr>
              <w:t>2。</w:t>
            </w:r>
            <w:r>
              <w:rPr>
                <w:rFonts w:hint="eastAsia" w:ascii="宋体" w:hAnsi="宋体"/>
                <w:bCs/>
                <w:sz w:val="21"/>
                <w:szCs w:val="21"/>
              </w:rPr>
              <w:t>了解</w:t>
            </w:r>
            <w:r>
              <w:rPr>
                <w:rFonts w:hint="eastAsia" w:ascii="宋体" w:hAnsi="宋体"/>
                <w:bCs/>
                <w:sz w:val="21"/>
                <w:szCs w:val="21"/>
                <w:lang w:val="en-US" w:eastAsia="zh-CN"/>
              </w:rPr>
              <w:t>化工</w:t>
            </w:r>
            <w:r>
              <w:rPr>
                <w:rFonts w:hint="eastAsia" w:ascii="宋体" w:hAnsi="宋体"/>
                <w:bCs/>
                <w:sz w:val="21"/>
                <w:szCs w:val="21"/>
              </w:rPr>
              <w:t>智能制造技术的产生和发展；</w:t>
            </w:r>
          </w:p>
          <w:p w14:paraId="021BA400">
            <w:pPr>
              <w:rPr>
                <w:rFonts w:hint="eastAsia" w:ascii="宋体" w:hAnsi="宋体" w:eastAsia="宋体" w:cs="宋体"/>
                <w:sz w:val="21"/>
                <w:szCs w:val="21"/>
                <w:highlight w:val="yellow"/>
                <w:lang w:val="en-US" w:eastAsia="zh-CN"/>
              </w:rPr>
            </w:pPr>
            <w:r>
              <w:rPr>
                <w:rFonts w:hint="eastAsia" w:ascii="宋体" w:hAnsi="宋体"/>
                <w:bCs/>
                <w:sz w:val="21"/>
                <w:szCs w:val="21"/>
                <w:lang w:val="en-US" w:eastAsia="zh-CN"/>
              </w:rPr>
              <w:t>3.</w:t>
            </w:r>
            <w:r>
              <w:rPr>
                <w:rFonts w:hint="eastAsia" w:ascii="宋体" w:hAnsi="宋体"/>
                <w:bCs/>
                <w:sz w:val="21"/>
                <w:szCs w:val="21"/>
              </w:rPr>
              <w:t>了解先进制造技术的特点。</w:t>
            </w:r>
          </w:p>
        </w:tc>
        <w:tc>
          <w:tcPr>
            <w:tcW w:w="502" w:type="pct"/>
            <w:vAlign w:val="top"/>
          </w:tcPr>
          <w:p w14:paraId="43D4D792">
            <w:pPr>
              <w:widowControl w:val="0"/>
              <w:kinsoku/>
              <w:autoSpaceDE/>
              <w:autoSpaceDN/>
              <w:adjustRightInd/>
              <w:snapToGrid/>
              <w:spacing w:line="240" w:lineRule="auto"/>
              <w:jc w:val="both"/>
              <w:textAlignment w:val="auto"/>
              <w:rPr>
                <w:rFonts w:hint="default"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w:t>
            </w:r>
            <w:r>
              <w:rPr>
                <w:rFonts w:hint="eastAsia" w:ascii="宋体" w:hAnsi="宋体" w:cstheme="minorBidi"/>
                <w:snapToGrid w:val="0"/>
                <w:kern w:val="0"/>
                <w:sz w:val="21"/>
                <w:szCs w:val="21"/>
                <w:lang w:val="en-US" w:eastAsia="zh-CN"/>
              </w:rPr>
              <w:t>1</w:t>
            </w:r>
          </w:p>
        </w:tc>
        <w:tc>
          <w:tcPr>
            <w:tcW w:w="441" w:type="pct"/>
            <w:vAlign w:val="top"/>
          </w:tcPr>
          <w:p w14:paraId="355360A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452B4F0D">
            <w:pPr>
              <w:widowControl w:val="0"/>
              <w:kinsoku/>
              <w:autoSpaceDE/>
              <w:autoSpaceDN/>
              <w:adjustRightInd/>
              <w:snapToGrid/>
              <w:spacing w:line="240" w:lineRule="auto"/>
              <w:jc w:val="both"/>
              <w:textAlignment w:val="auto"/>
              <w:rPr>
                <w:rFonts w:hint="default" w:asciiTheme="minorEastAsia" w:hAnsiTheme="minorEastAsia" w:eastAsiaTheme="minorEastAsia" w:cstheme="minorEastAsia"/>
                <w:sz w:val="21"/>
                <w:szCs w:val="21"/>
                <w:highlight w:val="none"/>
                <w:lang w:val="en-US" w:eastAsia="zh-CN"/>
              </w:rPr>
            </w:pPr>
            <w:r>
              <w:rPr>
                <w:rFonts w:hint="eastAsia" w:ascii="宋体" w:hAnsi="宋体" w:cstheme="minorBidi"/>
                <w:snapToGrid w:val="0"/>
                <w:kern w:val="0"/>
                <w:sz w:val="21"/>
                <w:szCs w:val="21"/>
                <w:lang w:val="en-US" w:eastAsia="zh-CN"/>
              </w:rPr>
              <w:t>B3</w:t>
            </w:r>
          </w:p>
        </w:tc>
        <w:tc>
          <w:tcPr>
            <w:tcW w:w="594" w:type="pct"/>
            <w:vAlign w:val="top"/>
          </w:tcPr>
          <w:p w14:paraId="5D68640D">
            <w:pPr>
              <w:widowControl w:val="0"/>
              <w:kinsoku/>
              <w:autoSpaceDE/>
              <w:autoSpaceDN/>
              <w:adjustRightInd/>
              <w:snapToGrid/>
              <w:spacing w:line="240" w:lineRule="auto"/>
              <w:jc w:val="both"/>
              <w:textAlignment w:val="auto"/>
              <w:rPr>
                <w:rFonts w:hint="eastAsia" w:ascii="宋体" w:hAnsi="宋体" w:cstheme="minorBidi"/>
                <w:snapToGrid w:val="0"/>
                <w:kern w:val="0"/>
                <w:sz w:val="21"/>
                <w:szCs w:val="21"/>
                <w:lang w:val="en-US" w:eastAsia="zh-CN"/>
              </w:rPr>
            </w:pPr>
            <w:r>
              <w:rPr>
                <w:rFonts w:hint="eastAsia" w:ascii="宋体" w:hAnsi="宋体" w:cstheme="minorBidi"/>
                <w:snapToGrid w:val="0"/>
                <w:kern w:val="0"/>
                <w:sz w:val="21"/>
                <w:szCs w:val="21"/>
                <w:lang w:val="en-US" w:eastAsia="zh-CN"/>
              </w:rPr>
              <w:t>C5</w:t>
            </w:r>
          </w:p>
          <w:p w14:paraId="02B2EB76">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p>
        </w:tc>
        <w:tc>
          <w:tcPr>
            <w:tcW w:w="434" w:type="pct"/>
            <w:vAlign w:val="center"/>
          </w:tcPr>
          <w:p w14:paraId="27AB36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w:t>
            </w:r>
            <w:r>
              <w:rPr>
                <w:rFonts w:hint="eastAsia" w:asciiTheme="minorEastAsia" w:hAnsiTheme="minorEastAsia" w:cstheme="minorEastAsia"/>
                <w:sz w:val="21"/>
                <w:szCs w:val="21"/>
                <w:highlight w:val="none"/>
                <w:lang w:val="en-US" w:eastAsia="zh-CN"/>
              </w:rPr>
              <w:t>2</w:t>
            </w:r>
          </w:p>
          <w:p w14:paraId="2B197A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D5</w:t>
            </w:r>
          </w:p>
          <w:p w14:paraId="33B4C1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283D27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09DDB1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55FC0F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61C429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465" w:type="pct"/>
            <w:vAlign w:val="center"/>
          </w:tcPr>
          <w:p w14:paraId="4B903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3DC6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6A81EFF">
            <w:pPr>
              <w:jc w:val="center"/>
              <w:rPr>
                <w:rFonts w:hint="eastAsia" w:ascii="宋体" w:hAnsi="宋体" w:eastAsia="宋体" w:cs="宋体"/>
                <w:sz w:val="21"/>
                <w:szCs w:val="21"/>
                <w:highlight w:val="yellow"/>
                <w:lang w:val="en-US" w:eastAsia="zh-CN"/>
              </w:rPr>
            </w:pPr>
            <w:r>
              <w:rPr>
                <w:rFonts w:hint="eastAsia" w:ascii="宋体" w:hAnsi="宋体"/>
                <w:sz w:val="21"/>
                <w:szCs w:val="21"/>
                <w:lang w:val="en-US" w:eastAsia="zh-CN"/>
              </w:rPr>
              <w:t>计算机辅助设计与制造技术</w:t>
            </w:r>
          </w:p>
        </w:tc>
        <w:tc>
          <w:tcPr>
            <w:tcW w:w="829" w:type="pct"/>
            <w:vAlign w:val="top"/>
          </w:tcPr>
          <w:p w14:paraId="4B2F96C2">
            <w:pPr>
              <w:rPr>
                <w:rFonts w:hint="eastAsia" w:ascii="宋体" w:hAnsi="宋体"/>
                <w:bCs/>
                <w:sz w:val="21"/>
                <w:szCs w:val="21"/>
              </w:rPr>
            </w:pPr>
            <w:r>
              <w:rPr>
                <w:rFonts w:hint="eastAsia" w:ascii="宋体" w:hAnsi="宋体"/>
                <w:bCs/>
                <w:sz w:val="21"/>
                <w:szCs w:val="21"/>
                <w:lang w:val="en-US" w:eastAsia="zh-CN"/>
              </w:rPr>
              <w:t>1.</w:t>
            </w:r>
            <w:r>
              <w:rPr>
                <w:rFonts w:hint="eastAsia" w:ascii="宋体" w:hAnsi="宋体"/>
                <w:bCs/>
                <w:sz w:val="21"/>
                <w:szCs w:val="21"/>
              </w:rPr>
              <w:t>了解CAD/CAM技术的发展历史及软硬件配置；</w:t>
            </w:r>
          </w:p>
          <w:p w14:paraId="0A32CC10">
            <w:pPr>
              <w:rPr>
                <w:rFonts w:hint="eastAsia" w:ascii="宋体" w:hAnsi="宋体" w:eastAsia="宋体" w:cs="宋体"/>
                <w:sz w:val="21"/>
                <w:szCs w:val="21"/>
                <w:highlight w:val="yellow"/>
                <w:lang w:val="en-US" w:eastAsia="zh-CN"/>
              </w:rPr>
            </w:pPr>
            <w:r>
              <w:rPr>
                <w:rFonts w:hint="eastAsia" w:ascii="宋体" w:hAnsi="宋体"/>
                <w:bCs/>
                <w:sz w:val="21"/>
                <w:szCs w:val="21"/>
                <w:lang w:val="en-US" w:eastAsia="zh-CN"/>
              </w:rPr>
              <w:t>2.</w:t>
            </w:r>
            <w:r>
              <w:rPr>
                <w:rFonts w:hint="eastAsia" w:ascii="宋体" w:hAnsi="宋体"/>
                <w:bCs/>
                <w:sz w:val="21"/>
                <w:szCs w:val="21"/>
              </w:rPr>
              <w:t>掌握二维、三维的表示方法以及选择标准。</w:t>
            </w:r>
          </w:p>
        </w:tc>
        <w:tc>
          <w:tcPr>
            <w:tcW w:w="502" w:type="pct"/>
            <w:shd w:val="clear" w:color="auto" w:fill="auto"/>
            <w:vAlign w:val="top"/>
          </w:tcPr>
          <w:p w14:paraId="25CBEC61">
            <w:pPr>
              <w:widowControl w:val="0"/>
              <w:kinsoku/>
              <w:autoSpaceDE/>
              <w:autoSpaceDN/>
              <w:adjustRightInd/>
              <w:snapToGrid/>
              <w:spacing w:line="240" w:lineRule="auto"/>
              <w:jc w:val="both"/>
              <w:textAlignment w:val="auto"/>
              <w:rPr>
                <w:rFonts w:hint="eastAsia" w:ascii="宋体" w:hAnsi="宋体" w:cstheme="minorBidi"/>
                <w:snapToGrid w:val="0"/>
                <w:kern w:val="0"/>
                <w:sz w:val="21"/>
                <w:szCs w:val="21"/>
                <w:lang w:val="en-US" w:eastAsia="zh-CN"/>
              </w:rPr>
            </w:pPr>
            <w:r>
              <w:rPr>
                <w:rFonts w:ascii="宋体" w:hAnsi="宋体" w:eastAsiaTheme="minorEastAsia" w:cstheme="minorBidi"/>
                <w:snapToGrid w:val="0"/>
                <w:kern w:val="0"/>
                <w:sz w:val="21"/>
                <w:szCs w:val="21"/>
                <w:lang w:eastAsia="zh-CN"/>
              </w:rPr>
              <w:t>A</w:t>
            </w:r>
            <w:r>
              <w:rPr>
                <w:rFonts w:hint="eastAsia" w:ascii="宋体" w:hAnsi="宋体" w:cstheme="minorBidi"/>
                <w:snapToGrid w:val="0"/>
                <w:kern w:val="0"/>
                <w:sz w:val="21"/>
                <w:szCs w:val="21"/>
                <w:lang w:val="en-US" w:eastAsia="zh-CN"/>
              </w:rPr>
              <w:t>2</w:t>
            </w:r>
          </w:p>
          <w:p w14:paraId="62EEABC4">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p>
        </w:tc>
        <w:tc>
          <w:tcPr>
            <w:tcW w:w="441" w:type="pct"/>
            <w:shd w:val="clear" w:color="auto" w:fill="auto"/>
            <w:vAlign w:val="top"/>
          </w:tcPr>
          <w:p w14:paraId="28048ED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w:t>
            </w:r>
            <w:r>
              <w:rPr>
                <w:rFonts w:hint="eastAsia" w:ascii="宋体" w:hAnsi="宋体" w:cstheme="minorBidi"/>
                <w:snapToGrid w:val="0"/>
                <w:kern w:val="0"/>
                <w:sz w:val="21"/>
                <w:szCs w:val="21"/>
                <w:lang w:val="en-US" w:eastAsia="zh-CN"/>
              </w:rPr>
              <w:t>4</w:t>
            </w:r>
          </w:p>
          <w:p w14:paraId="2D5A9212">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594" w:type="pct"/>
            <w:shd w:val="clear" w:color="auto" w:fill="auto"/>
            <w:vAlign w:val="top"/>
          </w:tcPr>
          <w:p w14:paraId="43BD044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w:t>
            </w:r>
            <w:r>
              <w:rPr>
                <w:rFonts w:hint="eastAsia" w:ascii="宋体" w:hAnsi="宋体" w:cstheme="minorBidi"/>
                <w:snapToGrid w:val="0"/>
                <w:kern w:val="0"/>
                <w:sz w:val="21"/>
                <w:szCs w:val="21"/>
                <w:lang w:val="en-US" w:eastAsia="zh-CN"/>
              </w:rPr>
              <w:t>3</w:t>
            </w:r>
          </w:p>
          <w:p w14:paraId="77A781F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w:t>
            </w:r>
            <w:r>
              <w:rPr>
                <w:rFonts w:hint="eastAsia" w:ascii="宋体" w:hAnsi="宋体" w:cstheme="minorBidi"/>
                <w:snapToGrid w:val="0"/>
                <w:kern w:val="0"/>
                <w:sz w:val="21"/>
                <w:szCs w:val="21"/>
                <w:lang w:val="en-US" w:eastAsia="zh-CN"/>
              </w:rPr>
              <w:t>5</w:t>
            </w:r>
          </w:p>
          <w:p w14:paraId="5D2ABBAA">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434" w:type="pct"/>
            <w:vAlign w:val="center"/>
          </w:tcPr>
          <w:p w14:paraId="3C377C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017E7F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4B1C73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1E8BE9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1B838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65" w:type="pct"/>
            <w:vAlign w:val="center"/>
          </w:tcPr>
          <w:p w14:paraId="288D59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EA2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74FEF24">
            <w:pPr>
              <w:jc w:val="center"/>
              <w:rPr>
                <w:rFonts w:hint="eastAsia" w:ascii="宋体" w:hAnsi="宋体" w:eastAsia="宋体" w:cs="宋体"/>
                <w:sz w:val="21"/>
                <w:szCs w:val="21"/>
                <w:highlight w:val="yellow"/>
                <w:lang w:val="en-US" w:eastAsia="zh-CN"/>
              </w:rPr>
            </w:pPr>
            <w:r>
              <w:rPr>
                <w:rFonts w:hint="eastAsia" w:ascii="宋体" w:hAnsi="宋体"/>
                <w:sz w:val="21"/>
                <w:szCs w:val="21"/>
                <w:lang w:val="en-US" w:eastAsia="zh-CN"/>
              </w:rPr>
              <w:t>计算机集成制造技术 </w:t>
            </w:r>
          </w:p>
        </w:tc>
        <w:tc>
          <w:tcPr>
            <w:tcW w:w="829" w:type="pct"/>
            <w:vAlign w:val="top"/>
          </w:tcPr>
          <w:p w14:paraId="7E36B065">
            <w:pPr>
              <w:autoSpaceDE w:val="0"/>
              <w:autoSpaceDN w:val="0"/>
              <w:adjustRightInd w:val="0"/>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理解计算机集成制造的概念；</w:t>
            </w:r>
          </w:p>
          <w:p w14:paraId="787684C0">
            <w:pPr>
              <w:autoSpaceDE w:val="0"/>
              <w:autoSpaceDN w:val="0"/>
              <w:adjustRightInd w:val="0"/>
              <w:rPr>
                <w:rFonts w:hint="eastAsia" w:ascii="宋体" w:hAnsi="宋体" w:eastAsia="宋体" w:cs="宋体"/>
                <w:sz w:val="21"/>
                <w:szCs w:val="21"/>
                <w:highlight w:val="yellow"/>
                <w:lang w:val="en-US" w:eastAsia="zh-CN"/>
              </w:rPr>
            </w:pPr>
            <w:r>
              <w:rPr>
                <w:rFonts w:hint="eastAsia" w:ascii="宋体" w:hAnsi="宋体"/>
                <w:sz w:val="21"/>
                <w:szCs w:val="21"/>
                <w:lang w:val="en-US" w:eastAsia="zh-CN"/>
              </w:rPr>
              <w:t>2.</w:t>
            </w:r>
            <w:r>
              <w:rPr>
                <w:rFonts w:hint="eastAsia" w:ascii="宋体" w:hAnsi="宋体"/>
                <w:sz w:val="21"/>
                <w:szCs w:val="21"/>
              </w:rPr>
              <w:t>掌握自动加工系统中集成制造的程序。</w:t>
            </w:r>
          </w:p>
        </w:tc>
        <w:tc>
          <w:tcPr>
            <w:tcW w:w="502" w:type="pct"/>
            <w:shd w:val="clear" w:color="auto" w:fill="auto"/>
            <w:vAlign w:val="top"/>
          </w:tcPr>
          <w:p w14:paraId="67D4D3F7">
            <w:pPr>
              <w:widowControl w:val="0"/>
              <w:kinsoku/>
              <w:autoSpaceDE/>
              <w:autoSpaceDN/>
              <w:adjustRightInd/>
              <w:snapToGrid/>
              <w:spacing w:line="240" w:lineRule="auto"/>
              <w:jc w:val="both"/>
              <w:textAlignment w:val="auto"/>
              <w:rPr>
                <w:rFonts w:hint="eastAsia" w:ascii="宋体" w:hAnsi="宋体" w:cstheme="minorBidi"/>
                <w:snapToGrid w:val="0"/>
                <w:kern w:val="0"/>
                <w:sz w:val="21"/>
                <w:szCs w:val="21"/>
                <w:lang w:val="en-US" w:eastAsia="zh-CN"/>
              </w:rPr>
            </w:pPr>
            <w:r>
              <w:rPr>
                <w:rFonts w:hint="eastAsia" w:ascii="宋体" w:hAnsi="宋体" w:cstheme="minorBidi"/>
                <w:snapToGrid w:val="0"/>
                <w:kern w:val="0"/>
                <w:sz w:val="21"/>
                <w:szCs w:val="21"/>
                <w:lang w:val="en-US" w:eastAsia="zh-CN"/>
              </w:rPr>
              <w:t>A3</w:t>
            </w:r>
          </w:p>
          <w:p w14:paraId="3C7AC8DB">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p>
        </w:tc>
        <w:tc>
          <w:tcPr>
            <w:tcW w:w="441" w:type="pct"/>
            <w:shd w:val="clear" w:color="auto" w:fill="auto"/>
            <w:vAlign w:val="top"/>
          </w:tcPr>
          <w:p w14:paraId="7EFB845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w:t>
            </w:r>
            <w:r>
              <w:rPr>
                <w:rFonts w:hint="eastAsia" w:ascii="宋体" w:hAnsi="宋体" w:cstheme="minorBidi"/>
                <w:snapToGrid w:val="0"/>
                <w:kern w:val="0"/>
                <w:sz w:val="21"/>
                <w:szCs w:val="21"/>
                <w:lang w:val="en-US" w:eastAsia="zh-CN"/>
              </w:rPr>
              <w:t>4</w:t>
            </w:r>
          </w:p>
          <w:p w14:paraId="093B8735">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p>
        </w:tc>
        <w:tc>
          <w:tcPr>
            <w:tcW w:w="594" w:type="pct"/>
            <w:shd w:val="clear" w:color="auto" w:fill="auto"/>
            <w:vAlign w:val="top"/>
          </w:tcPr>
          <w:p w14:paraId="19AEAC8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w:t>
            </w:r>
            <w:r>
              <w:rPr>
                <w:rFonts w:hint="eastAsia" w:ascii="宋体" w:hAnsi="宋体" w:cstheme="minorBidi"/>
                <w:snapToGrid w:val="0"/>
                <w:kern w:val="0"/>
                <w:sz w:val="21"/>
                <w:szCs w:val="21"/>
                <w:lang w:val="en-US" w:eastAsia="zh-CN"/>
              </w:rPr>
              <w:t>1</w:t>
            </w:r>
          </w:p>
          <w:p w14:paraId="3774B3E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w:t>
            </w:r>
            <w:r>
              <w:rPr>
                <w:rFonts w:hint="eastAsia" w:ascii="宋体" w:hAnsi="宋体" w:cstheme="minorBidi"/>
                <w:snapToGrid w:val="0"/>
                <w:kern w:val="0"/>
                <w:sz w:val="21"/>
                <w:szCs w:val="21"/>
                <w:lang w:val="en-US" w:eastAsia="zh-CN"/>
              </w:rPr>
              <w:t>3</w:t>
            </w:r>
          </w:p>
          <w:p w14:paraId="7B2F2D12">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434" w:type="pct"/>
            <w:vAlign w:val="center"/>
          </w:tcPr>
          <w:p w14:paraId="4AAFD1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p w14:paraId="34469D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w:t>
            </w:r>
          </w:p>
          <w:p w14:paraId="053E06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p w14:paraId="1A6D9A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tc>
        <w:tc>
          <w:tcPr>
            <w:tcW w:w="876" w:type="pct"/>
            <w:vAlign w:val="center"/>
          </w:tcPr>
          <w:p w14:paraId="59A821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014B13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2944EA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38C6B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65" w:type="pct"/>
            <w:vAlign w:val="center"/>
          </w:tcPr>
          <w:p w14:paraId="6BBC62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58C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DFB3C64">
            <w:pPr>
              <w:jc w:val="center"/>
              <w:rPr>
                <w:rFonts w:hint="eastAsia" w:ascii="宋体" w:hAnsi="宋体" w:eastAsia="宋体" w:cs="宋体"/>
                <w:sz w:val="21"/>
                <w:szCs w:val="21"/>
                <w:highlight w:val="yellow"/>
                <w:lang w:val="en-US" w:eastAsia="zh-CN"/>
              </w:rPr>
            </w:pPr>
            <w:r>
              <w:rPr>
                <w:rFonts w:hint="eastAsia" w:ascii="宋体" w:hAnsi="宋体"/>
                <w:sz w:val="21"/>
                <w:szCs w:val="21"/>
              </w:rPr>
              <w:t>逆向工程技术</w:t>
            </w:r>
          </w:p>
        </w:tc>
        <w:tc>
          <w:tcPr>
            <w:tcW w:w="829" w:type="pct"/>
            <w:vAlign w:val="top"/>
          </w:tcPr>
          <w:p w14:paraId="1FA8B1E1">
            <w:pPr>
              <w:autoSpaceDE w:val="0"/>
              <w:autoSpaceDN w:val="0"/>
              <w:adjustRightInd w:val="0"/>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了解逆向工程的概念；</w:t>
            </w:r>
          </w:p>
          <w:p w14:paraId="59EF3B6E">
            <w:pPr>
              <w:autoSpaceDE w:val="0"/>
              <w:autoSpaceDN w:val="0"/>
              <w:adjustRightInd w:val="0"/>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掌握逆向工程的关键技术</w:t>
            </w:r>
          </w:p>
          <w:p w14:paraId="1337800F">
            <w:pPr>
              <w:autoSpaceDE w:val="0"/>
              <w:autoSpaceDN w:val="0"/>
              <w:adjustRightInd w:val="0"/>
              <w:rPr>
                <w:rFonts w:hint="eastAsia" w:ascii="宋体" w:hAnsi="宋体"/>
                <w:sz w:val="21"/>
                <w:szCs w:val="21"/>
              </w:rPr>
            </w:pPr>
          </w:p>
          <w:p w14:paraId="346CF8E6">
            <w:pPr>
              <w:autoSpaceDE w:val="0"/>
              <w:autoSpaceDN w:val="0"/>
              <w:adjustRightInd w:val="0"/>
              <w:rPr>
                <w:rFonts w:hint="eastAsia" w:ascii="宋体" w:hAnsi="宋体"/>
                <w:sz w:val="21"/>
                <w:szCs w:val="21"/>
              </w:rPr>
            </w:pPr>
          </w:p>
          <w:p w14:paraId="472CA579">
            <w:pPr>
              <w:autoSpaceDE w:val="0"/>
              <w:autoSpaceDN w:val="0"/>
              <w:adjustRightInd w:val="0"/>
              <w:rPr>
                <w:rFonts w:hint="eastAsia" w:ascii="宋体" w:hAnsi="宋体"/>
                <w:sz w:val="21"/>
                <w:szCs w:val="21"/>
                <w:lang w:val="en-US" w:eastAsia="zh-CN"/>
              </w:rPr>
            </w:pPr>
          </w:p>
        </w:tc>
        <w:tc>
          <w:tcPr>
            <w:tcW w:w="502" w:type="pct"/>
            <w:shd w:val="clear" w:color="auto" w:fill="auto"/>
            <w:vAlign w:val="top"/>
          </w:tcPr>
          <w:p w14:paraId="15AD8FB7">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A2</w:t>
            </w:r>
          </w:p>
        </w:tc>
        <w:tc>
          <w:tcPr>
            <w:tcW w:w="441" w:type="pct"/>
            <w:shd w:val="clear" w:color="auto" w:fill="auto"/>
            <w:vAlign w:val="top"/>
          </w:tcPr>
          <w:p w14:paraId="31299B1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64DA620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2039F9F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B4</w:t>
            </w:r>
          </w:p>
          <w:p w14:paraId="5F9AA933">
            <w:pPr>
              <w:widowControl w:val="0"/>
              <w:kinsoku/>
              <w:autoSpaceDE/>
              <w:autoSpaceDN/>
              <w:adjustRightInd/>
              <w:snapToGrid/>
              <w:spacing w:line="240" w:lineRule="auto"/>
              <w:jc w:val="both"/>
              <w:textAlignment w:val="auto"/>
              <w:rPr>
                <w:rFonts w:hint="eastAsia" w:ascii="宋体" w:hAnsi="宋体" w:cstheme="minorBidi"/>
                <w:snapToGrid w:val="0"/>
                <w:kern w:val="0"/>
                <w:sz w:val="21"/>
                <w:szCs w:val="21"/>
                <w:lang w:val="en-US" w:eastAsia="zh-CN"/>
              </w:rPr>
            </w:pPr>
            <w:r>
              <w:rPr>
                <w:rFonts w:hint="eastAsia" w:ascii="宋体" w:hAnsi="宋体" w:cstheme="minorBidi"/>
                <w:snapToGrid w:val="0"/>
                <w:kern w:val="0"/>
                <w:sz w:val="21"/>
                <w:szCs w:val="21"/>
                <w:lang w:val="en-US" w:eastAsia="zh-CN"/>
              </w:rPr>
              <w:t>B5</w:t>
            </w:r>
          </w:p>
          <w:p w14:paraId="2863C7FF">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r>
              <w:rPr>
                <w:rFonts w:hint="eastAsia" w:ascii="宋体" w:hAnsi="宋体" w:cstheme="minorBidi"/>
                <w:snapToGrid w:val="0"/>
                <w:kern w:val="0"/>
                <w:sz w:val="21"/>
                <w:szCs w:val="21"/>
                <w:lang w:val="en-US" w:eastAsia="zh-CN"/>
              </w:rPr>
              <w:t>B6</w:t>
            </w:r>
          </w:p>
        </w:tc>
        <w:tc>
          <w:tcPr>
            <w:tcW w:w="594" w:type="pct"/>
            <w:shd w:val="clear" w:color="auto" w:fill="auto"/>
            <w:vAlign w:val="top"/>
          </w:tcPr>
          <w:p w14:paraId="44A807C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572527E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7BE60BA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5E2CB9B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4D247FD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10FB0A94">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34" w:type="pct"/>
            <w:vAlign w:val="center"/>
          </w:tcPr>
          <w:p w14:paraId="5B7618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p w14:paraId="66D84C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D2</w:t>
            </w:r>
          </w:p>
          <w:p w14:paraId="0E862F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p w14:paraId="085FF9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p w14:paraId="257DA5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D5</w:t>
            </w:r>
          </w:p>
          <w:p w14:paraId="534DE8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51FDCC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4CE03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77D520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152DB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65" w:type="pct"/>
            <w:vAlign w:val="center"/>
          </w:tcPr>
          <w:p w14:paraId="1BEACE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CF0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479E3F4">
            <w:pPr>
              <w:jc w:val="center"/>
              <w:rPr>
                <w:rFonts w:hint="eastAsia" w:ascii="宋体" w:hAnsi="宋体" w:eastAsia="宋体" w:cs="宋体"/>
                <w:sz w:val="21"/>
                <w:szCs w:val="21"/>
                <w:highlight w:val="yellow"/>
                <w:lang w:val="en-US" w:eastAsia="zh-CN"/>
              </w:rPr>
            </w:pPr>
            <w:r>
              <w:rPr>
                <w:rFonts w:hint="eastAsia" w:ascii="宋体" w:hAnsi="宋体"/>
                <w:sz w:val="21"/>
                <w:szCs w:val="21"/>
              </w:rPr>
              <w:t>虚拟制造技术</w:t>
            </w:r>
          </w:p>
        </w:tc>
        <w:tc>
          <w:tcPr>
            <w:tcW w:w="829" w:type="pct"/>
            <w:vAlign w:val="top"/>
          </w:tcPr>
          <w:p w14:paraId="34BA9087">
            <w:pPr>
              <w:rPr>
                <w:rFonts w:hint="eastAsia" w:ascii="宋体" w:hAnsi="宋体" w:eastAsia="宋体" w:cs="宋体"/>
                <w:sz w:val="21"/>
                <w:szCs w:val="21"/>
                <w:highlight w:val="yellow"/>
                <w:lang w:val="en-US" w:eastAsia="zh-CN"/>
              </w:rPr>
            </w:pPr>
            <w:r>
              <w:rPr>
                <w:rFonts w:hint="eastAsia" w:ascii="宋体" w:hAnsi="宋体"/>
                <w:bCs/>
                <w:sz w:val="21"/>
                <w:szCs w:val="21"/>
              </w:rPr>
              <w:t>1.了解虚拟原型、虚拟制造、虚拟企业的概念</w:t>
            </w:r>
          </w:p>
        </w:tc>
        <w:tc>
          <w:tcPr>
            <w:tcW w:w="502" w:type="pct"/>
            <w:shd w:val="clear" w:color="auto" w:fill="auto"/>
            <w:vAlign w:val="top"/>
          </w:tcPr>
          <w:p w14:paraId="40FB55A4">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w:t>
            </w:r>
            <w:r>
              <w:rPr>
                <w:rFonts w:hint="eastAsia" w:ascii="宋体" w:hAnsi="宋体" w:cstheme="minorBidi"/>
                <w:snapToGrid w:val="0"/>
                <w:kern w:val="0"/>
                <w:sz w:val="21"/>
                <w:szCs w:val="21"/>
                <w:lang w:val="en-US" w:eastAsia="zh-CN"/>
              </w:rPr>
              <w:t>3</w:t>
            </w:r>
          </w:p>
        </w:tc>
        <w:tc>
          <w:tcPr>
            <w:tcW w:w="441" w:type="pct"/>
            <w:shd w:val="clear" w:color="auto" w:fill="auto"/>
            <w:vAlign w:val="top"/>
          </w:tcPr>
          <w:p w14:paraId="1C3D1C6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7BE974E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B4</w:t>
            </w:r>
          </w:p>
          <w:p w14:paraId="62844F78">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594" w:type="pct"/>
            <w:shd w:val="clear" w:color="auto" w:fill="auto"/>
            <w:vAlign w:val="top"/>
          </w:tcPr>
          <w:p w14:paraId="09BC0DC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164896B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4AC7398E">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434" w:type="pct"/>
            <w:vAlign w:val="center"/>
          </w:tcPr>
          <w:p w14:paraId="29A2B0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p w14:paraId="60440E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w:t>
            </w:r>
          </w:p>
          <w:p w14:paraId="1C85B8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p w14:paraId="7BC33B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4300D2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243BD3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1A8E74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3AF3DC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65" w:type="pct"/>
            <w:vAlign w:val="center"/>
          </w:tcPr>
          <w:p w14:paraId="5AF555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C79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5EE510B">
            <w:pPr>
              <w:jc w:val="center"/>
              <w:rPr>
                <w:rFonts w:hint="eastAsia" w:ascii="宋体" w:hAnsi="宋体" w:eastAsia="宋体" w:cs="宋体"/>
                <w:sz w:val="21"/>
                <w:szCs w:val="21"/>
                <w:highlight w:val="yellow"/>
                <w:lang w:val="en-US" w:eastAsia="zh-CN"/>
              </w:rPr>
            </w:pPr>
            <w:r>
              <w:rPr>
                <w:rFonts w:hint="eastAsia" w:ascii="宋体" w:hAnsi="宋体"/>
                <w:sz w:val="21"/>
                <w:szCs w:val="21"/>
              </w:rPr>
              <w:t>快速原型制造技术</w:t>
            </w:r>
          </w:p>
        </w:tc>
        <w:tc>
          <w:tcPr>
            <w:tcW w:w="829" w:type="pct"/>
            <w:vAlign w:val="top"/>
          </w:tcPr>
          <w:p w14:paraId="1625702F">
            <w:pPr>
              <w:rPr>
                <w:rFonts w:hint="eastAsia" w:ascii="宋体" w:hAnsi="宋体"/>
                <w:bCs/>
                <w:sz w:val="21"/>
                <w:szCs w:val="21"/>
              </w:rPr>
            </w:pPr>
            <w:r>
              <w:rPr>
                <w:rFonts w:hint="eastAsia" w:ascii="宋体" w:hAnsi="宋体"/>
                <w:bCs/>
                <w:sz w:val="21"/>
                <w:szCs w:val="21"/>
                <w:lang w:val="en-US" w:eastAsia="zh-CN"/>
              </w:rPr>
              <w:t>1.</w:t>
            </w:r>
            <w:r>
              <w:rPr>
                <w:rFonts w:hint="eastAsia" w:ascii="宋体" w:hAnsi="宋体"/>
                <w:bCs/>
                <w:sz w:val="21"/>
                <w:szCs w:val="21"/>
              </w:rPr>
              <w:t>了解快速原型制造技术的典型工艺方法；</w:t>
            </w:r>
          </w:p>
          <w:p w14:paraId="31A67382">
            <w:pPr>
              <w:rPr>
                <w:rFonts w:hint="eastAsia" w:ascii="宋体" w:hAnsi="宋体"/>
                <w:bCs/>
                <w:sz w:val="21"/>
                <w:szCs w:val="21"/>
              </w:rPr>
            </w:pPr>
            <w:r>
              <w:rPr>
                <w:rFonts w:hint="eastAsia" w:ascii="宋体" w:hAnsi="宋体"/>
                <w:bCs/>
                <w:sz w:val="21"/>
                <w:szCs w:val="21"/>
                <w:lang w:val="en-US" w:eastAsia="zh-CN"/>
              </w:rPr>
              <w:t>2.</w:t>
            </w:r>
            <w:r>
              <w:rPr>
                <w:rFonts w:hint="eastAsia" w:ascii="宋体" w:hAnsi="宋体"/>
                <w:bCs/>
                <w:sz w:val="21"/>
                <w:szCs w:val="21"/>
              </w:rPr>
              <w:t>了解快速成型材料。</w:t>
            </w:r>
          </w:p>
          <w:p w14:paraId="7E4543D4">
            <w:pPr>
              <w:rPr>
                <w:rFonts w:hint="eastAsia" w:ascii="宋体" w:hAnsi="宋体" w:eastAsia="宋体" w:cs="宋体"/>
                <w:sz w:val="21"/>
                <w:szCs w:val="21"/>
                <w:highlight w:val="yellow"/>
                <w:lang w:val="en-US" w:eastAsia="zh-CN"/>
              </w:rPr>
            </w:pPr>
          </w:p>
        </w:tc>
        <w:tc>
          <w:tcPr>
            <w:tcW w:w="502" w:type="pct"/>
            <w:shd w:val="clear" w:color="auto" w:fill="auto"/>
            <w:vAlign w:val="top"/>
          </w:tcPr>
          <w:p w14:paraId="7ECF130E">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r>
              <w:rPr>
                <w:rFonts w:ascii="宋体" w:hAnsi="宋体" w:eastAsiaTheme="minorEastAsia" w:cstheme="minorBidi"/>
                <w:snapToGrid w:val="0"/>
                <w:kern w:val="0"/>
                <w:sz w:val="21"/>
                <w:szCs w:val="21"/>
                <w:lang w:eastAsia="zh-CN"/>
              </w:rPr>
              <w:t>A</w:t>
            </w:r>
            <w:r>
              <w:rPr>
                <w:rFonts w:hint="eastAsia" w:ascii="宋体" w:hAnsi="宋体" w:cstheme="minorBidi"/>
                <w:snapToGrid w:val="0"/>
                <w:kern w:val="0"/>
                <w:sz w:val="21"/>
                <w:szCs w:val="21"/>
                <w:lang w:val="en-US" w:eastAsia="zh-CN"/>
              </w:rPr>
              <w:t>4</w:t>
            </w:r>
          </w:p>
        </w:tc>
        <w:tc>
          <w:tcPr>
            <w:tcW w:w="441" w:type="pct"/>
            <w:shd w:val="clear" w:color="auto" w:fill="auto"/>
            <w:vAlign w:val="top"/>
          </w:tcPr>
          <w:p w14:paraId="61A9BDB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3BD1C1C8">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B4</w:t>
            </w:r>
          </w:p>
          <w:p w14:paraId="6E00371B">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594" w:type="pct"/>
            <w:shd w:val="clear" w:color="auto" w:fill="auto"/>
            <w:vAlign w:val="top"/>
          </w:tcPr>
          <w:p w14:paraId="3BE1D0B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5920F6C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35DEB8DD">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p>
        </w:tc>
        <w:tc>
          <w:tcPr>
            <w:tcW w:w="434" w:type="pct"/>
            <w:vAlign w:val="center"/>
          </w:tcPr>
          <w:p w14:paraId="2A35CA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p w14:paraId="3AAD4C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D2</w:t>
            </w:r>
          </w:p>
          <w:p w14:paraId="223B74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p w14:paraId="372840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26D572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501ECD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592F1D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2F0380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65" w:type="pct"/>
            <w:vAlign w:val="center"/>
          </w:tcPr>
          <w:p w14:paraId="49D87D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3F0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3E2A8B31">
            <w:pPr>
              <w:jc w:val="center"/>
              <w:rPr>
                <w:rFonts w:hint="eastAsia" w:ascii="宋体" w:hAnsi="宋体" w:eastAsiaTheme="minorEastAsia" w:cstheme="minorBidi"/>
                <w:bCs/>
                <w:kern w:val="2"/>
                <w:sz w:val="21"/>
                <w:szCs w:val="21"/>
                <w:lang w:val="en-US" w:eastAsia="zh-CN" w:bidi="ar-SA"/>
              </w:rPr>
            </w:pPr>
            <w:r>
              <w:rPr>
                <w:rFonts w:hint="eastAsia" w:ascii="宋体" w:hAnsi="宋体"/>
                <w:sz w:val="21"/>
                <w:szCs w:val="21"/>
              </w:rPr>
              <w:t>其他</w:t>
            </w:r>
            <w:r>
              <w:rPr>
                <w:rFonts w:hint="eastAsia" w:ascii="宋体" w:hAnsi="宋体"/>
                <w:sz w:val="21"/>
                <w:szCs w:val="21"/>
                <w:lang w:val="en-US" w:eastAsia="zh-CN"/>
              </w:rPr>
              <w:t>智能</w:t>
            </w:r>
            <w:r>
              <w:rPr>
                <w:rFonts w:hint="eastAsia" w:ascii="宋体" w:hAnsi="宋体"/>
                <w:sz w:val="21"/>
                <w:szCs w:val="21"/>
              </w:rPr>
              <w:t>制造技术</w:t>
            </w:r>
          </w:p>
        </w:tc>
        <w:tc>
          <w:tcPr>
            <w:tcW w:w="829" w:type="pct"/>
            <w:shd w:val="clear" w:color="auto" w:fill="auto"/>
            <w:vAlign w:val="center"/>
          </w:tcPr>
          <w:p w14:paraId="36D96994">
            <w:pPr>
              <w:jc w:val="left"/>
              <w:rPr>
                <w:rFonts w:hint="eastAsia" w:ascii="宋体" w:hAnsi="宋体"/>
                <w:bCs/>
                <w:sz w:val="21"/>
                <w:szCs w:val="21"/>
              </w:rPr>
            </w:pPr>
            <w:r>
              <w:rPr>
                <w:rFonts w:hint="eastAsia" w:ascii="宋体" w:hAnsi="宋体"/>
                <w:bCs/>
                <w:sz w:val="21"/>
                <w:szCs w:val="21"/>
              </w:rPr>
              <w:t>对其他先进</w:t>
            </w:r>
            <w:r>
              <w:rPr>
                <w:rFonts w:hint="eastAsia" w:ascii="宋体" w:hAnsi="宋体"/>
                <w:bCs/>
                <w:sz w:val="21"/>
                <w:szCs w:val="21"/>
                <w:lang w:val="en-US" w:eastAsia="zh-CN"/>
              </w:rPr>
              <w:t>化工</w:t>
            </w:r>
            <w:r>
              <w:rPr>
                <w:rFonts w:hint="eastAsia" w:ascii="宋体" w:hAnsi="宋体"/>
                <w:bCs/>
                <w:sz w:val="21"/>
                <w:szCs w:val="21"/>
              </w:rPr>
              <w:t>制造技术，如：并行工程技术、敏捷制造技术、精良生产技术、绿色制造技术有一定的了解。</w:t>
            </w:r>
          </w:p>
          <w:p w14:paraId="3A7E2127">
            <w:pPr>
              <w:jc w:val="left"/>
              <w:rPr>
                <w:rFonts w:hint="eastAsia" w:ascii="宋体" w:hAnsi="宋体" w:eastAsiaTheme="minorEastAsia" w:cstheme="minorBidi"/>
                <w:bCs/>
                <w:kern w:val="2"/>
                <w:sz w:val="21"/>
                <w:szCs w:val="21"/>
                <w:lang w:val="en-US" w:eastAsia="zh-CN" w:bidi="ar-SA"/>
              </w:rPr>
            </w:pPr>
          </w:p>
        </w:tc>
        <w:tc>
          <w:tcPr>
            <w:tcW w:w="502" w:type="pct"/>
            <w:shd w:val="clear" w:color="auto" w:fill="auto"/>
            <w:vAlign w:val="top"/>
          </w:tcPr>
          <w:p w14:paraId="3327733E">
            <w:pPr>
              <w:widowControl w:val="0"/>
              <w:kinsoku/>
              <w:autoSpaceDE/>
              <w:autoSpaceDN/>
              <w:adjustRightInd/>
              <w:snapToGrid/>
              <w:spacing w:line="240" w:lineRule="auto"/>
              <w:jc w:val="both"/>
              <w:textAlignment w:val="auto"/>
              <w:rPr>
                <w:rFonts w:hint="default" w:ascii="宋体" w:hAnsi="宋体" w:eastAsiaTheme="minorEastAsia" w:cstheme="minorBidi"/>
                <w:snapToGrid w:val="0"/>
                <w:kern w:val="0"/>
                <w:sz w:val="21"/>
                <w:szCs w:val="21"/>
                <w:lang w:val="en-US" w:eastAsia="zh-CN"/>
              </w:rPr>
            </w:pPr>
            <w:r>
              <w:rPr>
                <w:rFonts w:hint="eastAsia" w:ascii="宋体" w:hAnsi="宋体" w:cstheme="minorBidi"/>
                <w:snapToGrid w:val="0"/>
                <w:kern w:val="0"/>
                <w:sz w:val="21"/>
                <w:szCs w:val="21"/>
                <w:lang w:val="en-US" w:eastAsia="zh-CN"/>
              </w:rPr>
              <w:t>A5</w:t>
            </w:r>
          </w:p>
        </w:tc>
        <w:tc>
          <w:tcPr>
            <w:tcW w:w="441" w:type="pct"/>
            <w:shd w:val="clear" w:color="auto" w:fill="auto"/>
            <w:vAlign w:val="top"/>
          </w:tcPr>
          <w:p w14:paraId="733100A1">
            <w:pPr>
              <w:widowControl w:val="0"/>
              <w:kinsoku/>
              <w:autoSpaceDE/>
              <w:autoSpaceDN/>
              <w:adjustRightInd/>
              <w:snapToGrid/>
              <w:spacing w:line="240" w:lineRule="auto"/>
              <w:jc w:val="both"/>
              <w:textAlignment w:val="auto"/>
              <w:rPr>
                <w:rFonts w:hint="eastAsia" w:ascii="宋体" w:hAnsi="宋体" w:cstheme="minorBidi"/>
                <w:snapToGrid w:val="0"/>
                <w:kern w:val="0"/>
                <w:sz w:val="21"/>
                <w:szCs w:val="21"/>
                <w:lang w:val="en-US" w:eastAsia="zh-CN"/>
              </w:rPr>
            </w:pPr>
            <w:r>
              <w:rPr>
                <w:rFonts w:hint="eastAsia" w:ascii="宋体" w:hAnsi="宋体" w:cstheme="minorBidi"/>
                <w:snapToGrid w:val="0"/>
                <w:kern w:val="0"/>
                <w:sz w:val="21"/>
                <w:szCs w:val="21"/>
                <w:lang w:val="en-US" w:eastAsia="zh-CN"/>
              </w:rPr>
              <w:t>B3</w:t>
            </w:r>
          </w:p>
          <w:p w14:paraId="127906E3">
            <w:pPr>
              <w:widowControl w:val="0"/>
              <w:kinsoku/>
              <w:autoSpaceDE/>
              <w:autoSpaceDN/>
              <w:adjustRightInd/>
              <w:snapToGrid/>
              <w:spacing w:line="240" w:lineRule="auto"/>
              <w:jc w:val="both"/>
              <w:textAlignment w:val="auto"/>
              <w:rPr>
                <w:rFonts w:hint="default" w:ascii="宋体" w:hAnsi="宋体" w:cstheme="minorBidi"/>
                <w:snapToGrid w:val="0"/>
                <w:kern w:val="0"/>
                <w:sz w:val="21"/>
                <w:szCs w:val="21"/>
                <w:lang w:val="en-US" w:eastAsia="zh-CN"/>
              </w:rPr>
            </w:pPr>
            <w:r>
              <w:rPr>
                <w:rFonts w:hint="eastAsia" w:ascii="宋体" w:hAnsi="宋体" w:cstheme="minorBidi"/>
                <w:snapToGrid w:val="0"/>
                <w:kern w:val="0"/>
                <w:sz w:val="21"/>
                <w:szCs w:val="21"/>
                <w:lang w:val="en-US" w:eastAsia="zh-CN"/>
              </w:rPr>
              <w:t>B4</w:t>
            </w:r>
          </w:p>
        </w:tc>
        <w:tc>
          <w:tcPr>
            <w:tcW w:w="594" w:type="pct"/>
            <w:shd w:val="clear" w:color="auto" w:fill="auto"/>
            <w:vAlign w:val="top"/>
          </w:tcPr>
          <w:p w14:paraId="74F59EDA">
            <w:pPr>
              <w:widowControl w:val="0"/>
              <w:kinsoku/>
              <w:autoSpaceDE/>
              <w:autoSpaceDN/>
              <w:adjustRightInd/>
              <w:snapToGrid/>
              <w:spacing w:line="240" w:lineRule="auto"/>
              <w:jc w:val="both"/>
              <w:textAlignment w:val="auto"/>
              <w:rPr>
                <w:rFonts w:hint="default" w:ascii="宋体" w:hAnsi="宋体" w:eastAsiaTheme="minorEastAsia" w:cstheme="minorBidi"/>
                <w:snapToGrid w:val="0"/>
                <w:kern w:val="0"/>
                <w:sz w:val="21"/>
                <w:szCs w:val="21"/>
                <w:lang w:val="en-US" w:eastAsia="zh-CN"/>
              </w:rPr>
            </w:pPr>
            <w:r>
              <w:rPr>
                <w:rFonts w:hint="eastAsia" w:ascii="宋体" w:hAnsi="宋体" w:cstheme="minorBidi"/>
                <w:snapToGrid w:val="0"/>
                <w:kern w:val="0"/>
                <w:sz w:val="21"/>
                <w:szCs w:val="21"/>
                <w:lang w:val="en-US" w:eastAsia="zh-CN"/>
              </w:rPr>
              <w:t>C5</w:t>
            </w:r>
          </w:p>
        </w:tc>
        <w:tc>
          <w:tcPr>
            <w:tcW w:w="434" w:type="pct"/>
            <w:vAlign w:val="center"/>
          </w:tcPr>
          <w:p w14:paraId="79C17F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p>
          <w:p w14:paraId="5192F9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D2</w:t>
            </w:r>
          </w:p>
          <w:p w14:paraId="377D05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D4</w:t>
            </w:r>
          </w:p>
          <w:p w14:paraId="743C6D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D5</w:t>
            </w:r>
          </w:p>
          <w:p w14:paraId="404918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395616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素质目标1</w:t>
            </w:r>
          </w:p>
          <w:p w14:paraId="1AF84D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知识目标6</w:t>
            </w:r>
          </w:p>
          <w:p w14:paraId="569C54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0C6E97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6E13F9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66FE443F">
      <w:pPr>
        <w:pStyle w:val="3"/>
        <w:bidi w:val="0"/>
        <w:rPr>
          <w:rFonts w:hint="eastAsia"/>
          <w:lang w:val="en-US" w:eastAsia="zh-CN"/>
        </w:rPr>
      </w:pPr>
      <w:r>
        <w:rPr>
          <w:rFonts w:hint="eastAsia"/>
          <w:lang w:val="en-US" w:eastAsia="zh-CN"/>
        </w:rPr>
        <w:t>六、课程考核与评价</w:t>
      </w:r>
    </w:p>
    <w:p w14:paraId="098FB7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19"/>
        <w:gridCol w:w="2277"/>
        <w:gridCol w:w="1415"/>
        <w:gridCol w:w="3821"/>
      </w:tblGrid>
      <w:tr w14:paraId="61A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2324" w:type="dxa"/>
            <w:gridSpan w:val="2"/>
            <w:tcBorders>
              <w:left w:val="single" w:color="auto" w:sz="4" w:space="0"/>
              <w:right w:val="single" w:color="auto" w:sz="4" w:space="0"/>
            </w:tcBorders>
            <w:vAlign w:val="center"/>
          </w:tcPr>
          <w:p w14:paraId="570EC0A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7" w:type="dxa"/>
            <w:tcBorders>
              <w:left w:val="single" w:color="auto" w:sz="4" w:space="0"/>
              <w:right w:val="single" w:color="auto" w:sz="4" w:space="0"/>
            </w:tcBorders>
            <w:vAlign w:val="center"/>
          </w:tcPr>
          <w:p w14:paraId="2DB25A2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5" w:type="dxa"/>
            <w:tcBorders>
              <w:left w:val="single" w:color="auto" w:sz="4" w:space="0"/>
              <w:right w:val="single" w:color="auto" w:sz="4" w:space="0"/>
            </w:tcBorders>
            <w:vAlign w:val="center"/>
          </w:tcPr>
          <w:p w14:paraId="76FCA6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2" w:type="dxa"/>
            <w:tcBorders>
              <w:left w:val="single" w:color="auto" w:sz="4" w:space="0"/>
              <w:right w:val="single" w:color="auto" w:sz="4" w:space="0"/>
            </w:tcBorders>
            <w:vAlign w:val="center"/>
          </w:tcPr>
          <w:p w14:paraId="1A89A72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BBD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05" w:type="dxa"/>
            <w:vMerge w:val="restart"/>
            <w:tcBorders>
              <w:left w:val="single" w:color="auto" w:sz="4" w:space="0"/>
              <w:right w:val="single" w:color="auto" w:sz="4" w:space="0"/>
            </w:tcBorders>
            <w:vAlign w:val="center"/>
          </w:tcPr>
          <w:p w14:paraId="169E5C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19" w:type="dxa"/>
            <w:tcBorders>
              <w:left w:val="single" w:color="auto" w:sz="4" w:space="0"/>
              <w:right w:val="single" w:color="auto" w:sz="4" w:space="0"/>
            </w:tcBorders>
            <w:vAlign w:val="center"/>
          </w:tcPr>
          <w:p w14:paraId="4B7DA1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7" w:type="dxa"/>
            <w:tcBorders>
              <w:left w:val="single" w:color="auto" w:sz="4" w:space="0"/>
              <w:right w:val="single" w:color="auto" w:sz="4" w:space="0"/>
            </w:tcBorders>
            <w:shd w:val="clear" w:color="auto" w:fill="auto"/>
            <w:vAlign w:val="center"/>
          </w:tcPr>
          <w:p w14:paraId="17324FD8">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15" w:type="dxa"/>
            <w:tcBorders>
              <w:left w:val="single" w:color="auto" w:sz="4" w:space="0"/>
              <w:right w:val="single" w:color="auto" w:sz="4" w:space="0"/>
            </w:tcBorders>
            <w:shd w:val="clear" w:color="auto" w:fill="auto"/>
            <w:vAlign w:val="center"/>
          </w:tcPr>
          <w:p w14:paraId="02658F5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822" w:type="dxa"/>
            <w:tcBorders>
              <w:left w:val="single" w:color="auto" w:sz="4" w:space="0"/>
              <w:right w:val="single" w:color="auto" w:sz="4" w:space="0"/>
            </w:tcBorders>
            <w:vAlign w:val="center"/>
          </w:tcPr>
          <w:p w14:paraId="64924AC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149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05" w:type="dxa"/>
            <w:vMerge w:val="continue"/>
            <w:tcBorders>
              <w:left w:val="single" w:color="auto" w:sz="4" w:space="0"/>
              <w:right w:val="single" w:color="auto" w:sz="4" w:space="0"/>
            </w:tcBorders>
            <w:vAlign w:val="center"/>
          </w:tcPr>
          <w:p w14:paraId="7D1A68D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19" w:type="dxa"/>
            <w:tcBorders>
              <w:left w:val="single" w:color="auto" w:sz="4" w:space="0"/>
              <w:right w:val="single" w:color="auto" w:sz="4" w:space="0"/>
            </w:tcBorders>
            <w:vAlign w:val="center"/>
          </w:tcPr>
          <w:p w14:paraId="302222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7" w:type="dxa"/>
            <w:tcBorders>
              <w:left w:val="single" w:color="auto" w:sz="4" w:space="0"/>
              <w:right w:val="single" w:color="auto" w:sz="4" w:space="0"/>
            </w:tcBorders>
            <w:vAlign w:val="center"/>
          </w:tcPr>
          <w:p w14:paraId="6DCE649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每教学单元的测试考核形式进行</w:t>
            </w:r>
          </w:p>
        </w:tc>
        <w:tc>
          <w:tcPr>
            <w:tcW w:w="1415" w:type="dxa"/>
            <w:tcBorders>
              <w:left w:val="single" w:color="auto" w:sz="4" w:space="0"/>
              <w:right w:val="single" w:color="auto" w:sz="4" w:space="0"/>
            </w:tcBorders>
            <w:vAlign w:val="center"/>
          </w:tcPr>
          <w:p w14:paraId="71F3DA8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2" w:type="dxa"/>
            <w:tcBorders>
              <w:left w:val="single" w:color="auto" w:sz="4" w:space="0"/>
              <w:right w:val="single" w:color="auto" w:sz="4" w:space="0"/>
            </w:tcBorders>
            <w:vAlign w:val="center"/>
          </w:tcPr>
          <w:p w14:paraId="7C763B8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8D2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05" w:type="dxa"/>
            <w:vMerge w:val="continue"/>
            <w:tcBorders>
              <w:left w:val="single" w:color="auto" w:sz="4" w:space="0"/>
              <w:right w:val="single" w:color="auto" w:sz="4" w:space="0"/>
            </w:tcBorders>
            <w:vAlign w:val="center"/>
          </w:tcPr>
          <w:p w14:paraId="5B6C70A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19" w:type="dxa"/>
            <w:tcBorders>
              <w:left w:val="single" w:color="auto" w:sz="4" w:space="0"/>
              <w:right w:val="single" w:color="auto" w:sz="4" w:space="0"/>
            </w:tcBorders>
            <w:vAlign w:val="center"/>
          </w:tcPr>
          <w:p w14:paraId="72596E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277" w:type="dxa"/>
            <w:tcBorders>
              <w:left w:val="single" w:color="auto" w:sz="4" w:space="0"/>
              <w:right w:val="single" w:color="auto" w:sz="4" w:space="0"/>
            </w:tcBorders>
            <w:vAlign w:val="center"/>
          </w:tcPr>
          <w:p w14:paraId="1511BB3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415" w:type="dxa"/>
            <w:tcBorders>
              <w:left w:val="single" w:color="auto" w:sz="4" w:space="0"/>
              <w:right w:val="single" w:color="auto" w:sz="4" w:space="0"/>
            </w:tcBorders>
            <w:vAlign w:val="center"/>
          </w:tcPr>
          <w:p w14:paraId="11288EA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2" w:type="dxa"/>
            <w:tcBorders>
              <w:left w:val="single" w:color="auto" w:sz="4" w:space="0"/>
              <w:right w:val="single" w:color="auto" w:sz="4" w:space="0"/>
            </w:tcBorders>
            <w:vAlign w:val="center"/>
          </w:tcPr>
          <w:p w14:paraId="39F6886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299C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05" w:type="dxa"/>
            <w:vMerge w:val="continue"/>
            <w:tcBorders>
              <w:left w:val="single" w:color="auto" w:sz="4" w:space="0"/>
              <w:right w:val="single" w:color="auto" w:sz="4" w:space="0"/>
            </w:tcBorders>
            <w:vAlign w:val="center"/>
          </w:tcPr>
          <w:p w14:paraId="71ACE7C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19" w:type="dxa"/>
            <w:tcBorders>
              <w:left w:val="single" w:color="auto" w:sz="4" w:space="0"/>
              <w:right w:val="single" w:color="auto" w:sz="4" w:space="0"/>
            </w:tcBorders>
            <w:vAlign w:val="center"/>
          </w:tcPr>
          <w:p w14:paraId="4D2BC3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7" w:type="dxa"/>
            <w:tcBorders>
              <w:left w:val="single" w:color="auto" w:sz="4" w:space="0"/>
              <w:right w:val="single" w:color="auto" w:sz="4" w:space="0"/>
            </w:tcBorders>
            <w:vAlign w:val="center"/>
          </w:tcPr>
          <w:p w14:paraId="7DF0CA5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以技能操作方式进行</w:t>
            </w:r>
          </w:p>
        </w:tc>
        <w:tc>
          <w:tcPr>
            <w:tcW w:w="1415" w:type="dxa"/>
            <w:tcBorders>
              <w:left w:val="single" w:color="auto" w:sz="4" w:space="0"/>
              <w:right w:val="single" w:color="auto" w:sz="4" w:space="0"/>
            </w:tcBorders>
            <w:vAlign w:val="center"/>
          </w:tcPr>
          <w:p w14:paraId="4980DC7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822" w:type="dxa"/>
            <w:tcBorders>
              <w:left w:val="single" w:color="auto" w:sz="4" w:space="0"/>
              <w:right w:val="single" w:color="auto" w:sz="4" w:space="0"/>
            </w:tcBorders>
            <w:vAlign w:val="center"/>
          </w:tcPr>
          <w:p w14:paraId="6B5AD81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以学生动手能力进行考核</w:t>
            </w:r>
          </w:p>
        </w:tc>
      </w:tr>
      <w:tr w14:paraId="2D3F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2324" w:type="dxa"/>
            <w:gridSpan w:val="2"/>
            <w:tcBorders>
              <w:left w:val="single" w:color="auto" w:sz="4" w:space="0"/>
              <w:right w:val="single" w:color="auto" w:sz="4" w:space="0"/>
            </w:tcBorders>
            <w:vAlign w:val="center"/>
          </w:tcPr>
          <w:p w14:paraId="5F985A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7" w:type="dxa"/>
            <w:tcBorders>
              <w:left w:val="single" w:color="auto" w:sz="4" w:space="0"/>
              <w:right w:val="single" w:color="auto" w:sz="4" w:space="0"/>
            </w:tcBorders>
            <w:vAlign w:val="center"/>
          </w:tcPr>
          <w:p w14:paraId="316DF14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5" w:type="dxa"/>
            <w:tcBorders>
              <w:left w:val="single" w:color="auto" w:sz="4" w:space="0"/>
              <w:right w:val="single" w:color="auto" w:sz="4" w:space="0"/>
            </w:tcBorders>
            <w:vAlign w:val="center"/>
          </w:tcPr>
          <w:p w14:paraId="4EE22F2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822" w:type="dxa"/>
            <w:tcBorders>
              <w:left w:val="single" w:color="auto" w:sz="4" w:space="0"/>
              <w:right w:val="single" w:color="auto" w:sz="4" w:space="0"/>
            </w:tcBorders>
            <w:vAlign w:val="center"/>
          </w:tcPr>
          <w:p w14:paraId="2A4F5ED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E7CC428">
      <w:pPr>
        <w:pStyle w:val="3"/>
        <w:bidi w:val="0"/>
        <w:rPr>
          <w:rFonts w:hint="eastAsia"/>
          <w:lang w:val="en-US" w:eastAsia="zh-CN"/>
        </w:rPr>
      </w:pPr>
      <w:r>
        <w:rPr>
          <w:rFonts w:hint="eastAsia"/>
          <w:lang w:val="en-US" w:eastAsia="zh-CN"/>
        </w:rPr>
        <w:t>七、课程实施与保障</w:t>
      </w:r>
    </w:p>
    <w:p w14:paraId="2B6F4B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2AF3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本课程采用“分层递进、理实交融、德技并修”的教学策略，系统培养学生对智能制造的认知与实践能力。</w:t>
      </w:r>
    </w:p>
    <w:p w14:paraId="63F1F5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实施分层递进教学：依据“基础概念→技术核心→系统集成→行业应用”的逻辑主线组织内容，由浅入深构建知识体系。</w:t>
      </w:r>
    </w:p>
    <w:p w14:paraId="691715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融合多元教学方法：理论讲授融合信息化手段，清晰阐释原理；采用案例教学法与PBL项目式教学，以典型产线或企业转型项目为载体，引导学生分组协作，完成从方案设计到虚拟验证的全过程，培养解决复杂工程问题的系统思维与团队协作能力。</w:t>
      </w:r>
    </w:p>
    <w:p w14:paraId="3353FD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打造虚实结合实践环境：充分利用虚拟仿真软件和数字化教学资源，让学生在安全、低耗的环境中认知智能设备、模拟调度优化，弥补实体实训条件限制，实现“做中学、学中思”。</w:t>
      </w:r>
    </w:p>
    <w:p w14:paraId="0EFA89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深化课程思政与综合评价：将创新精神、工匠意识、职业规范等思政元素有机融入技术讲解与项目实践。建立过程性考核与终结性考核相结合的评价体系，综合考查学生的知识掌握、实践能力、创新素养与职业态度。</w:t>
      </w:r>
    </w:p>
    <w:p w14:paraId="36390C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E6BAA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将思政教育深度融入智能制造知识体系，以“制造强国”战略为价值主线，塑造学生的家国情怀与行业使命感。通过剖析国产大飞机、高铁等重大工程案例，及“卡脖子”技术攻坚故事，引导学生树立“科技报国”的理想信念。在教学全过程弘扬严谨专注、精益求精的工匠精神，并将工程伦理、数据安全、绿色制造等社会责任意识嵌入对智能系统、人工智能等技术的讲解与讨论中。教学实施上，采用案例浸润与项目承载法，在虚拟仿真、方案设计等实践环节，创设与国家发展、产业需求紧密相关的任务情境，使学生在解决具体工程问题时，自然体悟个人成长与国家需要的结合，实现价值引领、知识传授与能力培养的有机统一，培养德才兼备的化工智能制造领域未来人才。</w:t>
      </w:r>
    </w:p>
    <w:p w14:paraId="025824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5F3AB9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AB83166">
      <w:pPr>
        <w:spacing w:line="440" w:lineRule="exact"/>
        <w:ind w:firstLine="420"/>
        <w:rPr>
          <w:rFonts w:ascii="宋体" w:hAnsi="宋体"/>
          <w:sz w:val="24"/>
        </w:rPr>
      </w:pPr>
      <w:r>
        <w:rPr>
          <w:rFonts w:hint="eastAsia" w:ascii="宋体" w:hAnsi="宋体"/>
          <w:sz w:val="24"/>
        </w:rPr>
        <w:t>1.团队规模：基于每届教学班的规模，专兼职教师2人左右，其中专职教师1人，兼职教师1人，职称和年龄结构合理，互补性强；</w:t>
      </w:r>
    </w:p>
    <w:p w14:paraId="707141FD">
      <w:pPr>
        <w:spacing w:line="440" w:lineRule="exact"/>
        <w:ind w:firstLine="420"/>
        <w:rPr>
          <w:rFonts w:hint="eastAsia" w:ascii="宋体" w:hAnsi="宋体"/>
          <w:sz w:val="24"/>
        </w:rPr>
      </w:pPr>
      <w:r>
        <w:rPr>
          <w:rFonts w:hint="eastAsia" w:ascii="宋体" w:hAnsi="宋体"/>
          <w:sz w:val="24"/>
        </w:rPr>
        <w:t>2.教师专业背景与能力要求：具有机械工程实际背景，有机加工经验,熟悉数控机床操作及编程，具备识图、绘图及编制工艺能力，掌握一定的教学方法与艺术；</w:t>
      </w:r>
    </w:p>
    <w:p w14:paraId="109726E1">
      <w:pPr>
        <w:spacing w:line="440" w:lineRule="exact"/>
        <w:ind w:firstLine="420"/>
        <w:rPr>
          <w:rFonts w:hint="eastAsia" w:ascii="宋体" w:hAnsi="宋体"/>
          <w:sz w:val="24"/>
        </w:rPr>
      </w:pPr>
      <w:r>
        <w:rPr>
          <w:rFonts w:hint="eastAsia" w:ascii="宋体" w:hAnsi="宋体"/>
          <w:sz w:val="24"/>
        </w:rPr>
        <w:t>3.课程负责人：熟悉</w:t>
      </w:r>
      <w:r>
        <w:rPr>
          <w:rFonts w:hint="eastAsia" w:ascii="宋体" w:hAnsi="宋体"/>
          <w:sz w:val="24"/>
          <w:lang w:val="en-US" w:eastAsia="zh-CN"/>
        </w:rPr>
        <w:t>化工装备设计与制造</w:t>
      </w:r>
      <w:r>
        <w:rPr>
          <w:rFonts w:hint="eastAsia" w:ascii="宋体" w:hAnsi="宋体"/>
          <w:sz w:val="24"/>
        </w:rPr>
        <w:t>和高职教育规律、实践经验丰富、教学效果好、具有高级职称的“双师型”教师；</w:t>
      </w:r>
    </w:p>
    <w:p w14:paraId="0B6ADB27">
      <w:pPr>
        <w:spacing w:line="440" w:lineRule="exact"/>
        <w:ind w:firstLine="420"/>
        <w:rPr>
          <w:rFonts w:hint="eastAsia" w:ascii="宋体" w:hAnsi="宋体"/>
          <w:sz w:val="24"/>
        </w:rPr>
      </w:pPr>
      <w:r>
        <w:rPr>
          <w:rFonts w:hint="eastAsia" w:ascii="宋体" w:hAnsi="宋体"/>
          <w:sz w:val="24"/>
        </w:rPr>
        <w:t>4.“双师型”教师：“双师型”比例应达到9</w:t>
      </w:r>
      <w:r>
        <w:rPr>
          <w:rFonts w:ascii="宋体" w:hAnsi="宋体"/>
          <w:sz w:val="24"/>
        </w:rPr>
        <w:t>0</w:t>
      </w:r>
      <w:r>
        <w:rPr>
          <w:rFonts w:hint="eastAsia" w:ascii="宋体" w:hAnsi="宋体"/>
          <w:sz w:val="24"/>
        </w:rPr>
        <w:t>％以上。承担教学做一体化课程的专业教师应为“双师型”教师。要通过校企共建方式建设专兼结合的“双师型”教师队伍。</w:t>
      </w:r>
    </w:p>
    <w:p w14:paraId="0C138EE6">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1349E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sz w:val="24"/>
        </w:rPr>
        <w:t>实施《</w:t>
      </w:r>
      <w:r>
        <w:rPr>
          <w:rFonts w:hint="eastAsia" w:ascii="宋体" w:hAnsi="宋体"/>
          <w:sz w:val="24"/>
          <w:lang w:val="en-US" w:eastAsia="zh-CN"/>
        </w:rPr>
        <w:t>智能制造技术</w:t>
      </w:r>
      <w:r>
        <w:rPr>
          <w:rFonts w:hint="eastAsia" w:ascii="宋体" w:hAnsi="宋体"/>
          <w:sz w:val="24"/>
        </w:rPr>
        <w:t>》课程教学，校内实验实训硬件环境应具备以下条件</w:t>
      </w:r>
    </w:p>
    <w:p w14:paraId="7C68A33F">
      <w:pPr>
        <w:widowControl w:val="0"/>
        <w:kinsoku/>
        <w:autoSpaceDE/>
        <w:autoSpaceDN/>
        <w:adjustRightInd/>
        <w:snapToGrid/>
        <w:spacing w:after="156" w:afterLines="50" w:line="240" w:lineRule="auto"/>
        <w:ind w:firstLine="420" w:firstLineChars="200"/>
        <w:jc w:val="center"/>
        <w:textAlignment w:val="auto"/>
      </w:pPr>
      <w:r>
        <w:t xml:space="preserve"> </w:t>
      </w:r>
    </w:p>
    <w:p w14:paraId="533073AA">
      <w:r>
        <w:br w:type="page"/>
      </w:r>
    </w:p>
    <w:p w14:paraId="29AE1B1D">
      <w:pPr>
        <w:widowControl w:val="0"/>
        <w:kinsoku/>
        <w:autoSpaceDE/>
        <w:autoSpaceDN/>
        <w:adjustRightInd/>
        <w:snapToGrid/>
        <w:spacing w:after="156" w:afterLines="50" w:line="240" w:lineRule="auto"/>
        <w:ind w:firstLine="422" w:firstLineChars="200"/>
        <w:jc w:val="center"/>
        <w:textAlignment w:val="auto"/>
        <w:rPr>
          <w:rFonts w:hint="eastAsia" w:asciiTheme="minorHAnsi" w:hAnsiTheme="minorHAnsi" w:eastAsiaTheme="minorEastAsia" w:cstheme="minorBidi"/>
          <w:b/>
          <w:snapToGrid/>
          <w:kern w:val="2"/>
          <w:sz w:val="21"/>
          <w:szCs w:val="21"/>
          <w:lang w:val="en-US" w:eastAsia="zh-CN" w:bidi="ar-SA"/>
        </w:rPr>
      </w:pPr>
      <w:r>
        <w:rPr>
          <w:rFonts w:hint="eastAsia" w:asciiTheme="minorHAnsi" w:hAnsiTheme="minorHAnsi" w:eastAsiaTheme="minorEastAsia" w:cstheme="minorBidi"/>
          <w:b/>
          <w:snapToGrid/>
          <w:kern w:val="2"/>
          <w:sz w:val="21"/>
          <w:szCs w:val="21"/>
          <w:lang w:val="en-US" w:eastAsia="zh-CN" w:bidi="ar-SA"/>
        </w:rPr>
        <w:t>《</w:t>
      </w:r>
      <w:r>
        <w:rPr>
          <w:rFonts w:hint="eastAsia" w:cstheme="minorBidi"/>
          <w:b/>
          <w:snapToGrid/>
          <w:kern w:val="2"/>
          <w:sz w:val="21"/>
          <w:szCs w:val="21"/>
          <w:lang w:val="en-US" w:eastAsia="zh-CN" w:bidi="ar-SA"/>
        </w:rPr>
        <w:t>化工智能制造概论</w:t>
      </w:r>
      <w:r>
        <w:rPr>
          <w:rFonts w:hint="eastAsia" w:asciiTheme="minorHAnsi" w:hAnsiTheme="minorHAnsi" w:eastAsiaTheme="minorEastAsia" w:cstheme="minorBidi"/>
          <w:b/>
          <w:snapToGrid/>
          <w:kern w:val="2"/>
          <w:sz w:val="21"/>
          <w:szCs w:val="21"/>
          <w:lang w:val="en-US" w:eastAsia="zh-CN" w:bidi="ar-SA"/>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967"/>
        <w:gridCol w:w="2300"/>
        <w:gridCol w:w="1760"/>
        <w:gridCol w:w="2908"/>
      </w:tblGrid>
      <w:tr w14:paraId="1D11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464" w:type="pct"/>
            <w:noWrap w:val="0"/>
            <w:vAlign w:val="center"/>
          </w:tcPr>
          <w:p w14:paraId="4F7B0D6B">
            <w:pPr>
              <w:widowControl/>
              <w:jc w:val="left"/>
              <w:rPr>
                <w:rFonts w:ascii="宋体" w:hAnsi="宋体"/>
                <w:bCs/>
                <w:szCs w:val="21"/>
              </w:rPr>
            </w:pPr>
            <w:r>
              <w:rPr>
                <w:rFonts w:hint="eastAsia" w:ascii="宋体" w:hAnsi="宋体"/>
                <w:bCs/>
                <w:szCs w:val="21"/>
              </w:rPr>
              <w:t>序号</w:t>
            </w:r>
          </w:p>
        </w:tc>
        <w:tc>
          <w:tcPr>
            <w:tcW w:w="998" w:type="pct"/>
            <w:noWrap w:val="0"/>
            <w:vAlign w:val="center"/>
          </w:tcPr>
          <w:p w14:paraId="028B22D8">
            <w:pPr>
              <w:widowControl/>
              <w:ind w:firstLine="210" w:firstLineChars="100"/>
              <w:jc w:val="left"/>
              <w:rPr>
                <w:rFonts w:ascii="宋体" w:hAnsi="宋体"/>
                <w:bCs/>
                <w:szCs w:val="21"/>
              </w:rPr>
            </w:pPr>
            <w:r>
              <w:rPr>
                <w:rFonts w:hint="eastAsia" w:ascii="宋体" w:hAnsi="宋体"/>
                <w:bCs/>
                <w:szCs w:val="21"/>
              </w:rPr>
              <w:t>名称</w:t>
            </w:r>
          </w:p>
        </w:tc>
        <w:tc>
          <w:tcPr>
            <w:tcW w:w="1167" w:type="pct"/>
            <w:noWrap w:val="0"/>
            <w:vAlign w:val="center"/>
          </w:tcPr>
          <w:p w14:paraId="50665DF2">
            <w:pPr>
              <w:widowControl/>
              <w:jc w:val="left"/>
              <w:rPr>
                <w:rFonts w:ascii="宋体" w:hAnsi="宋体"/>
                <w:bCs/>
                <w:szCs w:val="21"/>
              </w:rPr>
            </w:pPr>
            <w:r>
              <w:rPr>
                <w:rFonts w:hint="eastAsia" w:ascii="宋体" w:hAnsi="宋体"/>
                <w:bCs/>
                <w:szCs w:val="21"/>
              </w:rPr>
              <w:t>基本配置要求</w:t>
            </w:r>
          </w:p>
        </w:tc>
        <w:tc>
          <w:tcPr>
            <w:tcW w:w="893" w:type="pct"/>
            <w:noWrap w:val="0"/>
            <w:vAlign w:val="center"/>
          </w:tcPr>
          <w:p w14:paraId="2860E1F9">
            <w:pPr>
              <w:widowControl/>
              <w:jc w:val="left"/>
              <w:rPr>
                <w:rFonts w:ascii="宋体" w:hAnsi="宋体"/>
                <w:bCs/>
                <w:szCs w:val="21"/>
              </w:rPr>
            </w:pPr>
            <w:r>
              <w:rPr>
                <w:rFonts w:hint="eastAsia" w:ascii="宋体" w:hAnsi="宋体"/>
                <w:bCs/>
                <w:szCs w:val="21"/>
              </w:rPr>
              <w:t>场地大小/</w:t>
            </w:r>
            <w:r>
              <w:rPr>
                <w:rFonts w:ascii="宋体" w:hAnsi="宋体"/>
                <w:bCs/>
                <w:szCs w:val="21"/>
              </w:rPr>
              <w:object>
                <v:shape id="_x0000_i1025" o:spt="75" type="#_x0000_t75" style="height:16pt;width:17pt;" o:ole="t" filled="f" o:preferrelative="t" stroked="f" coordsize="21600,21600">
                  <v:path/>
                  <v:fill on="f" alignshape="1" focussize="0,0"/>
                  <v:stroke on="f"/>
                  <v:imagedata r:id="rId12" o:title=""/>
                  <o:lock v:ext="edit" aspectratio="t"/>
                  <w10:wrap type="none"/>
                  <w10:anchorlock/>
                </v:shape>
                <o:OLEObject Type="Embed" ProgID="Equation.3" ShapeID="_x0000_i1025" DrawAspect="Content" ObjectID="_1468075725" r:id="rId11">
                  <o:LockedField>false</o:LockedField>
                </o:OLEObject>
              </w:object>
            </w:r>
          </w:p>
        </w:tc>
        <w:tc>
          <w:tcPr>
            <w:tcW w:w="1475" w:type="pct"/>
            <w:noWrap w:val="0"/>
            <w:vAlign w:val="center"/>
          </w:tcPr>
          <w:p w14:paraId="181139B8">
            <w:pPr>
              <w:widowControl/>
              <w:jc w:val="left"/>
              <w:rPr>
                <w:rFonts w:ascii="宋体" w:hAnsi="宋体"/>
                <w:bCs/>
                <w:szCs w:val="21"/>
              </w:rPr>
            </w:pPr>
            <w:r>
              <w:rPr>
                <w:rFonts w:hint="eastAsia" w:ascii="宋体" w:hAnsi="宋体"/>
                <w:bCs/>
                <w:szCs w:val="21"/>
              </w:rPr>
              <w:t>功能说明</w:t>
            </w:r>
          </w:p>
        </w:tc>
      </w:tr>
      <w:tr w14:paraId="1C8C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4" w:type="pct"/>
            <w:noWrap w:val="0"/>
            <w:vAlign w:val="center"/>
          </w:tcPr>
          <w:p w14:paraId="6C109216">
            <w:pPr>
              <w:widowControl/>
              <w:jc w:val="center"/>
              <w:rPr>
                <w:rFonts w:hint="eastAsia" w:ascii="宋体" w:hAnsi="宋体"/>
                <w:bCs/>
                <w:szCs w:val="21"/>
              </w:rPr>
            </w:pPr>
            <w:r>
              <w:rPr>
                <w:rFonts w:hint="eastAsia" w:ascii="宋体" w:hAnsi="宋体"/>
                <w:bCs/>
                <w:szCs w:val="21"/>
              </w:rPr>
              <w:t>1</w:t>
            </w:r>
          </w:p>
        </w:tc>
        <w:tc>
          <w:tcPr>
            <w:tcW w:w="998" w:type="pct"/>
            <w:noWrap w:val="0"/>
            <w:vAlign w:val="center"/>
          </w:tcPr>
          <w:p w14:paraId="4F360947">
            <w:pPr>
              <w:widowControl/>
              <w:jc w:val="left"/>
              <w:rPr>
                <w:rFonts w:hint="default" w:ascii="宋体" w:hAnsi="宋体" w:eastAsia="宋体"/>
                <w:bCs/>
                <w:szCs w:val="21"/>
                <w:lang w:val="en-US" w:eastAsia="zh-CN"/>
              </w:rPr>
            </w:pPr>
            <w:r>
              <w:rPr>
                <w:rFonts w:hint="eastAsia" w:ascii="宋体" w:hAnsi="宋体"/>
                <w:bCs/>
                <w:szCs w:val="21"/>
                <w:lang w:val="en-US" w:eastAsia="zh-CN"/>
              </w:rPr>
              <w:t>快速成型实训室</w:t>
            </w:r>
          </w:p>
        </w:tc>
        <w:tc>
          <w:tcPr>
            <w:tcW w:w="1167" w:type="pct"/>
            <w:noWrap w:val="0"/>
            <w:vAlign w:val="center"/>
          </w:tcPr>
          <w:p w14:paraId="1C91DB1B">
            <w:pPr>
              <w:widowControl/>
              <w:jc w:val="left"/>
              <w:rPr>
                <w:rFonts w:hint="eastAsia" w:ascii="宋体" w:hAnsi="宋体"/>
                <w:bCs/>
                <w:szCs w:val="21"/>
              </w:rPr>
            </w:pPr>
            <w:r>
              <w:rPr>
                <w:rFonts w:hint="eastAsia" w:ascii="宋体" w:hAnsi="宋体"/>
                <w:bCs/>
                <w:szCs w:val="21"/>
              </w:rPr>
              <w:t>快速成型实验设备</w:t>
            </w:r>
          </w:p>
        </w:tc>
        <w:tc>
          <w:tcPr>
            <w:tcW w:w="893" w:type="pct"/>
            <w:noWrap w:val="0"/>
            <w:vAlign w:val="center"/>
          </w:tcPr>
          <w:p w14:paraId="57C0EBA7">
            <w:pPr>
              <w:widowControl/>
              <w:jc w:val="center"/>
              <w:rPr>
                <w:rFonts w:hint="default" w:ascii="宋体" w:hAnsi="宋体" w:eastAsia="宋体"/>
                <w:bCs/>
                <w:szCs w:val="21"/>
                <w:lang w:val="en-US" w:eastAsia="zh-CN"/>
              </w:rPr>
            </w:pPr>
            <w:r>
              <w:rPr>
                <w:rFonts w:hint="eastAsia" w:ascii="宋体" w:hAnsi="宋体"/>
                <w:bCs/>
                <w:szCs w:val="21"/>
                <w:lang w:val="en-US" w:eastAsia="zh-CN"/>
              </w:rPr>
              <w:t>120</w:t>
            </w:r>
          </w:p>
        </w:tc>
        <w:tc>
          <w:tcPr>
            <w:tcW w:w="1475" w:type="pct"/>
            <w:noWrap w:val="0"/>
            <w:vAlign w:val="center"/>
          </w:tcPr>
          <w:p w14:paraId="2764A597">
            <w:pPr>
              <w:widowControl/>
              <w:jc w:val="left"/>
              <w:rPr>
                <w:rFonts w:hint="default" w:ascii="宋体" w:hAnsi="宋体" w:eastAsia="宋体"/>
                <w:bCs/>
                <w:szCs w:val="21"/>
                <w:lang w:val="en-US" w:eastAsia="zh-CN"/>
              </w:rPr>
            </w:pPr>
            <w:r>
              <w:rPr>
                <w:rFonts w:hint="eastAsia" w:ascii="宋体" w:hAnsi="宋体"/>
                <w:bCs/>
                <w:szCs w:val="21"/>
              </w:rPr>
              <w:t>熟悉并掌握</w:t>
            </w:r>
            <w:r>
              <w:rPr>
                <w:rFonts w:hint="eastAsia" w:ascii="宋体" w:hAnsi="宋体"/>
                <w:bCs/>
                <w:szCs w:val="21"/>
                <w:lang w:val="en-US" w:eastAsia="zh-CN"/>
              </w:rPr>
              <w:t>快速成型技术</w:t>
            </w:r>
          </w:p>
        </w:tc>
      </w:tr>
      <w:tr w14:paraId="64F7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noWrap w:val="0"/>
            <w:vAlign w:val="center"/>
          </w:tcPr>
          <w:p w14:paraId="5AF7EC1C">
            <w:pPr>
              <w:widowControl/>
              <w:jc w:val="center"/>
              <w:rPr>
                <w:rFonts w:ascii="宋体" w:hAnsi="宋体"/>
                <w:bCs/>
                <w:szCs w:val="21"/>
              </w:rPr>
            </w:pPr>
            <w:r>
              <w:rPr>
                <w:rFonts w:hint="eastAsia" w:ascii="宋体" w:hAnsi="宋体"/>
                <w:bCs/>
                <w:szCs w:val="21"/>
              </w:rPr>
              <w:t>2</w:t>
            </w:r>
          </w:p>
        </w:tc>
        <w:tc>
          <w:tcPr>
            <w:tcW w:w="998" w:type="pct"/>
            <w:noWrap w:val="0"/>
            <w:vAlign w:val="center"/>
          </w:tcPr>
          <w:p w14:paraId="7E2E719D">
            <w:pPr>
              <w:widowControl/>
              <w:jc w:val="left"/>
              <w:rPr>
                <w:rFonts w:hint="default" w:ascii="宋体" w:hAnsi="宋体" w:eastAsia="宋体"/>
                <w:bCs/>
                <w:szCs w:val="21"/>
                <w:lang w:val="en-US" w:eastAsia="zh-CN"/>
              </w:rPr>
            </w:pPr>
            <w:r>
              <w:rPr>
                <w:rFonts w:hint="eastAsia" w:ascii="宋体" w:hAnsi="宋体"/>
                <w:bCs/>
                <w:szCs w:val="21"/>
                <w:lang w:val="en-US" w:eastAsia="zh-CN"/>
              </w:rPr>
              <w:t>逆向工程实训室</w:t>
            </w:r>
          </w:p>
        </w:tc>
        <w:tc>
          <w:tcPr>
            <w:tcW w:w="1167" w:type="pct"/>
            <w:noWrap w:val="0"/>
            <w:vAlign w:val="center"/>
          </w:tcPr>
          <w:p w14:paraId="56C91BBA">
            <w:pPr>
              <w:widowControl/>
              <w:jc w:val="left"/>
              <w:rPr>
                <w:rFonts w:hint="eastAsia" w:ascii="宋体" w:hAnsi="宋体"/>
                <w:bCs/>
                <w:szCs w:val="21"/>
              </w:rPr>
            </w:pPr>
            <w:r>
              <w:rPr>
                <w:rFonts w:hint="eastAsia" w:ascii="宋体" w:hAnsi="宋体"/>
                <w:bCs/>
                <w:szCs w:val="21"/>
              </w:rPr>
              <w:t>三坐标测量仪，电脑</w:t>
            </w:r>
          </w:p>
        </w:tc>
        <w:tc>
          <w:tcPr>
            <w:tcW w:w="893" w:type="pct"/>
            <w:noWrap w:val="0"/>
            <w:vAlign w:val="center"/>
          </w:tcPr>
          <w:p w14:paraId="4BB981E9">
            <w:pPr>
              <w:widowControl/>
              <w:jc w:val="center"/>
              <w:rPr>
                <w:rFonts w:hint="default" w:ascii="宋体" w:hAnsi="宋体" w:eastAsia="宋体"/>
                <w:bCs/>
                <w:szCs w:val="21"/>
                <w:lang w:val="en-US" w:eastAsia="zh-CN"/>
              </w:rPr>
            </w:pPr>
            <w:r>
              <w:rPr>
                <w:rFonts w:hint="eastAsia" w:ascii="宋体" w:hAnsi="宋体"/>
                <w:bCs/>
                <w:szCs w:val="21"/>
                <w:lang w:val="en-US" w:eastAsia="zh-CN"/>
              </w:rPr>
              <w:t>100</w:t>
            </w:r>
          </w:p>
        </w:tc>
        <w:tc>
          <w:tcPr>
            <w:tcW w:w="1475" w:type="pct"/>
            <w:noWrap w:val="0"/>
            <w:vAlign w:val="center"/>
          </w:tcPr>
          <w:p w14:paraId="0AC796DF">
            <w:pPr>
              <w:widowControl/>
              <w:jc w:val="left"/>
              <w:rPr>
                <w:rFonts w:hint="default" w:ascii="宋体" w:hAnsi="宋体" w:eastAsia="宋体"/>
                <w:bCs/>
                <w:szCs w:val="21"/>
                <w:lang w:val="en-US" w:eastAsia="zh-CN"/>
              </w:rPr>
            </w:pPr>
            <w:r>
              <w:rPr>
                <w:rFonts w:hint="eastAsia" w:ascii="宋体" w:hAnsi="宋体"/>
                <w:bCs/>
                <w:szCs w:val="21"/>
              </w:rPr>
              <w:t>熟悉并掌握</w:t>
            </w:r>
            <w:r>
              <w:rPr>
                <w:rFonts w:hint="eastAsia" w:ascii="宋体" w:hAnsi="宋体"/>
                <w:bCs/>
                <w:szCs w:val="21"/>
                <w:lang w:val="en-US" w:eastAsia="zh-CN"/>
              </w:rPr>
              <w:t>三维扫描及点面后处理</w:t>
            </w:r>
          </w:p>
        </w:tc>
      </w:tr>
      <w:tr w14:paraId="48DE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pct"/>
            <w:noWrap w:val="0"/>
            <w:vAlign w:val="center"/>
          </w:tcPr>
          <w:p w14:paraId="226BD0F3">
            <w:pPr>
              <w:jc w:val="center"/>
              <w:rPr>
                <w:rFonts w:hint="default" w:ascii="宋体" w:hAnsi="宋体"/>
                <w:spacing w:val="-10"/>
                <w:kern w:val="2"/>
                <w:sz w:val="21"/>
                <w:szCs w:val="21"/>
                <w:lang w:val="en-US" w:eastAsia="zh-CN" w:bidi="ar-SA"/>
              </w:rPr>
            </w:pPr>
            <w:r>
              <w:rPr>
                <w:rFonts w:hint="eastAsia" w:ascii="宋体" w:hAnsi="宋体"/>
                <w:spacing w:val="-10"/>
                <w:kern w:val="2"/>
                <w:sz w:val="21"/>
                <w:szCs w:val="21"/>
                <w:lang w:val="en-US" w:eastAsia="zh-CN" w:bidi="ar-SA"/>
              </w:rPr>
              <w:t>3</w:t>
            </w:r>
          </w:p>
        </w:tc>
        <w:tc>
          <w:tcPr>
            <w:tcW w:w="998" w:type="pct"/>
            <w:noWrap w:val="0"/>
            <w:vAlign w:val="center"/>
          </w:tcPr>
          <w:p w14:paraId="3ADACFE1">
            <w:pPr>
              <w:rPr>
                <w:rFonts w:hint="eastAsia" w:ascii="宋体" w:hAnsi="宋体"/>
                <w:spacing w:val="-10"/>
                <w:kern w:val="2"/>
                <w:sz w:val="21"/>
                <w:szCs w:val="21"/>
                <w:lang w:val="en-US" w:eastAsia="zh-CN" w:bidi="ar-SA"/>
              </w:rPr>
            </w:pPr>
            <w:r>
              <w:rPr>
                <w:rFonts w:hint="eastAsia" w:ascii="宋体" w:hAnsi="宋体"/>
                <w:spacing w:val="-10"/>
                <w:szCs w:val="21"/>
              </w:rPr>
              <w:t>数控加工车间</w:t>
            </w:r>
          </w:p>
        </w:tc>
        <w:tc>
          <w:tcPr>
            <w:tcW w:w="1167" w:type="pct"/>
            <w:noWrap w:val="0"/>
            <w:vAlign w:val="center"/>
          </w:tcPr>
          <w:p w14:paraId="299CAC82">
            <w:pPr>
              <w:rPr>
                <w:rFonts w:hint="eastAsia" w:ascii="宋体" w:hAnsi="宋体"/>
                <w:spacing w:val="-10"/>
                <w:kern w:val="2"/>
                <w:sz w:val="21"/>
                <w:szCs w:val="21"/>
                <w:lang w:val="en-US" w:eastAsia="zh-CN" w:bidi="ar-SA"/>
              </w:rPr>
            </w:pPr>
            <w:r>
              <w:rPr>
                <w:rFonts w:hint="eastAsia" w:ascii="宋体" w:hAnsi="宋体"/>
                <w:spacing w:val="-10"/>
                <w:szCs w:val="21"/>
              </w:rPr>
              <w:t>数控车、数控铣和加工中心设备</w:t>
            </w:r>
          </w:p>
        </w:tc>
        <w:tc>
          <w:tcPr>
            <w:tcW w:w="893" w:type="pct"/>
            <w:noWrap w:val="0"/>
            <w:vAlign w:val="center"/>
          </w:tcPr>
          <w:p w14:paraId="413E625F">
            <w:pPr>
              <w:jc w:val="center"/>
              <w:rPr>
                <w:rFonts w:hint="eastAsia" w:ascii="宋体" w:hAnsi="宋体"/>
                <w:spacing w:val="-10"/>
                <w:kern w:val="2"/>
                <w:sz w:val="21"/>
                <w:szCs w:val="21"/>
                <w:lang w:val="en-US" w:eastAsia="zh-CN" w:bidi="ar-SA"/>
              </w:rPr>
            </w:pPr>
            <w:r>
              <w:rPr>
                <w:rFonts w:hint="eastAsia" w:ascii="宋体" w:hAnsi="宋体"/>
                <w:spacing w:val="-10"/>
                <w:szCs w:val="21"/>
              </w:rPr>
              <w:t>300</w:t>
            </w:r>
          </w:p>
        </w:tc>
        <w:tc>
          <w:tcPr>
            <w:tcW w:w="1475" w:type="pct"/>
            <w:noWrap w:val="0"/>
            <w:vAlign w:val="center"/>
          </w:tcPr>
          <w:p w14:paraId="7A8FDC22">
            <w:pPr>
              <w:rPr>
                <w:rFonts w:hint="eastAsia" w:ascii="宋体" w:hAnsi="宋体"/>
                <w:spacing w:val="-10"/>
                <w:kern w:val="2"/>
                <w:sz w:val="21"/>
                <w:szCs w:val="21"/>
                <w:lang w:val="en-US" w:eastAsia="zh-CN" w:bidi="ar-SA"/>
              </w:rPr>
            </w:pPr>
            <w:r>
              <w:rPr>
                <w:rFonts w:hint="eastAsia" w:ascii="宋体" w:hAnsi="宋体"/>
                <w:spacing w:val="-10"/>
                <w:szCs w:val="21"/>
              </w:rPr>
              <w:t>观摩</w:t>
            </w:r>
          </w:p>
        </w:tc>
      </w:tr>
    </w:tbl>
    <w:p w14:paraId="42BC0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835FD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EED8B55">
      <w:pPr>
        <w:spacing w:line="400" w:lineRule="exact"/>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.来自企业的规范、生产图样等企业生产技术资料。</w:t>
      </w:r>
    </w:p>
    <w:p w14:paraId="117EDE83">
      <w:pPr>
        <w:spacing w:line="400" w:lineRule="exact"/>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.有关行业标准及有关专业图书与期刊等图书资源；</w:t>
      </w:r>
    </w:p>
    <w:p w14:paraId="1876FA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AF14C35">
      <w:pPr>
        <w:spacing w:line="400" w:lineRule="exact"/>
        <w:ind w:firstLine="480" w:firstLineChars="200"/>
        <w:rPr>
          <w:rFonts w:hint="eastAsia" w:ascii="宋体" w:hAnsi="宋体"/>
          <w:sz w:val="24"/>
        </w:rPr>
      </w:pPr>
      <w:r>
        <w:rPr>
          <w:rFonts w:hint="eastAsia" w:ascii="宋体" w:hAnsi="宋体"/>
          <w:sz w:val="24"/>
        </w:rPr>
        <w:t>1.基本的《</w:t>
      </w:r>
      <w:r>
        <w:rPr>
          <w:rFonts w:hint="eastAsia" w:ascii="宋体" w:hAnsi="宋体"/>
          <w:sz w:val="24"/>
          <w:lang w:val="en-US" w:eastAsia="zh-CN"/>
        </w:rPr>
        <w:t>化工智能制造技术</w:t>
      </w:r>
      <w:r>
        <w:rPr>
          <w:rFonts w:hint="eastAsia" w:ascii="宋体" w:hAnsi="宋体"/>
          <w:sz w:val="24"/>
        </w:rPr>
        <w:t>》多媒体网络课程资源；</w:t>
      </w:r>
    </w:p>
    <w:p w14:paraId="05016CC1">
      <w:pPr>
        <w:spacing w:line="400" w:lineRule="exact"/>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.教材、PPT课件、图片库、视频、实训项目任务书等基本教学资源；</w:t>
      </w:r>
    </w:p>
    <w:p w14:paraId="37D7D7E9">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p>
    <w:p w14:paraId="4026D407">
      <w:pPr>
        <w:pStyle w:val="2"/>
        <w:bidi w:val="0"/>
        <w:rPr>
          <w:rFonts w:hint="eastAsia"/>
          <w:lang w:val="en-US" w:eastAsia="zh-CN"/>
        </w:rPr>
      </w:pPr>
      <w:bookmarkStart w:id="65" w:name="_Toc26430"/>
      <w:bookmarkStart w:id="66" w:name="_Toc16742"/>
      <w:r>
        <w:rPr>
          <w:rFonts w:hint="eastAsia"/>
          <w:lang w:val="en-US" w:eastAsia="zh-CN"/>
        </w:rPr>
        <w:t>《化工装备机械三维设计》课程标准</w:t>
      </w:r>
      <w:bookmarkEnd w:id="65"/>
      <w:bookmarkEnd w:id="66"/>
    </w:p>
    <w:p w14:paraId="7B529211">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607D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C9F6BA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6D3531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化工装备机械三维设计</w:t>
            </w:r>
          </w:p>
        </w:tc>
        <w:tc>
          <w:tcPr>
            <w:tcW w:w="975" w:type="dxa"/>
            <w:tcBorders>
              <w:top w:val="single" w:color="auto" w:sz="4" w:space="0"/>
              <w:left w:val="single" w:color="auto" w:sz="4" w:space="0"/>
              <w:bottom w:val="single" w:color="auto" w:sz="4" w:space="0"/>
              <w:right w:val="single" w:color="auto" w:sz="4" w:space="0"/>
            </w:tcBorders>
            <w:vAlign w:val="center"/>
          </w:tcPr>
          <w:p w14:paraId="526FD31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2E6F1CB6">
            <w:pPr>
              <w:pStyle w:val="16"/>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jxhj23019</w:t>
            </w:r>
          </w:p>
        </w:tc>
      </w:tr>
      <w:tr w14:paraId="3E66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A1AD18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FA85A67">
            <w:pPr>
              <w:jc w:val="center"/>
              <w:rPr>
                <w:rFonts w:hint="default" w:eastAsiaTheme="minorEastAsia"/>
                <w:lang w:val="en-US" w:eastAsia="zh-CN"/>
              </w:rPr>
            </w:pPr>
            <w:r>
              <w:rPr>
                <w:rFonts w:hint="eastAsia"/>
                <w:lang w:val="en-US" w:eastAsia="zh-CN"/>
              </w:rPr>
              <w:t>32学时</w:t>
            </w:r>
          </w:p>
        </w:tc>
        <w:tc>
          <w:tcPr>
            <w:tcW w:w="1595" w:type="dxa"/>
            <w:tcBorders>
              <w:top w:val="single" w:color="auto" w:sz="4" w:space="0"/>
              <w:left w:val="single" w:color="auto" w:sz="4" w:space="0"/>
              <w:bottom w:val="single" w:color="auto" w:sz="4" w:space="0"/>
              <w:right w:val="single" w:color="auto" w:sz="4" w:space="0"/>
            </w:tcBorders>
          </w:tcPr>
          <w:p w14:paraId="26CB7FEF">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BA2D2F2">
            <w:pPr>
              <w:jc w:val="center"/>
              <w:rPr>
                <w:rFonts w:hint="eastAsia"/>
                <w:lang w:val="en-US" w:eastAsia="zh-CN"/>
              </w:rPr>
            </w:pPr>
            <w:r>
              <w:rPr>
                <w:rFonts w:hint="eastAsia"/>
                <w:lang w:val="en-US" w:eastAsia="zh-CN"/>
              </w:rPr>
              <w:t>16学时</w:t>
            </w:r>
          </w:p>
        </w:tc>
        <w:tc>
          <w:tcPr>
            <w:tcW w:w="975" w:type="dxa"/>
            <w:tcBorders>
              <w:top w:val="single" w:color="auto" w:sz="4" w:space="0"/>
              <w:left w:val="single" w:color="auto" w:sz="4" w:space="0"/>
              <w:bottom w:val="single" w:color="auto" w:sz="4" w:space="0"/>
              <w:right w:val="single" w:color="auto" w:sz="4" w:space="0"/>
            </w:tcBorders>
            <w:vAlign w:val="center"/>
          </w:tcPr>
          <w:p w14:paraId="387A6B8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F79D1F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66F3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3E25F9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B146A58">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化工装备密封技术</w:t>
            </w:r>
          </w:p>
        </w:tc>
      </w:tr>
      <w:tr w14:paraId="1C26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F3E085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78E693A">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9C4DE9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775A952">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486437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D47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9D6344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0B22EB8">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eastAsia="zh-CN"/>
              </w:rPr>
              <w:t>《</w:t>
            </w:r>
            <w:r>
              <w:rPr>
                <w:rFonts w:hint="eastAsia" w:ascii="Arial" w:hAnsi="Arial" w:eastAsia="宋体" w:cs="Arial"/>
                <w:color w:val="auto"/>
                <w:lang w:val="en-US" w:eastAsia="zh-CN"/>
              </w:rPr>
              <w:t>机械设计基础》《工程制图与CAD》</w:t>
            </w:r>
          </w:p>
        </w:tc>
      </w:tr>
      <w:tr w14:paraId="321A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3748DC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017FB38">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Arial" w:hAnsi="Arial" w:eastAsia="宋体" w:cs="Arial"/>
                <w:color w:val="auto"/>
                <w:lang w:eastAsia="zh-CN"/>
              </w:rPr>
              <w:t>《</w:t>
            </w:r>
            <w:r>
              <w:rPr>
                <w:rFonts w:hint="eastAsia" w:ascii="Arial" w:hAnsi="Arial" w:eastAsia="宋体" w:cs="Arial"/>
                <w:color w:val="auto"/>
                <w:lang w:val="en-US" w:eastAsia="zh-CN"/>
              </w:rPr>
              <w:t>化工设备》《化工机器维护与检修》</w:t>
            </w:r>
          </w:p>
        </w:tc>
      </w:tr>
      <w:tr w14:paraId="6F5C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FFDD45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16B3E85">
            <w:pPr>
              <w:rPr>
                <w:rFonts w:ascii="Arial" w:hAnsi="Arial" w:eastAsia="宋体" w:cs="Arial"/>
                <w:kern w:val="2"/>
                <w:sz w:val="21"/>
                <w:szCs w:val="24"/>
                <w:lang w:val="en-US" w:eastAsia="zh-CN" w:bidi="ar-SA"/>
              </w:rPr>
            </w:pPr>
            <w:r>
              <w:rPr>
                <w:rFonts w:ascii="Arial" w:hAnsi="Arial" w:eastAsia="宋体" w:cs="Arial"/>
              </w:rPr>
              <w:t>《机械产品三维模型设计（初级）》</w:t>
            </w:r>
            <w:r>
              <w:rPr>
                <w:rFonts w:hint="eastAsia" w:ascii="Arial" w:hAnsi="Arial" w:eastAsia="宋体" w:cs="Arial"/>
                <w:lang w:eastAsia="zh-CN"/>
              </w:rPr>
              <w:t>（</w:t>
            </w:r>
            <w:r>
              <w:rPr>
                <w:rFonts w:ascii="Arial" w:hAnsi="Arial" w:eastAsia="宋体" w:cs="Arial"/>
              </w:rPr>
              <w:t>张方阳、马彩梅</w:t>
            </w:r>
            <w:r>
              <w:rPr>
                <w:rFonts w:hint="eastAsia" w:ascii="Arial" w:hAnsi="Arial" w:eastAsia="宋体" w:cs="Arial"/>
                <w:lang w:eastAsia="zh-CN"/>
              </w:rPr>
              <w:t>，</w:t>
            </w:r>
            <w:r>
              <w:rPr>
                <w:rFonts w:hint="eastAsia" w:ascii="Arial" w:hAnsi="Arial" w:eastAsia="宋体" w:cs="Arial"/>
                <w:lang w:val="en-US" w:eastAsia="zh-CN"/>
              </w:rPr>
              <w:t>机械工业出版社，2022年，</w:t>
            </w:r>
            <w:r>
              <w:rPr>
                <w:rFonts w:ascii="Arial" w:hAnsi="Arial" w:eastAsia="宋体" w:cs="Arial"/>
              </w:rPr>
              <w:t>978-7-111-70275-7</w:t>
            </w:r>
            <w:r>
              <w:rPr>
                <w:rFonts w:hint="eastAsia" w:ascii="Arial" w:hAnsi="Arial" w:eastAsia="宋体" w:cs="Arial"/>
                <w:lang w:eastAsia="zh-CN"/>
              </w:rPr>
              <w:t>）</w:t>
            </w:r>
          </w:p>
        </w:tc>
      </w:tr>
      <w:tr w14:paraId="3EC0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560CD0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E0EFFB7">
            <w:pPr>
              <w:widowControl/>
              <w:jc w:val="center"/>
              <w:rPr>
                <w:rFonts w:hint="eastAsia" w:eastAsiaTheme="minorEastAsia"/>
                <w:lang w:val="en-US" w:eastAsia="zh-CN"/>
              </w:rPr>
            </w:pPr>
            <w:r>
              <w:rPr>
                <w:rFonts w:hint="eastAsia"/>
                <w:lang w:val="en-US" w:eastAsia="zh-CN"/>
              </w:rPr>
              <w:t>毛佳</w:t>
            </w:r>
          </w:p>
        </w:tc>
        <w:tc>
          <w:tcPr>
            <w:tcW w:w="975" w:type="dxa"/>
            <w:tcBorders>
              <w:top w:val="single" w:color="auto" w:sz="4" w:space="0"/>
              <w:left w:val="single" w:color="auto" w:sz="4" w:space="0"/>
              <w:bottom w:val="single" w:color="auto" w:sz="4" w:space="0"/>
              <w:right w:val="single" w:color="auto" w:sz="4" w:space="0"/>
            </w:tcBorders>
            <w:vAlign w:val="center"/>
          </w:tcPr>
          <w:p w14:paraId="029D38E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A95793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C8F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ED2F08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F6D8F30">
            <w:pPr>
              <w:widowControl/>
              <w:jc w:val="center"/>
              <w:rPr>
                <w:rFonts w:hint="default" w:eastAsiaTheme="minorEastAsia"/>
                <w:lang w:val="en-US" w:eastAsia="zh-CN"/>
              </w:rPr>
            </w:pPr>
            <w:r>
              <w:rPr>
                <w:rFonts w:hint="eastAsia" w:ascii="Calibri" w:hAnsi="Calibri" w:eastAsia="宋体" w:cs="黑体"/>
                <w:lang w:val="en-US" w:eastAsia="zh-CN"/>
              </w:rPr>
              <w:t>侯海晶</w:t>
            </w:r>
          </w:p>
        </w:tc>
        <w:tc>
          <w:tcPr>
            <w:tcW w:w="975" w:type="dxa"/>
            <w:tcBorders>
              <w:top w:val="single" w:color="auto" w:sz="4" w:space="0"/>
              <w:left w:val="single" w:color="auto" w:sz="4" w:space="0"/>
              <w:bottom w:val="single" w:color="auto" w:sz="4" w:space="0"/>
              <w:right w:val="single" w:color="auto" w:sz="4" w:space="0"/>
            </w:tcBorders>
            <w:vAlign w:val="center"/>
          </w:tcPr>
          <w:p w14:paraId="2B33022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3ECF36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6E0BBE68">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4D53617">
      <w:pPr>
        <w:pStyle w:val="3"/>
        <w:bidi w:val="0"/>
        <w:rPr>
          <w:rFonts w:hint="eastAsia"/>
          <w:lang w:val="en-US" w:eastAsia="zh-CN"/>
        </w:rPr>
      </w:pPr>
      <w:r>
        <w:rPr>
          <w:rFonts w:hint="eastAsia"/>
          <w:lang w:val="en-US" w:eastAsia="zh-CN"/>
        </w:rPr>
        <w:t>二、课程定位</w:t>
      </w:r>
    </w:p>
    <w:p w14:paraId="1000B3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机械制造及自动化专业必修的一门专业核心课程，是1+X职业技能等级证书培训考核配套教材。本课程对接企业岗位需求，注重理实结合，上衔企业岗位技能需求，下接专业教学标准，聚焦书证衔接和融通，形成新型知识结构。对应人才培养方案，培养学生具备二维、三维的制图能力，数控加工编程能力，将课程思政内容融入</w:t>
      </w:r>
      <w:r>
        <w:rPr>
          <w:rFonts w:hint="eastAsia" w:asciiTheme="minorEastAsia" w:hAnsiTheme="minorEastAsia" w:cstheme="minorEastAsia"/>
          <w:sz w:val="24"/>
          <w:szCs w:val="24"/>
          <w:lang w:val="en-US" w:eastAsia="zh-CN"/>
        </w:rPr>
        <w:t>课程核心内容体系，帮助学生树立</w:t>
      </w:r>
      <w:r>
        <w:rPr>
          <w:rFonts w:hint="eastAsia" w:asciiTheme="minorEastAsia" w:hAnsiTheme="minorEastAsia" w:eastAsiaTheme="minorEastAsia" w:cstheme="minorEastAsia"/>
          <w:sz w:val="24"/>
          <w:szCs w:val="24"/>
          <w:lang w:val="en-US" w:eastAsia="zh-CN"/>
        </w:rPr>
        <w:t>严谨认真的工作态度，文明生产的职业意识、创新意识和环保意识职业素质，具备熟练使用中望CAD 软件及中望3D软件；具有熟练进行数控铣削编程的能力，为后续职业资格考证实训（数控车、铣）课程学习奠定基础的课程。</w:t>
      </w:r>
    </w:p>
    <w:p w14:paraId="201229F2">
      <w:pPr>
        <w:pStyle w:val="3"/>
        <w:bidi w:val="0"/>
        <w:rPr>
          <w:rFonts w:hint="eastAsia"/>
          <w:lang w:val="en-US" w:eastAsia="zh-CN"/>
        </w:rPr>
      </w:pPr>
      <w:r>
        <w:rPr>
          <w:rFonts w:hint="eastAsia"/>
          <w:lang w:val="en-US" w:eastAsia="zh-CN"/>
        </w:rPr>
        <w:t>三、课程设计思路</w:t>
      </w:r>
    </w:p>
    <w:p w14:paraId="1C5B60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化工装备机械三维设计课程作为化工装备技术、过程装备与控制工程等专业的核心技术课程，承接机械制图、化工设备机械基础等前置课程，赋能化工反应器、换热器、储罐等核心装备的数字化设计能力培养。课程设计以“岗课赛证融合、技术素养并重、思政价值引领”为核心理念，构建“基础赋能—核心攻坚—综合创新”三级进阶体系，将三维设计技术与化工装备行业需求、工程伦理、创新精神深度融合，培养具备“精准设计能力、工程思维素养、家国情怀担当”的高素质技术人才。</w:t>
      </w:r>
    </w:p>
    <w:p w14:paraId="1B0ADF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锚定三维目标与行业需求</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课程设计以“三维目标协同、三方需求对接”为根本遵循，确保课程内容的针对性、实用性与育人价值。育人目标导向</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紧扣“知识掌握、能力提升、价值塑造”三维目标，知识上聚焦三维建模、装配仿真、工程图生成等核心知识点；能力上强化化工装备结构设计、参数化优化、协同设计等岗位核心能力；价值上融入</w:t>
      </w:r>
      <w:r>
        <w:rPr>
          <w:rFonts w:hint="eastAsia" w:asciiTheme="minorEastAsia" w:hAnsiTheme="minorEastAsia" w:cstheme="minorEastAsia"/>
          <w:sz w:val="24"/>
          <w:szCs w:val="24"/>
          <w:lang w:val="en-US" w:eastAsia="zh-CN"/>
        </w:rPr>
        <w:t>职业道德</w:t>
      </w:r>
      <w:r>
        <w:rPr>
          <w:rFonts w:hint="eastAsia" w:asciiTheme="minorEastAsia" w:hAnsiTheme="minorEastAsia" w:eastAsiaTheme="minorEastAsia" w:cstheme="minorEastAsia"/>
          <w:sz w:val="24"/>
          <w:szCs w:val="24"/>
          <w:lang w:val="en-US" w:eastAsia="zh-CN"/>
        </w:rPr>
        <w:t>、工匠精神</w:t>
      </w:r>
      <w:r>
        <w:rPr>
          <w:rFonts w:hint="eastAsia" w:asciiTheme="minorEastAsia" w:hAnsiTheme="minorEastAsia" w:cstheme="minorEastAsia"/>
          <w:sz w:val="24"/>
          <w:szCs w:val="24"/>
          <w:lang w:val="en-US" w:eastAsia="zh-CN"/>
        </w:rPr>
        <w:t>、法制意识、家国情怀</w:t>
      </w:r>
      <w:r>
        <w:rPr>
          <w:rFonts w:hint="eastAsia" w:asciiTheme="minorEastAsia" w:hAnsiTheme="minorEastAsia" w:eastAsiaTheme="minorEastAsia" w:cstheme="minorEastAsia"/>
          <w:sz w:val="24"/>
          <w:szCs w:val="24"/>
          <w:lang w:val="en-US" w:eastAsia="zh-CN"/>
        </w:rPr>
        <w:t>等思政元素。通过调研中石化、万华化学等龙头企业及装备制造企业，梳理出化工装备设计岗“三维建模精准化、装配仿真可视化、设计优化高效化”的核心需求，明确课程需覆盖的关键技能。对接“全国大学生机械创新设计大赛”等赛证要求，将参数化设计、拓扑优化、虚拟仿真等竞赛核心内容及认证考核要点融入课程模块，提升学生竞争力。按“软件基础—部件设计—整机设计—创新优化”逻辑递进，最终实现基于仿真的结构优化，符合认知规律。</w:t>
      </w:r>
    </w:p>
    <w:p w14:paraId="2A1895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将思政元素嵌入设计全流程，如在压力容器设计中渗透“安全第一”的工程伦理，在国产装备创新设计中融入“科技自立自强”的家国情怀，避免思政元素“贴标签”式植入。依托三维设计软件</w:t>
      </w:r>
      <w:r>
        <w:rPr>
          <w:rFonts w:hint="eastAsia" w:asciiTheme="minorEastAsia" w:hAnsiTheme="minorEastAsia" w:cstheme="minorEastAsia"/>
          <w:sz w:val="24"/>
          <w:szCs w:val="24"/>
          <w:lang w:val="en-US" w:eastAsia="zh-CN"/>
        </w:rPr>
        <w:t>中望3D</w:t>
      </w:r>
      <w:r>
        <w:rPr>
          <w:rFonts w:hint="eastAsia" w:asciiTheme="minorEastAsia" w:hAnsiTheme="minorEastAsia" w:eastAsiaTheme="minorEastAsia" w:cstheme="minorEastAsia"/>
          <w:sz w:val="24"/>
          <w:szCs w:val="24"/>
          <w:lang w:val="en-US" w:eastAsia="zh-CN"/>
        </w:rPr>
        <w:t>搭建虚拟设计平台，结合化工装备实物模型展示、企业真实设计案例解析，同步开展虚拟仿真设计与实体结构验证，提升设计的精准性与可行性。</w:t>
      </w:r>
    </w:p>
    <w:p w14:paraId="7E462FDB">
      <w:pPr>
        <w:pStyle w:val="3"/>
        <w:bidi w:val="0"/>
        <w:rPr>
          <w:rFonts w:hint="eastAsia"/>
          <w:lang w:val="en-US" w:eastAsia="zh-CN"/>
        </w:rPr>
      </w:pPr>
      <w:r>
        <w:rPr>
          <w:rFonts w:hint="eastAsia"/>
          <w:lang w:val="en-US" w:eastAsia="zh-CN"/>
        </w:rPr>
        <w:t>四、课程目标</w:t>
      </w:r>
    </w:p>
    <w:p w14:paraId="7C8F4F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061DD5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eastAsia" w:asciiTheme="minorEastAsia" w:hAnsiTheme="minorEastAsia" w:eastAsiaTheme="minorEastAsia" w:cstheme="minorEastAsia"/>
          <w:sz w:val="24"/>
          <w:szCs w:val="24"/>
          <w:lang w:val="en-US" w:eastAsia="zh-CN"/>
        </w:rPr>
        <w:t>熟悉六面体、圆柱体、圆锥体、球体、椭球体等基本体建模；布尔加运算、布尔减运算、布尔交运算；圆角、倒角、拔模、镜像、阵列等命令；基本体特征尺寸编辑及修改。</w:t>
      </w:r>
    </w:p>
    <w:p w14:paraId="484688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eastAsia" w:asciiTheme="minorEastAsia" w:hAnsiTheme="minorEastAsia" w:eastAsiaTheme="minorEastAsia" w:cstheme="minorEastAsia"/>
          <w:sz w:val="24"/>
          <w:szCs w:val="24"/>
          <w:lang w:val="en-US" w:eastAsia="zh-CN"/>
        </w:rPr>
        <w:t>熟悉草图绘制、拉伸工具、草图几何约束、镜像工具、筋特征、螺纹特征、圆角特征。</w:t>
      </w:r>
    </w:p>
    <w:p w14:paraId="6B23D4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eastAsia" w:asciiTheme="minorEastAsia" w:hAnsiTheme="minorEastAsia" w:eastAsiaTheme="minorEastAsia" w:cstheme="minorEastAsia"/>
          <w:sz w:val="24"/>
          <w:szCs w:val="24"/>
          <w:lang w:val="en-US" w:eastAsia="zh-CN"/>
        </w:rPr>
        <w:t>熟悉CAD工程制图的相关标准；图纸和标题栏；选用合适的图幅与比例；图层、样式等管理工具；</w:t>
      </w:r>
    </w:p>
    <w:p w14:paraId="0C9561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eastAsia" w:asciiTheme="minorEastAsia" w:hAnsiTheme="minorEastAsia" w:eastAsiaTheme="minorEastAsia" w:cstheme="minorEastAsia"/>
          <w:sz w:val="24"/>
          <w:szCs w:val="24"/>
          <w:lang w:val="en-US" w:eastAsia="zh-CN"/>
        </w:rPr>
        <w:t>熟悉视图选择、绘制、编辑、修改；样式编辑工具，准确设置文字样式、标注样式和符号样式；尺寸标注；注释、几何公差、表面粗糙度。</w:t>
      </w:r>
    </w:p>
    <w:p w14:paraId="234782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A5.</w:t>
      </w:r>
      <w:r>
        <w:rPr>
          <w:rFonts w:hint="eastAsia" w:asciiTheme="minorEastAsia" w:hAnsiTheme="minorEastAsia" w:eastAsiaTheme="minorEastAsia" w:cstheme="minorEastAsia"/>
          <w:sz w:val="24"/>
          <w:szCs w:val="24"/>
          <w:lang w:val="en-US" w:eastAsia="zh-CN"/>
        </w:rPr>
        <w:t>熟悉车削加工工艺分析及工序卡的制定；车削加工方法的选择；CAM车削加工环境设置；零件车削程序编制和仿真加工；车削加工后处理及代码的输出。</w:t>
      </w:r>
    </w:p>
    <w:p w14:paraId="068C91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A6.</w:t>
      </w:r>
      <w:r>
        <w:rPr>
          <w:rFonts w:hint="eastAsia" w:asciiTheme="minorEastAsia" w:hAnsiTheme="minorEastAsia" w:eastAsiaTheme="minorEastAsia" w:cstheme="minorEastAsia"/>
          <w:sz w:val="24"/>
          <w:szCs w:val="24"/>
          <w:lang w:val="en-US" w:eastAsia="zh-CN"/>
        </w:rPr>
        <w:t>铣削加工工艺分析及工序卡的制定；铣削加工环境的设置；铣削程序编制及仿真加工；</w:t>
      </w:r>
    </w:p>
    <w:p w14:paraId="52E2B7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7BCF15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善用掌握基本体的创建与定位；根据零件的特征，掌握采用合适的方法进行特征建模的思路；根据零件的结构特征，掌握对几何形体进行布尔运算的技巧；能够运用尺寸编辑知识，对几何形体进行尺寸修改；掌握圆角、倒角、拔模、镜像、阵列等操作。</w:t>
      </w:r>
    </w:p>
    <w:p w14:paraId="297268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B2.善于能使用草图工具正确绘制全约束草图；叉架类零件的视图表达方案；尺寸基准选择及标注方法；表面粗糙度的标注方法及零件图；直线和圆绘图命令；修剪、镜像、阵列等编辑命令；零件上常见孔的注法。</w:t>
      </w:r>
    </w:p>
    <w:p w14:paraId="464D54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熟练掌握选用合适的图幅；能按国家标准，准确绘制零件图样各视图所需图线；掌握调用图层、样式等管理工具，正确设置图层、线型、字体等参数；能使用样式编辑工具，准确设置文字样式、标注样式和符号样式；能运用机械制图的剖视图、断面图国家标准，合理表达零件的视图；能根据国家标准正确进行尺寸注法、尺寸公差与配合注法；准确填写零件的标题栏信息；能按规范输出打印。</w:t>
      </w:r>
    </w:p>
    <w:p w14:paraId="026968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善于能根据零件形状和加工精度要求确定加工工序；正确设置工件加工坐标系和坯料模型；能设置合理的刀具参数和切削参数；能正确设置各工序参数完成程序编制；能进行后处理器的选择和设置并输出程序代码。</w:t>
      </w:r>
    </w:p>
    <w:p w14:paraId="65ABB0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sz w:val="24"/>
          <w:szCs w:val="24"/>
          <w:lang w:val="en-US" w:eastAsia="zh-CN"/>
        </w:rPr>
        <w:t>B5.掌握铣削加工准备工作；正确设置铣削加工坯料模型与工件坐标系；正确设置加工轮廓、平面、实体等特征的刀具及刀具参数；正确设置轨迹参数并生成刀具轨迹；正确对铣削加工进行后处理，生成铣削加工程序。</w:t>
      </w:r>
    </w:p>
    <w:p w14:paraId="14D4F4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161A59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C1.鼓励学生独立思考，尝试使用不同步骤方法尝试完成零件模型的建构，提升建模能力，以及培养独立思考分析与创新能力。</w:t>
      </w:r>
    </w:p>
    <w:p w14:paraId="42AF1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C2.养成独立思考，精益求精的职业能力。</w:t>
      </w:r>
    </w:p>
    <w:p w14:paraId="375ACB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C3.培养学生养成良好的学习习惯，严谨标准的工作作风；</w:t>
      </w:r>
    </w:p>
    <w:p w14:paraId="2E4248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C4.培养学生精益求精、耐心细致的工匠精神。</w:t>
      </w:r>
    </w:p>
    <w:p w14:paraId="10B9B6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C5.鼓励学生独立思考，从不同角度出发运用不同命令尝试完成零件图的绘制，严格贯彻执行国家标准，培养相应的创新能力和严谨认真的工作态度。</w:t>
      </w:r>
    </w:p>
    <w:p w14:paraId="072B22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C6.培养学生准确把握零件图纸信息，综合运用车铣削工艺知识、软件编程技巧，解决实际加工问题的能力。</w:t>
      </w:r>
    </w:p>
    <w:p w14:paraId="1221CB9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638A9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3079EA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1580F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D3</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p>
    <w:p w14:paraId="03E6D1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创新意识：鼓励突破思维定势，勇于探索新技术、新方法，培养敢为人先、勇于担当的创新精神；​</w:t>
      </w:r>
    </w:p>
    <w:p w14:paraId="691BBB65">
      <w:pPr>
        <w:pStyle w:val="3"/>
        <w:bidi w:val="0"/>
        <w:rPr>
          <w:rFonts w:hint="eastAsia"/>
          <w:lang w:val="en-US" w:eastAsia="zh-CN"/>
        </w:rPr>
      </w:pPr>
      <w:r>
        <w:rPr>
          <w:rFonts w:hint="eastAsia"/>
          <w:lang w:val="en-US" w:eastAsia="zh-CN"/>
        </w:rPr>
        <w:t>五、课程内容和要求</w:t>
      </w:r>
    </w:p>
    <w:p w14:paraId="1FCCAF3A">
      <w:pPr>
        <w:rPr>
          <w:rFonts w:hint="eastAsia"/>
          <w:lang w:val="en-US" w:eastAsia="zh-CN"/>
        </w:rPr>
      </w:pPr>
      <w:r>
        <w:rPr>
          <w:rFonts w:hint="eastAsia"/>
          <w:lang w:val="en-US" w:eastAsia="zh-CN"/>
        </w:rPr>
        <w:br w:type="page"/>
      </w:r>
    </w:p>
    <w:p w14:paraId="37E48608">
      <w:pPr>
        <w:rPr>
          <w:rFonts w:hint="eastAsia"/>
          <w:lang w:val="en-US" w:eastAsia="zh-CN"/>
        </w:rPr>
      </w:pPr>
    </w:p>
    <w:tbl>
      <w:tblPr>
        <w:tblStyle w:val="28"/>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975"/>
        <w:gridCol w:w="769"/>
        <w:gridCol w:w="900"/>
        <w:gridCol w:w="862"/>
        <w:gridCol w:w="1556"/>
        <w:gridCol w:w="919"/>
        <w:gridCol w:w="1824"/>
      </w:tblGrid>
      <w:tr w14:paraId="08D7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0093D8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088" w:type="dxa"/>
            <w:vAlign w:val="center"/>
          </w:tcPr>
          <w:p w14:paraId="2A91DC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975" w:type="dxa"/>
            <w:vAlign w:val="center"/>
          </w:tcPr>
          <w:p w14:paraId="369654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769" w:type="dxa"/>
            <w:vAlign w:val="center"/>
          </w:tcPr>
          <w:p w14:paraId="69A451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00" w:type="dxa"/>
            <w:vAlign w:val="center"/>
          </w:tcPr>
          <w:p w14:paraId="442D2A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862" w:type="dxa"/>
            <w:vAlign w:val="center"/>
          </w:tcPr>
          <w:p w14:paraId="33EF53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556" w:type="dxa"/>
            <w:vAlign w:val="center"/>
          </w:tcPr>
          <w:p w14:paraId="7CA103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919" w:type="dxa"/>
            <w:vAlign w:val="center"/>
          </w:tcPr>
          <w:p w14:paraId="3AEB2A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1824" w:type="dxa"/>
            <w:vAlign w:val="center"/>
          </w:tcPr>
          <w:p w14:paraId="59F4124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EE3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386BA47A">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模块一　基本机械零件造型</w:t>
            </w:r>
          </w:p>
          <w:p w14:paraId="66070113">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2B39C317">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任务1  蘑菇头把手零件造型</w:t>
            </w:r>
          </w:p>
        </w:tc>
        <w:tc>
          <w:tcPr>
            <w:tcW w:w="975" w:type="dxa"/>
            <w:shd w:val="clear" w:color="auto" w:fill="auto"/>
            <w:vAlign w:val="center"/>
          </w:tcPr>
          <w:p w14:paraId="1E0E8F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w:t>
            </w:r>
          </w:p>
        </w:tc>
        <w:tc>
          <w:tcPr>
            <w:tcW w:w="769" w:type="dxa"/>
            <w:shd w:val="clear" w:color="auto" w:fill="auto"/>
            <w:vAlign w:val="center"/>
          </w:tcPr>
          <w:p w14:paraId="499FEA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900" w:type="dxa"/>
            <w:vAlign w:val="center"/>
          </w:tcPr>
          <w:p w14:paraId="2A9634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lang w:val="en-US" w:eastAsia="zh-CN"/>
              </w:rPr>
              <w:t>C１C２C３C４</w:t>
            </w:r>
          </w:p>
        </w:tc>
        <w:tc>
          <w:tcPr>
            <w:tcW w:w="862" w:type="dxa"/>
            <w:shd w:val="clear" w:color="auto" w:fill="auto"/>
            <w:vAlign w:val="center"/>
          </w:tcPr>
          <w:p w14:paraId="20CFBB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D1D2D3D4</w:t>
            </w:r>
          </w:p>
        </w:tc>
        <w:tc>
          <w:tcPr>
            <w:tcW w:w="1556" w:type="dxa"/>
            <w:vAlign w:val="center"/>
          </w:tcPr>
          <w:p w14:paraId="125C77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素质目标1２３４</w:t>
            </w:r>
          </w:p>
          <w:p w14:paraId="6DF9BF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知识目标１</w:t>
            </w:r>
          </w:p>
          <w:p w14:paraId="23F199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能力目标１</w:t>
            </w:r>
          </w:p>
        </w:tc>
        <w:tc>
          <w:tcPr>
            <w:tcW w:w="919" w:type="dxa"/>
            <w:shd w:val="clear" w:color="auto" w:fill="auto"/>
            <w:vAlign w:val="top"/>
          </w:tcPr>
          <w:p w14:paraId="46D309F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24" w:type="dxa"/>
            <w:vAlign w:val="center"/>
          </w:tcPr>
          <w:p w14:paraId="7F91EF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9DD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15FB4EEE">
            <w:pPr>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模块一　基本机械零件造型</w:t>
            </w:r>
          </w:p>
          <w:p w14:paraId="7F07B566">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27E56617">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任务2  手柄零件造型</w:t>
            </w:r>
          </w:p>
        </w:tc>
        <w:tc>
          <w:tcPr>
            <w:tcW w:w="975" w:type="dxa"/>
            <w:shd w:val="clear" w:color="auto" w:fill="auto"/>
            <w:vAlign w:val="center"/>
          </w:tcPr>
          <w:p w14:paraId="576595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w:t>
            </w:r>
          </w:p>
        </w:tc>
        <w:tc>
          <w:tcPr>
            <w:tcW w:w="769" w:type="dxa"/>
            <w:shd w:val="clear" w:color="auto" w:fill="auto"/>
            <w:vAlign w:val="center"/>
          </w:tcPr>
          <w:p w14:paraId="6B66F68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900" w:type="dxa"/>
            <w:vAlign w:val="center"/>
          </w:tcPr>
          <w:p w14:paraId="7F71F7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C１C２C３C４</w:t>
            </w:r>
          </w:p>
        </w:tc>
        <w:tc>
          <w:tcPr>
            <w:tcW w:w="862" w:type="dxa"/>
            <w:shd w:val="clear" w:color="auto" w:fill="auto"/>
            <w:vAlign w:val="center"/>
          </w:tcPr>
          <w:p w14:paraId="3D15D6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2043FC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素质目标1２３４</w:t>
            </w:r>
          </w:p>
          <w:p w14:paraId="625A71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知识目标１</w:t>
            </w:r>
          </w:p>
          <w:p w14:paraId="55C236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能力目标１</w:t>
            </w:r>
          </w:p>
        </w:tc>
        <w:tc>
          <w:tcPr>
            <w:tcW w:w="919" w:type="dxa"/>
            <w:shd w:val="clear" w:color="auto" w:fill="auto"/>
            <w:vAlign w:val="top"/>
          </w:tcPr>
          <w:p w14:paraId="3BA02A2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24" w:type="dxa"/>
            <w:vAlign w:val="center"/>
          </w:tcPr>
          <w:p w14:paraId="4AD0F7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B0F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57C2E8C5">
            <w:pPr>
              <w:jc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模块一　基本机械零件造型</w:t>
            </w:r>
          </w:p>
          <w:p w14:paraId="3AE7E5D6">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78992F59">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任务3  旋钮零件造型</w:t>
            </w:r>
          </w:p>
        </w:tc>
        <w:tc>
          <w:tcPr>
            <w:tcW w:w="975" w:type="dxa"/>
            <w:shd w:val="clear" w:color="auto" w:fill="auto"/>
            <w:vAlign w:val="center"/>
          </w:tcPr>
          <w:p w14:paraId="391DCC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w:t>
            </w:r>
          </w:p>
        </w:tc>
        <w:tc>
          <w:tcPr>
            <w:tcW w:w="769" w:type="dxa"/>
            <w:shd w:val="clear" w:color="auto" w:fill="auto"/>
            <w:vAlign w:val="center"/>
          </w:tcPr>
          <w:p w14:paraId="043EBB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900" w:type="dxa"/>
            <w:vAlign w:val="center"/>
          </w:tcPr>
          <w:p w14:paraId="498929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C１C２C３C４</w:t>
            </w:r>
          </w:p>
        </w:tc>
        <w:tc>
          <w:tcPr>
            <w:tcW w:w="862" w:type="dxa"/>
            <w:shd w:val="clear" w:color="auto" w:fill="auto"/>
            <w:vAlign w:val="center"/>
          </w:tcPr>
          <w:p w14:paraId="0783B7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6305B8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素质目标1２３４</w:t>
            </w:r>
          </w:p>
          <w:p w14:paraId="1A5E61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知识目标１</w:t>
            </w:r>
          </w:p>
          <w:p w14:paraId="7A948A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能力目标１</w:t>
            </w:r>
          </w:p>
        </w:tc>
        <w:tc>
          <w:tcPr>
            <w:tcW w:w="919" w:type="dxa"/>
            <w:shd w:val="clear" w:color="auto" w:fill="auto"/>
            <w:vAlign w:val="top"/>
          </w:tcPr>
          <w:p w14:paraId="30D1E76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24" w:type="dxa"/>
            <w:vAlign w:val="center"/>
          </w:tcPr>
          <w:p w14:paraId="74FFB7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68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23FF7469">
            <w:pPr>
              <w:jc w:val="center"/>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模块一　基本机械零件造型</w:t>
            </w:r>
          </w:p>
          <w:p w14:paraId="3B8142DE">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446A6FEC">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任务4 叉架类零件造型</w:t>
            </w:r>
          </w:p>
        </w:tc>
        <w:tc>
          <w:tcPr>
            <w:tcW w:w="975" w:type="dxa"/>
            <w:shd w:val="clear" w:color="auto" w:fill="auto"/>
            <w:vAlign w:val="center"/>
          </w:tcPr>
          <w:p w14:paraId="7039D0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A2</w:t>
            </w:r>
          </w:p>
        </w:tc>
        <w:tc>
          <w:tcPr>
            <w:tcW w:w="769" w:type="dxa"/>
            <w:shd w:val="clear" w:color="auto" w:fill="auto"/>
            <w:vAlign w:val="center"/>
          </w:tcPr>
          <w:p w14:paraId="7BB15F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B2</w:t>
            </w:r>
          </w:p>
        </w:tc>
        <w:tc>
          <w:tcPr>
            <w:tcW w:w="900" w:type="dxa"/>
            <w:vAlign w:val="center"/>
          </w:tcPr>
          <w:p w14:paraId="01E425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C１C２C３C４</w:t>
            </w:r>
          </w:p>
        </w:tc>
        <w:tc>
          <w:tcPr>
            <w:tcW w:w="862" w:type="dxa"/>
            <w:shd w:val="clear" w:color="auto" w:fill="auto"/>
            <w:vAlign w:val="center"/>
          </w:tcPr>
          <w:p w14:paraId="48DE19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2E549A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素质目标1２３４</w:t>
            </w:r>
          </w:p>
          <w:p w14:paraId="21B36F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知识目标2</w:t>
            </w:r>
          </w:p>
          <w:p w14:paraId="7A1EDD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能力目标2</w:t>
            </w:r>
          </w:p>
        </w:tc>
        <w:tc>
          <w:tcPr>
            <w:tcW w:w="919" w:type="dxa"/>
            <w:shd w:val="clear" w:color="auto" w:fill="auto"/>
            <w:vAlign w:val="top"/>
          </w:tcPr>
          <w:p w14:paraId="180EAA32">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24" w:type="dxa"/>
            <w:vAlign w:val="center"/>
          </w:tcPr>
          <w:p w14:paraId="5463BE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88F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457A8D7F">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模块二</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基本零件图样绘制</w:t>
            </w:r>
          </w:p>
        </w:tc>
        <w:tc>
          <w:tcPr>
            <w:tcW w:w="1088" w:type="dxa"/>
            <w:shd w:val="clear" w:color="auto" w:fill="auto"/>
            <w:vAlign w:val="center"/>
          </w:tcPr>
          <w:p w14:paraId="5C9298BD">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w:t>
            </w:r>
            <w:r>
              <w:rPr>
                <w:rFonts w:hint="eastAsia" w:ascii="宋体" w:hAnsi="宋体" w:eastAsia="宋体" w:cs="宋体"/>
                <w:b w:val="0"/>
                <w:bCs/>
                <w:sz w:val="21"/>
                <w:szCs w:val="21"/>
                <w:lang w:val="en-US" w:eastAsia="zh-CN"/>
              </w:rPr>
              <w:t>1　轴类零件图样绘制</w:t>
            </w:r>
          </w:p>
        </w:tc>
        <w:tc>
          <w:tcPr>
            <w:tcW w:w="975" w:type="dxa"/>
            <w:shd w:val="clear" w:color="auto" w:fill="auto"/>
            <w:vAlign w:val="center"/>
          </w:tcPr>
          <w:p w14:paraId="7EE1D6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A3、A4</w:t>
            </w:r>
          </w:p>
        </w:tc>
        <w:tc>
          <w:tcPr>
            <w:tcW w:w="769" w:type="dxa"/>
            <w:shd w:val="clear" w:color="auto" w:fill="auto"/>
            <w:vAlign w:val="center"/>
          </w:tcPr>
          <w:p w14:paraId="11C8074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B3</w:t>
            </w:r>
          </w:p>
        </w:tc>
        <w:tc>
          <w:tcPr>
            <w:tcW w:w="900" w:type="dxa"/>
            <w:vAlign w:val="center"/>
          </w:tcPr>
          <w:p w14:paraId="7C4847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C２C３C４C5</w:t>
            </w:r>
          </w:p>
        </w:tc>
        <w:tc>
          <w:tcPr>
            <w:tcW w:w="862" w:type="dxa"/>
            <w:shd w:val="clear" w:color="auto" w:fill="auto"/>
            <w:vAlign w:val="center"/>
          </w:tcPr>
          <w:p w14:paraId="407BE6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4C8107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素质目标２３４5</w:t>
            </w:r>
          </w:p>
          <w:p w14:paraId="327C9D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知识目标34</w:t>
            </w:r>
          </w:p>
          <w:p w14:paraId="3384F1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能力目标3</w:t>
            </w:r>
          </w:p>
        </w:tc>
        <w:tc>
          <w:tcPr>
            <w:tcW w:w="919" w:type="dxa"/>
            <w:shd w:val="clear" w:color="auto" w:fill="auto"/>
            <w:vAlign w:val="top"/>
          </w:tcPr>
          <w:p w14:paraId="57BF7AE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24" w:type="dxa"/>
            <w:vAlign w:val="center"/>
          </w:tcPr>
          <w:p w14:paraId="0598DA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44A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2414B096">
            <w:pPr>
              <w:jc w:val="center"/>
              <w:rPr>
                <w:rFonts w:hint="eastAsia" w:ascii="宋体" w:hAnsi="宋体" w:eastAsia="宋体" w:cs="宋体"/>
                <w:b w:val="0"/>
                <w:bCs/>
                <w:sz w:val="21"/>
                <w:szCs w:val="21"/>
              </w:rPr>
            </w:pPr>
            <w:r>
              <w:rPr>
                <w:rFonts w:hint="eastAsia" w:ascii="宋体" w:hAnsi="宋体" w:eastAsia="宋体" w:cs="宋体"/>
                <w:b w:val="0"/>
                <w:bCs/>
                <w:sz w:val="21"/>
                <w:szCs w:val="21"/>
              </w:rPr>
              <w:t>模块二</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基本零件图样绘制</w:t>
            </w:r>
          </w:p>
          <w:p w14:paraId="18217CCE">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0759FDC3">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任务2</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lang w:val="en-US" w:eastAsia="zh-CN"/>
              </w:rPr>
              <w:t>套类零件图样绘制</w:t>
            </w:r>
          </w:p>
        </w:tc>
        <w:tc>
          <w:tcPr>
            <w:tcW w:w="975" w:type="dxa"/>
            <w:shd w:val="clear" w:color="auto" w:fill="auto"/>
            <w:vAlign w:val="center"/>
          </w:tcPr>
          <w:p w14:paraId="6BB0AB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A3、A4</w:t>
            </w:r>
          </w:p>
        </w:tc>
        <w:tc>
          <w:tcPr>
            <w:tcW w:w="769" w:type="dxa"/>
            <w:shd w:val="clear" w:color="auto" w:fill="auto"/>
            <w:vAlign w:val="center"/>
          </w:tcPr>
          <w:p w14:paraId="739963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w:t>
            </w:r>
          </w:p>
        </w:tc>
        <w:tc>
          <w:tcPr>
            <w:tcW w:w="900" w:type="dxa"/>
            <w:vAlign w:val="center"/>
          </w:tcPr>
          <w:p w14:paraId="5E57C1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C２C３C４C5</w:t>
            </w:r>
          </w:p>
        </w:tc>
        <w:tc>
          <w:tcPr>
            <w:tcW w:w="862" w:type="dxa"/>
            <w:shd w:val="clear" w:color="auto" w:fill="auto"/>
            <w:vAlign w:val="center"/>
          </w:tcPr>
          <w:p w14:paraId="7DC520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057B0E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素质目标２３４5</w:t>
            </w:r>
          </w:p>
          <w:p w14:paraId="4F4FF8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知识目标34</w:t>
            </w:r>
          </w:p>
          <w:p w14:paraId="581444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能力目标3</w:t>
            </w:r>
          </w:p>
        </w:tc>
        <w:tc>
          <w:tcPr>
            <w:tcW w:w="919" w:type="dxa"/>
            <w:shd w:val="clear" w:color="auto" w:fill="auto"/>
            <w:vAlign w:val="top"/>
          </w:tcPr>
          <w:p w14:paraId="6DBD146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24" w:type="dxa"/>
            <w:vAlign w:val="center"/>
          </w:tcPr>
          <w:p w14:paraId="0E31C7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40F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401F9467">
            <w:pPr>
              <w:jc w:val="center"/>
              <w:rPr>
                <w:rFonts w:hint="eastAsia" w:ascii="宋体" w:hAnsi="宋体" w:eastAsia="宋体" w:cs="宋体"/>
                <w:b w:val="0"/>
                <w:bCs/>
                <w:sz w:val="21"/>
                <w:szCs w:val="21"/>
              </w:rPr>
            </w:pPr>
            <w:r>
              <w:rPr>
                <w:rFonts w:hint="eastAsia" w:ascii="宋体" w:hAnsi="宋体" w:eastAsia="宋体" w:cs="宋体"/>
                <w:b w:val="0"/>
                <w:bCs/>
                <w:sz w:val="21"/>
                <w:szCs w:val="21"/>
              </w:rPr>
              <w:t>模块二</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基本零件图样绘制</w:t>
            </w:r>
          </w:p>
          <w:p w14:paraId="36C4E72B">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4F8C021A">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任务3 叉架类零件图样绘制</w:t>
            </w:r>
          </w:p>
        </w:tc>
        <w:tc>
          <w:tcPr>
            <w:tcW w:w="975" w:type="dxa"/>
            <w:shd w:val="clear" w:color="auto" w:fill="auto"/>
            <w:vAlign w:val="center"/>
          </w:tcPr>
          <w:p w14:paraId="7325A3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A3、A4</w:t>
            </w:r>
          </w:p>
        </w:tc>
        <w:tc>
          <w:tcPr>
            <w:tcW w:w="769" w:type="dxa"/>
            <w:shd w:val="clear" w:color="auto" w:fill="auto"/>
            <w:vAlign w:val="center"/>
          </w:tcPr>
          <w:p w14:paraId="3B40FE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B3</w:t>
            </w:r>
          </w:p>
        </w:tc>
        <w:tc>
          <w:tcPr>
            <w:tcW w:w="900" w:type="dxa"/>
            <w:vAlign w:val="center"/>
          </w:tcPr>
          <w:p w14:paraId="29F4B0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C２C３C４C5</w:t>
            </w:r>
          </w:p>
        </w:tc>
        <w:tc>
          <w:tcPr>
            <w:tcW w:w="862" w:type="dxa"/>
            <w:shd w:val="clear" w:color="auto" w:fill="auto"/>
            <w:vAlign w:val="center"/>
          </w:tcPr>
          <w:p w14:paraId="417A84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577DFF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素质目标２３４5</w:t>
            </w:r>
          </w:p>
          <w:p w14:paraId="3F4805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知识目标34</w:t>
            </w:r>
          </w:p>
          <w:p w14:paraId="7BB6EC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能力目标3</w:t>
            </w:r>
          </w:p>
        </w:tc>
        <w:tc>
          <w:tcPr>
            <w:tcW w:w="919" w:type="dxa"/>
            <w:shd w:val="clear" w:color="auto" w:fill="auto"/>
            <w:vAlign w:val="top"/>
          </w:tcPr>
          <w:p w14:paraId="3C636304">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24" w:type="dxa"/>
            <w:vAlign w:val="center"/>
          </w:tcPr>
          <w:p w14:paraId="50CD0A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A48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16B6C723">
            <w:pPr>
              <w:jc w:val="center"/>
              <w:rPr>
                <w:rFonts w:hint="eastAsia" w:ascii="宋体" w:hAnsi="宋体" w:eastAsia="宋体" w:cs="宋体"/>
                <w:b w:val="0"/>
                <w:bCs/>
                <w:sz w:val="21"/>
                <w:szCs w:val="21"/>
              </w:rPr>
            </w:pPr>
            <w:r>
              <w:rPr>
                <w:rFonts w:hint="eastAsia" w:ascii="宋体" w:hAnsi="宋体" w:eastAsia="宋体" w:cs="宋体"/>
                <w:b w:val="0"/>
                <w:bCs/>
                <w:sz w:val="21"/>
                <w:szCs w:val="21"/>
              </w:rPr>
              <w:t>模块二</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基本零件图样绘制</w:t>
            </w:r>
          </w:p>
          <w:p w14:paraId="4B822D79">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2DC786E0">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任务4</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盘类零件图绘制</w:t>
            </w:r>
          </w:p>
        </w:tc>
        <w:tc>
          <w:tcPr>
            <w:tcW w:w="975" w:type="dxa"/>
            <w:shd w:val="clear" w:color="auto" w:fill="auto"/>
            <w:vAlign w:val="center"/>
          </w:tcPr>
          <w:p w14:paraId="477DA2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A3、A4</w:t>
            </w:r>
          </w:p>
        </w:tc>
        <w:tc>
          <w:tcPr>
            <w:tcW w:w="769" w:type="dxa"/>
            <w:shd w:val="clear" w:color="auto" w:fill="auto"/>
            <w:vAlign w:val="center"/>
          </w:tcPr>
          <w:p w14:paraId="67DE50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B3</w:t>
            </w:r>
          </w:p>
        </w:tc>
        <w:tc>
          <w:tcPr>
            <w:tcW w:w="900" w:type="dxa"/>
            <w:vAlign w:val="center"/>
          </w:tcPr>
          <w:p w14:paraId="7A94F3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C２C３C４C5</w:t>
            </w:r>
          </w:p>
        </w:tc>
        <w:tc>
          <w:tcPr>
            <w:tcW w:w="862" w:type="dxa"/>
            <w:shd w:val="clear" w:color="auto" w:fill="auto"/>
            <w:vAlign w:val="center"/>
          </w:tcPr>
          <w:p w14:paraId="16A35A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5941D3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素质目标２３４5</w:t>
            </w:r>
          </w:p>
          <w:p w14:paraId="6E1483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知识目标34</w:t>
            </w:r>
          </w:p>
          <w:p w14:paraId="76141A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能力目标3</w:t>
            </w:r>
          </w:p>
        </w:tc>
        <w:tc>
          <w:tcPr>
            <w:tcW w:w="919" w:type="dxa"/>
            <w:shd w:val="clear" w:color="auto" w:fill="auto"/>
            <w:vAlign w:val="top"/>
          </w:tcPr>
          <w:p w14:paraId="03EDE77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24" w:type="dxa"/>
            <w:vAlign w:val="center"/>
          </w:tcPr>
          <w:p w14:paraId="276883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162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6F4A2E15">
            <w:pPr>
              <w:jc w:val="center"/>
              <w:rPr>
                <w:rFonts w:hint="eastAsia" w:ascii="宋体" w:hAnsi="宋体" w:eastAsia="宋体" w:cs="宋体"/>
                <w:b w:val="0"/>
                <w:bCs/>
                <w:sz w:val="21"/>
                <w:szCs w:val="21"/>
              </w:rPr>
            </w:pPr>
            <w:r>
              <w:rPr>
                <w:rFonts w:hint="eastAsia" w:ascii="宋体" w:hAnsi="宋体" w:eastAsia="宋体" w:cs="宋体"/>
                <w:b w:val="0"/>
                <w:bCs/>
                <w:sz w:val="21"/>
                <w:szCs w:val="21"/>
              </w:rPr>
              <w:t>模块二</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基本零件图样绘制</w:t>
            </w:r>
          </w:p>
          <w:p w14:paraId="48C1831D">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3A01D4FB">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w:t>
            </w:r>
            <w:r>
              <w:rPr>
                <w:rFonts w:hint="eastAsia" w:ascii="宋体" w:hAnsi="宋体" w:eastAsia="宋体" w:cs="宋体"/>
                <w:b w:val="0"/>
                <w:bCs/>
                <w:sz w:val="21"/>
                <w:szCs w:val="21"/>
                <w:lang w:val="en-US" w:eastAsia="zh-CN"/>
              </w:rPr>
              <w:t>5　</w:t>
            </w:r>
            <w:r>
              <w:rPr>
                <w:rFonts w:hint="eastAsia" w:ascii="宋体" w:hAnsi="宋体" w:eastAsia="宋体" w:cs="宋体"/>
                <w:b w:val="0"/>
                <w:bCs/>
                <w:sz w:val="21"/>
                <w:szCs w:val="21"/>
              </w:rPr>
              <w:t>盖类零件图绘制</w:t>
            </w:r>
          </w:p>
        </w:tc>
        <w:tc>
          <w:tcPr>
            <w:tcW w:w="975" w:type="dxa"/>
            <w:shd w:val="clear" w:color="auto" w:fill="auto"/>
            <w:vAlign w:val="center"/>
          </w:tcPr>
          <w:p w14:paraId="77B9A3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A3、A4</w:t>
            </w:r>
          </w:p>
        </w:tc>
        <w:tc>
          <w:tcPr>
            <w:tcW w:w="769" w:type="dxa"/>
            <w:shd w:val="clear" w:color="auto" w:fill="auto"/>
            <w:vAlign w:val="center"/>
          </w:tcPr>
          <w:p w14:paraId="029898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B3</w:t>
            </w:r>
          </w:p>
        </w:tc>
        <w:tc>
          <w:tcPr>
            <w:tcW w:w="900" w:type="dxa"/>
            <w:vAlign w:val="center"/>
          </w:tcPr>
          <w:p w14:paraId="609260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C２C３C４C5</w:t>
            </w:r>
          </w:p>
        </w:tc>
        <w:tc>
          <w:tcPr>
            <w:tcW w:w="862" w:type="dxa"/>
            <w:shd w:val="clear" w:color="auto" w:fill="auto"/>
            <w:vAlign w:val="center"/>
          </w:tcPr>
          <w:p w14:paraId="575267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1B1635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素质目标２３４5</w:t>
            </w:r>
          </w:p>
          <w:p w14:paraId="006AD9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知识目标34</w:t>
            </w:r>
          </w:p>
          <w:p w14:paraId="03FABB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能力目标3</w:t>
            </w:r>
          </w:p>
        </w:tc>
        <w:tc>
          <w:tcPr>
            <w:tcW w:w="919" w:type="dxa"/>
            <w:shd w:val="clear" w:color="auto" w:fill="auto"/>
            <w:vAlign w:val="top"/>
          </w:tcPr>
          <w:p w14:paraId="0DF9054D">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824" w:type="dxa"/>
            <w:vAlign w:val="center"/>
          </w:tcPr>
          <w:p w14:paraId="5D5A43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F05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642413C9">
            <w:pPr>
              <w:jc w:val="center"/>
              <w:rPr>
                <w:rFonts w:hint="eastAsia" w:ascii="宋体" w:hAnsi="宋体" w:eastAsia="宋体" w:cs="宋体"/>
                <w:b w:val="0"/>
                <w:bCs/>
                <w:sz w:val="21"/>
                <w:szCs w:val="21"/>
              </w:rPr>
            </w:pPr>
            <w:r>
              <w:rPr>
                <w:rFonts w:hint="eastAsia" w:ascii="宋体" w:hAnsi="宋体" w:eastAsia="宋体" w:cs="宋体"/>
                <w:b w:val="0"/>
                <w:bCs/>
                <w:sz w:val="21"/>
                <w:szCs w:val="21"/>
              </w:rPr>
              <w:t>模块三</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数控加工自动编程</w:t>
            </w:r>
          </w:p>
          <w:p w14:paraId="6CAD8D03">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32D6517D">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任务1</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lang w:val="en-US" w:eastAsia="zh-CN"/>
              </w:rPr>
              <w:t>车削加工</w:t>
            </w:r>
          </w:p>
        </w:tc>
        <w:tc>
          <w:tcPr>
            <w:tcW w:w="975" w:type="dxa"/>
            <w:shd w:val="clear" w:color="auto" w:fill="auto"/>
            <w:vAlign w:val="center"/>
          </w:tcPr>
          <w:p w14:paraId="6074A9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A5</w:t>
            </w:r>
          </w:p>
        </w:tc>
        <w:tc>
          <w:tcPr>
            <w:tcW w:w="769" w:type="dxa"/>
            <w:shd w:val="clear" w:color="auto" w:fill="auto"/>
            <w:vAlign w:val="center"/>
          </w:tcPr>
          <w:p w14:paraId="43A43C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B4</w:t>
            </w:r>
          </w:p>
        </w:tc>
        <w:tc>
          <w:tcPr>
            <w:tcW w:w="900" w:type="dxa"/>
            <w:vAlign w:val="center"/>
          </w:tcPr>
          <w:p w14:paraId="17FFA6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C２C３C４C6</w:t>
            </w:r>
          </w:p>
        </w:tc>
        <w:tc>
          <w:tcPr>
            <w:tcW w:w="862" w:type="dxa"/>
            <w:shd w:val="clear" w:color="auto" w:fill="auto"/>
            <w:vAlign w:val="center"/>
          </w:tcPr>
          <w:p w14:paraId="50121F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37C7E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素质目标２３４6</w:t>
            </w:r>
          </w:p>
          <w:p w14:paraId="4A0C3E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知识目标5</w:t>
            </w:r>
          </w:p>
          <w:p w14:paraId="3148C9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能力目标4</w:t>
            </w:r>
          </w:p>
        </w:tc>
        <w:tc>
          <w:tcPr>
            <w:tcW w:w="919" w:type="dxa"/>
            <w:shd w:val="clear" w:color="auto" w:fill="auto"/>
            <w:vAlign w:val="top"/>
          </w:tcPr>
          <w:p w14:paraId="23F3664F">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24" w:type="dxa"/>
            <w:vAlign w:val="center"/>
          </w:tcPr>
          <w:p w14:paraId="06CC27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8D2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20C0C80D">
            <w:pPr>
              <w:jc w:val="center"/>
              <w:rPr>
                <w:rFonts w:hint="eastAsia" w:ascii="宋体" w:hAnsi="宋体" w:eastAsia="宋体" w:cs="宋体"/>
                <w:b w:val="0"/>
                <w:bCs/>
                <w:sz w:val="21"/>
                <w:szCs w:val="21"/>
              </w:rPr>
            </w:pPr>
            <w:r>
              <w:rPr>
                <w:rFonts w:hint="eastAsia" w:ascii="宋体" w:hAnsi="宋体" w:eastAsia="宋体" w:cs="宋体"/>
                <w:b w:val="0"/>
                <w:bCs/>
                <w:sz w:val="21"/>
                <w:szCs w:val="21"/>
              </w:rPr>
              <w:t>模块三</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rPr>
              <w:t>数控加工自动编程</w:t>
            </w:r>
          </w:p>
          <w:p w14:paraId="3919324D">
            <w:pPr>
              <w:jc w:val="center"/>
              <w:rPr>
                <w:rFonts w:hint="eastAsia" w:ascii="宋体" w:hAnsi="宋体" w:eastAsia="宋体" w:cs="宋体"/>
                <w:b w:val="0"/>
                <w:bCs/>
                <w:kern w:val="2"/>
                <w:sz w:val="21"/>
                <w:szCs w:val="21"/>
                <w:lang w:val="en-US" w:eastAsia="zh-CN" w:bidi="ar-SA"/>
              </w:rPr>
            </w:pPr>
          </w:p>
        </w:tc>
        <w:tc>
          <w:tcPr>
            <w:tcW w:w="1088" w:type="dxa"/>
            <w:shd w:val="clear" w:color="auto" w:fill="auto"/>
            <w:vAlign w:val="center"/>
          </w:tcPr>
          <w:p w14:paraId="1A84C926">
            <w:pPr>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任务2</w:t>
            </w:r>
            <w:r>
              <w:rPr>
                <w:rFonts w:hint="eastAsia" w:ascii="宋体" w:hAnsi="宋体" w:eastAsia="宋体" w:cs="宋体"/>
                <w:b w:val="0"/>
                <w:bCs/>
                <w:sz w:val="21"/>
                <w:szCs w:val="21"/>
                <w:lang w:eastAsia="zh-CN"/>
              </w:rPr>
              <w:t>　</w:t>
            </w:r>
            <w:r>
              <w:rPr>
                <w:rFonts w:hint="eastAsia" w:ascii="宋体" w:hAnsi="宋体" w:eastAsia="宋体" w:cs="宋体"/>
                <w:b w:val="0"/>
                <w:bCs/>
                <w:sz w:val="21"/>
                <w:szCs w:val="21"/>
                <w:lang w:val="en-US" w:eastAsia="zh-CN"/>
              </w:rPr>
              <w:t>铣削加工</w:t>
            </w:r>
          </w:p>
        </w:tc>
        <w:tc>
          <w:tcPr>
            <w:tcW w:w="975" w:type="dxa"/>
            <w:shd w:val="clear" w:color="auto" w:fill="auto"/>
            <w:vAlign w:val="center"/>
          </w:tcPr>
          <w:p w14:paraId="48118C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A6</w:t>
            </w:r>
          </w:p>
        </w:tc>
        <w:tc>
          <w:tcPr>
            <w:tcW w:w="769" w:type="dxa"/>
            <w:shd w:val="clear" w:color="auto" w:fill="auto"/>
            <w:vAlign w:val="center"/>
          </w:tcPr>
          <w:p w14:paraId="2FCFFA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B5</w:t>
            </w:r>
          </w:p>
        </w:tc>
        <w:tc>
          <w:tcPr>
            <w:tcW w:w="900" w:type="dxa"/>
            <w:vAlign w:val="center"/>
          </w:tcPr>
          <w:p w14:paraId="2E46F1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C２C３C４C6</w:t>
            </w:r>
          </w:p>
        </w:tc>
        <w:tc>
          <w:tcPr>
            <w:tcW w:w="862" w:type="dxa"/>
            <w:shd w:val="clear" w:color="auto" w:fill="auto"/>
            <w:vAlign w:val="center"/>
          </w:tcPr>
          <w:p w14:paraId="3BD7B48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lang w:val="en-US" w:eastAsia="zh-CN" w:bidi="ar-SA"/>
              </w:rPr>
              <w:t>D2D4</w:t>
            </w:r>
          </w:p>
        </w:tc>
        <w:tc>
          <w:tcPr>
            <w:tcW w:w="1556" w:type="dxa"/>
            <w:vAlign w:val="center"/>
          </w:tcPr>
          <w:p w14:paraId="0EF6CC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素质目标２３４6</w:t>
            </w:r>
          </w:p>
          <w:p w14:paraId="213A81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知识目标6</w:t>
            </w:r>
          </w:p>
          <w:p w14:paraId="356A76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能力目标5</w:t>
            </w:r>
          </w:p>
        </w:tc>
        <w:tc>
          <w:tcPr>
            <w:tcW w:w="919" w:type="dxa"/>
            <w:shd w:val="clear" w:color="auto" w:fill="auto"/>
            <w:vAlign w:val="top"/>
          </w:tcPr>
          <w:p w14:paraId="4E3840A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824" w:type="dxa"/>
            <w:vAlign w:val="center"/>
          </w:tcPr>
          <w:p w14:paraId="0329D1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7EC5C3FA">
      <w:pPr>
        <w:pStyle w:val="3"/>
        <w:bidi w:val="0"/>
        <w:rPr>
          <w:rFonts w:hint="eastAsia"/>
          <w:lang w:val="en-US" w:eastAsia="zh-CN"/>
        </w:rPr>
      </w:pPr>
      <w:r>
        <w:rPr>
          <w:rFonts w:hint="eastAsia"/>
          <w:lang w:val="en-US" w:eastAsia="zh-CN"/>
        </w:rPr>
        <w:t>六、课程考核与评价</w:t>
      </w:r>
    </w:p>
    <w:p w14:paraId="02F8B2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70BD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B5FC1C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6EF43B6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AA5A5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3DC850C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E9A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B202A1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31D7DA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91D87C8">
            <w:pP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以出勤评价</w:t>
            </w:r>
          </w:p>
        </w:tc>
        <w:tc>
          <w:tcPr>
            <w:tcW w:w="1311" w:type="dxa"/>
            <w:tcBorders>
              <w:left w:val="single" w:color="auto" w:sz="4" w:space="0"/>
              <w:right w:val="single" w:color="auto" w:sz="4" w:space="0"/>
            </w:tcBorders>
            <w:shd w:val="clear" w:color="auto" w:fill="auto"/>
            <w:vAlign w:val="center"/>
          </w:tcPr>
          <w:p w14:paraId="16D39975">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166A89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w:t>
            </w:r>
          </w:p>
        </w:tc>
      </w:tr>
      <w:tr w14:paraId="2E6D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278CF3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299339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2CF9F553">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每教学单元的结课上机测试进行上机测试</w:t>
            </w:r>
          </w:p>
        </w:tc>
        <w:tc>
          <w:tcPr>
            <w:tcW w:w="1311" w:type="dxa"/>
            <w:tcBorders>
              <w:left w:val="single" w:color="auto" w:sz="4" w:space="0"/>
              <w:right w:val="single" w:color="auto" w:sz="4" w:space="0"/>
            </w:tcBorders>
            <w:vAlign w:val="center"/>
          </w:tcPr>
          <w:p w14:paraId="00FBD06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307FA32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以试卷或提问考核的方式对单元的基本知识和重点内容进行上机测试考核</w:t>
            </w:r>
          </w:p>
        </w:tc>
      </w:tr>
      <w:tr w14:paraId="5655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0E72B7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AF2D1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73086AB7">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期中考试上机测试</w:t>
            </w:r>
          </w:p>
        </w:tc>
        <w:tc>
          <w:tcPr>
            <w:tcW w:w="1311" w:type="dxa"/>
            <w:tcBorders>
              <w:left w:val="single" w:color="auto" w:sz="4" w:space="0"/>
              <w:right w:val="single" w:color="auto" w:sz="4" w:space="0"/>
            </w:tcBorders>
            <w:vAlign w:val="center"/>
          </w:tcPr>
          <w:p w14:paraId="5D09BDB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0F0A17B2">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以大型单元为节点进行阶段性考核评价上机测试</w:t>
            </w:r>
          </w:p>
        </w:tc>
      </w:tr>
      <w:tr w14:paraId="5F84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833685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8AFD7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6ED35A0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以技能操作3D软件认知方式进行</w:t>
            </w:r>
          </w:p>
        </w:tc>
        <w:tc>
          <w:tcPr>
            <w:tcW w:w="1311" w:type="dxa"/>
            <w:tcBorders>
              <w:left w:val="single" w:color="auto" w:sz="4" w:space="0"/>
              <w:right w:val="single" w:color="auto" w:sz="4" w:space="0"/>
            </w:tcBorders>
            <w:vAlign w:val="center"/>
          </w:tcPr>
          <w:p w14:paraId="1C70A44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9D5EFD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以学生上机的能力进行考核</w:t>
            </w:r>
          </w:p>
        </w:tc>
      </w:tr>
      <w:tr w14:paraId="0F98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69B154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A7278BF">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闭卷期末考试上机测试</w:t>
            </w:r>
          </w:p>
        </w:tc>
        <w:tc>
          <w:tcPr>
            <w:tcW w:w="1311" w:type="dxa"/>
            <w:tcBorders>
              <w:left w:val="single" w:color="auto" w:sz="4" w:space="0"/>
              <w:right w:val="single" w:color="auto" w:sz="4" w:space="0"/>
            </w:tcBorders>
            <w:vAlign w:val="center"/>
          </w:tcPr>
          <w:p w14:paraId="2CDC675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10FD1294">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对课程进行总体考核，考试学生对基本知识和基本技能的掌握程度上机测试</w:t>
            </w:r>
          </w:p>
        </w:tc>
      </w:tr>
    </w:tbl>
    <w:p w14:paraId="10866944">
      <w:pPr>
        <w:pStyle w:val="3"/>
        <w:bidi w:val="0"/>
        <w:rPr>
          <w:rFonts w:hint="eastAsia"/>
          <w:lang w:val="en-US" w:eastAsia="zh-CN"/>
        </w:rPr>
      </w:pPr>
      <w:r>
        <w:rPr>
          <w:rFonts w:hint="eastAsia"/>
          <w:lang w:val="en-US" w:eastAsia="zh-CN"/>
        </w:rPr>
        <w:t>七、课程实施与保障</w:t>
      </w:r>
    </w:p>
    <w:p w14:paraId="690215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3D609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锚定 “知识掌握、能力提升、价值塑造” 三维育人目标与化工装备行业数字化设计岗位需求，课程设计以 “三维目标深度协同、行业 - 赛证 - 岗位三方需求精准对接” 为根本遵循，通过聚焦三维建模、装配仿真、工程图生成等核心知识点筑牢理论根基，强化化工装备结构设计、参数化优化、协同设计等岗位核心能力，确保课程内容兼具行业针对性、实践实用性与价值引领性，实现技术传授与素养培育同频共振。</w:t>
      </w:r>
    </w:p>
    <w:p w14:paraId="1B9D12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36C23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将思政元素与化工装备三维设计全流程深度耦合，在压力容器设计模块渗透 “安全为基、规范为纲” 的工程伦理，于国产高端装备创新设计环节融入 “科技自立自强” 的家国情怀，以场景化、沉浸式融入替代 “贴标签” 式植入，实现价值引领与技术传授有机统一。依托中望 3D 三维设计软件搭建国产化虚拟设计平台，结合化工装备实物模型具象化展示、企业真实设计案例深度解析，构建 “虚拟仿真建模 — 实体结构验证 — 案例复盘优化” 的闭环教学模式，既保障设计过程的可视化与高效性，又提升设计成果的工程精准度与实践可行性。</w:t>
      </w:r>
    </w:p>
    <w:p w14:paraId="4137630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A00BD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5E6AA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专职教师在15人左右，其中专职教师12人，来自企业的兼职教师3人。应具备双师素质资格，具有一定的实践经验，教学效果良好，职称和年龄结构合理。。</w:t>
      </w:r>
    </w:p>
    <w:p w14:paraId="351A40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784DA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76"/>
        <w:tblW w:w="4998"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608"/>
        <w:gridCol w:w="1827"/>
        <w:gridCol w:w="3606"/>
        <w:gridCol w:w="903"/>
        <w:gridCol w:w="2700"/>
      </w:tblGrid>
      <w:tr w14:paraId="548A3CA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15" w:type="pct"/>
            <w:textDirection w:val="tbRlV"/>
            <w:vAlign w:val="top"/>
          </w:tcPr>
          <w:p w14:paraId="411369FD">
            <w:pPr>
              <w:pStyle w:val="45"/>
              <w:spacing w:before="145" w:line="210" w:lineRule="auto"/>
              <w:ind w:left="78"/>
              <w:rPr>
                <w:sz w:val="21"/>
                <w:szCs w:val="21"/>
              </w:rPr>
            </w:pPr>
            <w:r>
              <w:rPr>
                <w:spacing w:val="-1"/>
                <w:sz w:val="21"/>
                <w:szCs w:val="21"/>
              </w:rPr>
              <w:t>序号</w:t>
            </w:r>
          </w:p>
        </w:tc>
        <w:tc>
          <w:tcPr>
            <w:tcW w:w="947" w:type="pct"/>
            <w:vAlign w:val="top"/>
          </w:tcPr>
          <w:p w14:paraId="11C5B696">
            <w:pPr>
              <w:pStyle w:val="45"/>
              <w:spacing w:before="242" w:line="221" w:lineRule="auto"/>
              <w:ind w:left="772"/>
              <w:rPr>
                <w:sz w:val="21"/>
                <w:szCs w:val="21"/>
              </w:rPr>
            </w:pPr>
            <w:r>
              <w:rPr>
                <w:spacing w:val="-5"/>
                <w:sz w:val="21"/>
                <w:szCs w:val="21"/>
              </w:rPr>
              <w:t>名称</w:t>
            </w:r>
          </w:p>
        </w:tc>
        <w:tc>
          <w:tcPr>
            <w:tcW w:w="1869" w:type="pct"/>
            <w:vAlign w:val="top"/>
          </w:tcPr>
          <w:p w14:paraId="1B605417">
            <w:pPr>
              <w:pStyle w:val="45"/>
              <w:spacing w:before="241" w:line="219" w:lineRule="auto"/>
              <w:ind w:left="1334"/>
              <w:rPr>
                <w:sz w:val="21"/>
                <w:szCs w:val="21"/>
              </w:rPr>
            </w:pPr>
            <w:r>
              <w:rPr>
                <w:spacing w:val="-1"/>
                <w:sz w:val="21"/>
                <w:szCs w:val="21"/>
              </w:rPr>
              <w:t>基本配置要求</w:t>
            </w:r>
          </w:p>
        </w:tc>
        <w:tc>
          <w:tcPr>
            <w:tcW w:w="468" w:type="pct"/>
            <w:vAlign w:val="top"/>
          </w:tcPr>
          <w:p w14:paraId="45DF2B9E">
            <w:pPr>
              <w:pStyle w:val="45"/>
              <w:spacing w:before="78" w:line="294" w:lineRule="exact"/>
              <w:ind w:left="202"/>
              <w:rPr>
                <w:sz w:val="21"/>
                <w:szCs w:val="21"/>
              </w:rPr>
            </w:pPr>
            <w:r>
              <w:rPr>
                <w:spacing w:val="-2"/>
                <w:position w:val="8"/>
                <w:sz w:val="21"/>
                <w:szCs w:val="21"/>
              </w:rPr>
              <w:t>场地大</w:t>
            </w:r>
          </w:p>
          <w:p w14:paraId="00BFB1AD">
            <w:pPr>
              <w:pStyle w:val="45"/>
              <w:spacing w:line="249" w:lineRule="exact"/>
              <w:ind w:left="246"/>
              <w:rPr>
                <w:rFonts w:ascii="Calibri" w:hAnsi="Calibri" w:eastAsia="Calibri" w:cs="Calibri"/>
                <w:sz w:val="21"/>
                <w:szCs w:val="21"/>
              </w:rPr>
            </w:pPr>
            <w:r>
              <w:rPr>
                <w:spacing w:val="-3"/>
                <w:position w:val="2"/>
                <w:sz w:val="21"/>
                <w:szCs w:val="21"/>
              </w:rPr>
              <w:t>小</w:t>
            </w:r>
            <w:r>
              <w:rPr>
                <w:rFonts w:ascii="Calibri" w:hAnsi="Calibri" w:eastAsia="Calibri" w:cs="Calibri"/>
                <w:b/>
                <w:bCs/>
                <w:spacing w:val="-3"/>
                <w:position w:val="2"/>
                <w:sz w:val="21"/>
                <w:szCs w:val="21"/>
              </w:rPr>
              <w:t>/m</w:t>
            </w:r>
            <w:r>
              <w:rPr>
                <w:rFonts w:ascii="Calibri" w:hAnsi="Calibri" w:eastAsia="Calibri" w:cs="Calibri"/>
                <w:b/>
                <w:bCs/>
                <w:spacing w:val="-3"/>
                <w:position w:val="7"/>
                <w:sz w:val="21"/>
                <w:szCs w:val="21"/>
              </w:rPr>
              <w:t>2</w:t>
            </w:r>
          </w:p>
        </w:tc>
        <w:tc>
          <w:tcPr>
            <w:tcW w:w="1399" w:type="pct"/>
            <w:vAlign w:val="top"/>
          </w:tcPr>
          <w:p w14:paraId="2CC29BC9">
            <w:pPr>
              <w:pStyle w:val="45"/>
              <w:spacing w:before="242" w:line="219" w:lineRule="auto"/>
              <w:ind w:left="1046"/>
              <w:rPr>
                <w:sz w:val="21"/>
                <w:szCs w:val="21"/>
              </w:rPr>
            </w:pPr>
            <w:r>
              <w:rPr>
                <w:spacing w:val="-2"/>
                <w:sz w:val="21"/>
                <w:szCs w:val="21"/>
              </w:rPr>
              <w:t>功能说明</w:t>
            </w:r>
          </w:p>
        </w:tc>
      </w:tr>
      <w:tr w14:paraId="539429B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315" w:type="pct"/>
            <w:vAlign w:val="top"/>
          </w:tcPr>
          <w:p w14:paraId="28E27FF5">
            <w:pPr>
              <w:spacing w:before="120" w:line="180" w:lineRule="auto"/>
              <w:ind w:left="206"/>
              <w:rPr>
                <w:rFonts w:ascii="Calibri" w:hAnsi="Calibri" w:eastAsia="Calibri" w:cs="Calibri"/>
                <w:sz w:val="21"/>
                <w:szCs w:val="21"/>
              </w:rPr>
            </w:pPr>
            <w:r>
              <w:rPr>
                <w:rFonts w:ascii="Calibri" w:hAnsi="Calibri" w:eastAsia="Calibri" w:cs="Calibri"/>
                <w:sz w:val="21"/>
                <w:szCs w:val="21"/>
              </w:rPr>
              <w:t>1</w:t>
            </w:r>
          </w:p>
        </w:tc>
        <w:tc>
          <w:tcPr>
            <w:tcW w:w="947" w:type="pct"/>
            <w:vAlign w:val="top"/>
          </w:tcPr>
          <w:p w14:paraId="011B34B4">
            <w:pPr>
              <w:pStyle w:val="45"/>
              <w:spacing w:before="86" w:line="219" w:lineRule="auto"/>
              <w:ind w:left="510"/>
              <w:rPr>
                <w:sz w:val="21"/>
                <w:szCs w:val="21"/>
              </w:rPr>
            </w:pPr>
            <w:r>
              <w:rPr>
                <w:spacing w:val="-4"/>
                <w:sz w:val="21"/>
                <w:szCs w:val="21"/>
              </w:rPr>
              <w:t>多媒体教室</w:t>
            </w:r>
          </w:p>
        </w:tc>
        <w:tc>
          <w:tcPr>
            <w:tcW w:w="1869" w:type="pct"/>
            <w:vAlign w:val="top"/>
          </w:tcPr>
          <w:p w14:paraId="4F4DE01D">
            <w:pPr>
              <w:pStyle w:val="45"/>
              <w:spacing w:before="86" w:line="219" w:lineRule="auto"/>
              <w:ind w:left="114"/>
              <w:rPr>
                <w:rFonts w:hint="default" w:eastAsia="宋体"/>
                <w:sz w:val="21"/>
                <w:szCs w:val="21"/>
                <w:lang w:val="en-US" w:eastAsia="zh-CN"/>
              </w:rPr>
            </w:pPr>
            <w:r>
              <w:rPr>
                <w:spacing w:val="-1"/>
                <w:sz w:val="21"/>
                <w:szCs w:val="21"/>
              </w:rPr>
              <w:t>成套多媒体设备、</w:t>
            </w:r>
            <w:r>
              <w:rPr>
                <w:rFonts w:ascii="Calibri" w:hAnsi="Calibri" w:eastAsia="Calibri" w:cs="Calibri"/>
                <w:spacing w:val="-1"/>
                <w:sz w:val="21"/>
                <w:szCs w:val="21"/>
              </w:rPr>
              <w:t xml:space="preserve">40 </w:t>
            </w:r>
            <w:r>
              <w:rPr>
                <w:spacing w:val="-1"/>
                <w:sz w:val="21"/>
                <w:szCs w:val="21"/>
              </w:rPr>
              <w:t>个座位</w:t>
            </w:r>
            <w:r>
              <w:rPr>
                <w:rFonts w:hint="eastAsia"/>
                <w:spacing w:val="-1"/>
                <w:sz w:val="21"/>
                <w:szCs w:val="21"/>
                <w:lang w:val="en-US" w:eastAsia="zh-CN"/>
              </w:rPr>
              <w:t>及中望CAD、３D软件</w:t>
            </w:r>
          </w:p>
        </w:tc>
        <w:tc>
          <w:tcPr>
            <w:tcW w:w="468" w:type="pct"/>
            <w:vAlign w:val="top"/>
          </w:tcPr>
          <w:p w14:paraId="308DAF46">
            <w:pPr>
              <w:spacing w:before="119" w:line="181" w:lineRule="auto"/>
              <w:ind w:left="383"/>
              <w:rPr>
                <w:rFonts w:ascii="Calibri" w:hAnsi="Calibri" w:eastAsia="Calibri" w:cs="Calibri"/>
                <w:sz w:val="21"/>
                <w:szCs w:val="21"/>
              </w:rPr>
            </w:pPr>
            <w:r>
              <w:rPr>
                <w:rFonts w:ascii="Calibri" w:hAnsi="Calibri" w:eastAsia="Calibri" w:cs="Calibri"/>
                <w:spacing w:val="-4"/>
                <w:sz w:val="21"/>
                <w:szCs w:val="21"/>
              </w:rPr>
              <w:t>80</w:t>
            </w:r>
          </w:p>
        </w:tc>
        <w:tc>
          <w:tcPr>
            <w:tcW w:w="1399" w:type="pct"/>
            <w:vAlign w:val="top"/>
          </w:tcPr>
          <w:p w14:paraId="1CEBC98C">
            <w:pPr>
              <w:pStyle w:val="45"/>
              <w:spacing w:before="87" w:line="219" w:lineRule="auto"/>
              <w:ind w:left="112"/>
              <w:rPr>
                <w:sz w:val="21"/>
                <w:szCs w:val="21"/>
              </w:rPr>
            </w:pPr>
            <w:r>
              <w:rPr>
                <w:spacing w:val="-2"/>
                <w:sz w:val="21"/>
                <w:szCs w:val="21"/>
              </w:rPr>
              <w:t>课程教学</w:t>
            </w:r>
          </w:p>
        </w:tc>
      </w:tr>
      <w:tr w14:paraId="7147188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315" w:type="pct"/>
            <w:vAlign w:val="top"/>
          </w:tcPr>
          <w:p w14:paraId="152B8761">
            <w:pPr>
              <w:spacing w:before="279" w:line="181" w:lineRule="auto"/>
              <w:ind w:left="200"/>
              <w:rPr>
                <w:rFonts w:ascii="Calibri" w:hAnsi="Calibri" w:eastAsia="Calibri" w:cs="Calibri"/>
                <w:sz w:val="21"/>
                <w:szCs w:val="21"/>
              </w:rPr>
            </w:pPr>
            <w:r>
              <w:rPr>
                <w:rFonts w:ascii="Calibri" w:hAnsi="Calibri" w:eastAsia="Calibri" w:cs="Calibri"/>
                <w:sz w:val="21"/>
                <w:szCs w:val="21"/>
              </w:rPr>
              <w:t>2</w:t>
            </w:r>
          </w:p>
        </w:tc>
        <w:tc>
          <w:tcPr>
            <w:tcW w:w="947" w:type="pct"/>
            <w:vAlign w:val="top"/>
          </w:tcPr>
          <w:p w14:paraId="02D853CD">
            <w:pPr>
              <w:pStyle w:val="45"/>
              <w:spacing w:before="83" w:line="276" w:lineRule="auto"/>
              <w:ind w:left="592" w:right="136" w:hanging="442"/>
              <w:rPr>
                <w:sz w:val="21"/>
                <w:szCs w:val="21"/>
              </w:rPr>
            </w:pPr>
            <w:r>
              <w:rPr>
                <w:spacing w:val="-2"/>
                <w:sz w:val="21"/>
                <w:szCs w:val="21"/>
              </w:rPr>
              <w:t>多功能计算机辅助设</w:t>
            </w:r>
            <w:r>
              <w:rPr>
                <w:spacing w:val="1"/>
                <w:sz w:val="21"/>
                <w:szCs w:val="21"/>
              </w:rPr>
              <w:t xml:space="preserve"> </w:t>
            </w:r>
            <w:r>
              <w:rPr>
                <w:spacing w:val="-2"/>
                <w:sz w:val="21"/>
                <w:szCs w:val="21"/>
              </w:rPr>
              <w:t>计实训室</w:t>
            </w:r>
          </w:p>
        </w:tc>
        <w:tc>
          <w:tcPr>
            <w:tcW w:w="1869" w:type="pct"/>
            <w:vAlign w:val="top"/>
          </w:tcPr>
          <w:p w14:paraId="7B2E8808">
            <w:pPr>
              <w:pStyle w:val="45"/>
              <w:spacing w:before="83" w:line="276" w:lineRule="auto"/>
              <w:ind w:left="112" w:right="105" w:firstLine="14"/>
              <w:rPr>
                <w:sz w:val="21"/>
                <w:szCs w:val="21"/>
              </w:rPr>
            </w:pPr>
            <w:r>
              <w:rPr>
                <w:spacing w:val="-7"/>
                <w:sz w:val="21"/>
                <w:szCs w:val="21"/>
              </w:rPr>
              <w:t>网络环境，</w:t>
            </w:r>
            <w:r>
              <w:rPr>
                <w:rFonts w:ascii="Calibri" w:hAnsi="Calibri" w:eastAsia="Calibri" w:cs="Calibri"/>
                <w:spacing w:val="-7"/>
                <w:sz w:val="21"/>
                <w:szCs w:val="21"/>
              </w:rPr>
              <w:t>1</w:t>
            </w:r>
            <w:r>
              <w:rPr>
                <w:rFonts w:ascii="Calibri" w:hAnsi="Calibri" w:eastAsia="Calibri" w:cs="Calibri"/>
                <w:spacing w:val="29"/>
                <w:sz w:val="21"/>
                <w:szCs w:val="21"/>
              </w:rPr>
              <w:t xml:space="preserve"> </w:t>
            </w:r>
            <w:r>
              <w:rPr>
                <w:spacing w:val="-7"/>
                <w:sz w:val="21"/>
                <w:szCs w:val="21"/>
              </w:rPr>
              <w:t>套投影设备、</w:t>
            </w:r>
            <w:r>
              <w:rPr>
                <w:rFonts w:ascii="Calibri" w:hAnsi="Calibri" w:eastAsia="Calibri" w:cs="Calibri"/>
                <w:spacing w:val="-7"/>
                <w:sz w:val="21"/>
                <w:szCs w:val="21"/>
              </w:rPr>
              <w:t>40</w:t>
            </w:r>
            <w:r>
              <w:rPr>
                <w:rFonts w:ascii="Calibri" w:hAnsi="Calibri" w:eastAsia="Calibri" w:cs="Calibri"/>
                <w:spacing w:val="26"/>
                <w:w w:val="101"/>
                <w:sz w:val="21"/>
                <w:szCs w:val="21"/>
              </w:rPr>
              <w:t xml:space="preserve"> </w:t>
            </w:r>
            <w:r>
              <w:rPr>
                <w:spacing w:val="-7"/>
                <w:sz w:val="21"/>
                <w:szCs w:val="21"/>
              </w:rPr>
              <w:t>台微机与仿真软</w:t>
            </w:r>
            <w:r>
              <w:rPr>
                <w:sz w:val="21"/>
                <w:szCs w:val="21"/>
              </w:rPr>
              <w:t xml:space="preserve"> </w:t>
            </w:r>
            <w:r>
              <w:rPr>
                <w:spacing w:val="-1"/>
                <w:sz w:val="21"/>
                <w:szCs w:val="21"/>
              </w:rPr>
              <w:t>件（</w:t>
            </w:r>
            <w:r>
              <w:rPr>
                <w:rFonts w:ascii="Calibri" w:hAnsi="Calibri" w:eastAsia="Calibri" w:cs="Calibri"/>
                <w:spacing w:val="-1"/>
                <w:sz w:val="21"/>
                <w:szCs w:val="21"/>
              </w:rPr>
              <w:t xml:space="preserve">40 </w:t>
            </w:r>
            <w:r>
              <w:rPr>
                <w:spacing w:val="-1"/>
                <w:sz w:val="21"/>
                <w:szCs w:val="21"/>
              </w:rPr>
              <w:t>个节点）</w:t>
            </w:r>
          </w:p>
        </w:tc>
        <w:tc>
          <w:tcPr>
            <w:tcW w:w="468" w:type="pct"/>
            <w:vAlign w:val="top"/>
          </w:tcPr>
          <w:p w14:paraId="315C87B5">
            <w:pPr>
              <w:spacing w:before="278" w:line="181" w:lineRule="auto"/>
              <w:ind w:left="346"/>
              <w:rPr>
                <w:rFonts w:ascii="Calibri" w:hAnsi="Calibri" w:eastAsia="Calibri" w:cs="Calibri"/>
                <w:sz w:val="21"/>
                <w:szCs w:val="21"/>
              </w:rPr>
            </w:pPr>
            <w:r>
              <w:rPr>
                <w:rFonts w:ascii="Calibri" w:hAnsi="Calibri" w:eastAsia="Calibri" w:cs="Calibri"/>
                <w:spacing w:val="-6"/>
                <w:sz w:val="21"/>
                <w:szCs w:val="21"/>
              </w:rPr>
              <w:t>120</w:t>
            </w:r>
          </w:p>
        </w:tc>
        <w:tc>
          <w:tcPr>
            <w:tcW w:w="1399" w:type="pct"/>
            <w:vAlign w:val="top"/>
          </w:tcPr>
          <w:p w14:paraId="2743B358">
            <w:pPr>
              <w:pStyle w:val="45"/>
              <w:spacing w:before="244" w:line="219" w:lineRule="auto"/>
              <w:ind w:left="116"/>
              <w:rPr>
                <w:sz w:val="21"/>
                <w:szCs w:val="21"/>
              </w:rPr>
            </w:pPr>
            <w:r>
              <w:rPr>
                <w:spacing w:val="-2"/>
                <w:sz w:val="21"/>
                <w:szCs w:val="21"/>
              </w:rPr>
              <w:t>具备一体化教学功能</w:t>
            </w:r>
          </w:p>
        </w:tc>
      </w:tr>
    </w:tbl>
    <w:p w14:paraId="19E6D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603FF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7620E7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与课程教学目标相配套的教材、课件；</w:t>
      </w:r>
    </w:p>
    <w:p w14:paraId="08D45D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多媒体专用教室、 电脑及仿真专业软件；</w:t>
      </w:r>
    </w:p>
    <w:p w14:paraId="1FA8F2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中望CAD、３D软件。</w:t>
      </w:r>
    </w:p>
    <w:p w14:paraId="365177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626E7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专业教学资源库；</w:t>
      </w:r>
    </w:p>
    <w:p w14:paraId="594AB1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数字图书；</w:t>
      </w:r>
    </w:p>
    <w:p w14:paraId="3164604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网络资源</w:t>
      </w:r>
    </w:p>
    <w:p w14:paraId="4DFAF728">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252006CD">
      <w:pPr>
        <w:pStyle w:val="2"/>
        <w:bidi w:val="0"/>
        <w:rPr>
          <w:rFonts w:hint="eastAsia"/>
          <w:lang w:val="en-US" w:eastAsia="zh-CN"/>
        </w:rPr>
      </w:pPr>
      <w:bookmarkStart w:id="67" w:name="_Toc27839"/>
      <w:bookmarkStart w:id="68" w:name="_Toc20349"/>
      <w:r>
        <w:rPr>
          <w:rFonts w:hint="eastAsia"/>
          <w:lang w:val="en-US" w:eastAsia="zh-CN"/>
        </w:rPr>
        <w:t>《工业机器人技术应用基础》课程标准</w:t>
      </w:r>
      <w:bookmarkEnd w:id="67"/>
      <w:bookmarkEnd w:id="68"/>
    </w:p>
    <w:p w14:paraId="174CF478">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2184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20D790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0BD9E6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工业机器人技术应用基础</w:t>
            </w:r>
          </w:p>
        </w:tc>
        <w:tc>
          <w:tcPr>
            <w:tcW w:w="975" w:type="dxa"/>
            <w:tcBorders>
              <w:top w:val="single" w:color="auto" w:sz="4" w:space="0"/>
              <w:left w:val="single" w:color="auto" w:sz="4" w:space="0"/>
              <w:bottom w:val="single" w:color="auto" w:sz="4" w:space="0"/>
              <w:right w:val="single" w:color="auto" w:sz="4" w:space="0"/>
            </w:tcBorders>
            <w:vAlign w:val="center"/>
          </w:tcPr>
          <w:p w14:paraId="76B691B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C047FF9">
            <w:pPr>
              <w:pStyle w:val="16"/>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jxgk23010</w:t>
            </w:r>
          </w:p>
        </w:tc>
      </w:tr>
      <w:tr w14:paraId="0C81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B8A137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09BD6CD">
            <w:pPr>
              <w:jc w:val="center"/>
              <w:rPr>
                <w:rFonts w:hint="default" w:eastAsiaTheme="minorEastAsia"/>
                <w:color w:val="auto"/>
                <w:lang w:val="en-US" w:eastAsia="zh-CN"/>
              </w:rPr>
            </w:pPr>
            <w:r>
              <w:rPr>
                <w:rFonts w:hint="eastAsia"/>
                <w:color w:val="auto"/>
                <w:lang w:val="en-US" w:eastAsia="zh-CN"/>
              </w:rPr>
              <w:t>36学时</w:t>
            </w:r>
          </w:p>
        </w:tc>
        <w:tc>
          <w:tcPr>
            <w:tcW w:w="1595" w:type="dxa"/>
            <w:tcBorders>
              <w:top w:val="single" w:color="auto" w:sz="4" w:space="0"/>
              <w:left w:val="single" w:color="auto" w:sz="4" w:space="0"/>
              <w:bottom w:val="single" w:color="auto" w:sz="4" w:space="0"/>
              <w:right w:val="single" w:color="auto" w:sz="4" w:space="0"/>
            </w:tcBorders>
          </w:tcPr>
          <w:p w14:paraId="4669269F">
            <w:pPr>
              <w:jc w:val="both"/>
              <w:rPr>
                <w:rFonts w:hint="eastAsia"/>
                <w:color w:val="auto"/>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E276F67">
            <w:pPr>
              <w:jc w:val="center"/>
              <w:rPr>
                <w:rFonts w:hint="eastAsia"/>
                <w:color w:val="auto"/>
                <w:lang w:val="en-US" w:eastAsia="zh-CN"/>
              </w:rPr>
            </w:pPr>
            <w:r>
              <w:rPr>
                <w:rFonts w:hint="eastAsia"/>
                <w:color w:val="auto"/>
                <w:lang w:val="en-US" w:eastAsia="zh-CN"/>
              </w:rPr>
              <w:t>18学时</w:t>
            </w:r>
          </w:p>
        </w:tc>
        <w:tc>
          <w:tcPr>
            <w:tcW w:w="975" w:type="dxa"/>
            <w:tcBorders>
              <w:top w:val="single" w:color="auto" w:sz="4" w:space="0"/>
              <w:left w:val="single" w:color="auto" w:sz="4" w:space="0"/>
              <w:bottom w:val="single" w:color="auto" w:sz="4" w:space="0"/>
              <w:right w:val="single" w:color="auto" w:sz="4" w:space="0"/>
            </w:tcBorders>
            <w:vAlign w:val="center"/>
          </w:tcPr>
          <w:p w14:paraId="3AFFAE6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7AA1363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439D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834728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9938A7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w:t>
            </w:r>
          </w:p>
        </w:tc>
      </w:tr>
      <w:tr w14:paraId="3EB8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4C09DA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06FDC1A1">
            <w:pPr>
              <w:widowControl/>
              <w:jc w:val="left"/>
              <w:rPr>
                <w:rFonts w:hint="default" w:asciiTheme="minorHAnsi" w:hAnsiTheme="minorHAnsi" w:eastAsiaTheme="minorEastAsia" w:cstheme="minorBidi"/>
                <w:color w:val="auto"/>
                <w:kern w:val="2"/>
                <w:sz w:val="21"/>
                <w:szCs w:val="24"/>
                <w:lang w:val="en-US" w:eastAsia="zh-CN" w:bidi="ar-SA"/>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Arial" w:hAnsi="Arial" w:eastAsia="宋体" w:cs="Arial"/>
                <w:color w:val="auto"/>
                <w:lang w:val="en-US" w:eastAsia="zh-CN"/>
              </w:rPr>
              <w:t>专业基础课</w:t>
            </w:r>
            <w:r>
              <w:rPr>
                <w:rFonts w:hint="eastAsia"/>
                <w:color w:val="auto"/>
                <w:lang w:eastAsia="zh-CN"/>
              </w:rPr>
              <w:t>☑</w:t>
            </w:r>
            <w:r>
              <w:rPr>
                <w:rFonts w:hint="eastAsia"/>
                <w:color w:val="auto"/>
                <w:lang w:val="en-US" w:eastAsia="zh-CN"/>
              </w:rPr>
              <w:t>专业核心课</w:t>
            </w:r>
            <w:r>
              <w:rPr>
                <w:rFonts w:hint="eastAsia"/>
                <w:color w:val="auto"/>
              </w:rPr>
              <w:t>□</w:t>
            </w:r>
            <w:r>
              <w:rPr>
                <w:rFonts w:hint="eastAsia"/>
                <w:color w:val="auto"/>
                <w:lang w:val="en-US" w:eastAsia="zh-CN"/>
              </w:rPr>
              <w:t>专业选修课</w:t>
            </w:r>
            <w:r>
              <w:rPr>
                <w:rFonts w:hint="eastAsia"/>
                <w:color w:val="auto"/>
              </w:rPr>
              <w:t>□</w:t>
            </w:r>
            <w:r>
              <w:rPr>
                <w:rFonts w:hint="eastAsia"/>
                <w:color w:val="auto"/>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08740F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1189784">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129ABC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050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EC3D9F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BB88D31">
            <w:pPr>
              <w:widowControl/>
              <w:jc w:val="center"/>
              <w:rPr>
                <w:rFonts w:hint="default"/>
                <w:color w:val="auto"/>
                <w:lang w:val="en-US" w:eastAsia="zh-CN"/>
              </w:rPr>
            </w:pPr>
            <w:r>
              <w:rPr>
                <w:rFonts w:hint="eastAsia"/>
                <w:color w:val="auto"/>
                <w:lang w:val="en-US" w:eastAsia="zh-CN"/>
              </w:rPr>
              <w:t>电工电子技术、维修电工、液压与气压传动</w:t>
            </w:r>
          </w:p>
        </w:tc>
      </w:tr>
      <w:tr w14:paraId="605B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A5A7FE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4C3C1EC">
            <w:pPr>
              <w:widowControl/>
              <w:jc w:val="center"/>
              <w:rPr>
                <w:rFonts w:hint="default"/>
                <w:color w:val="auto"/>
                <w:lang w:val="en-US" w:eastAsia="zh-CN"/>
              </w:rPr>
            </w:pPr>
            <w:r>
              <w:rPr>
                <w:rFonts w:hint="eastAsia"/>
                <w:color w:val="auto"/>
                <w:lang w:val="en-US" w:eastAsia="zh-CN"/>
              </w:rPr>
              <w:t>岗位实习</w:t>
            </w:r>
          </w:p>
        </w:tc>
      </w:tr>
      <w:tr w14:paraId="54B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17D410B">
            <w:pPr>
              <w:jc w:val="center"/>
              <w:rPr>
                <w:rFonts w:hint="eastAsia" w:asciiTheme="minorHAnsi" w:hAnsiTheme="minorHAnsi" w:eastAsiaTheme="minorEastAsia" w:cstheme="minorBidi"/>
                <w:b/>
                <w:color w:val="auto"/>
                <w:kern w:val="2"/>
                <w:sz w:val="21"/>
                <w:szCs w:val="24"/>
                <w:lang w:val="en-US" w:eastAsia="zh-CN" w:bidi="ar-SA"/>
              </w:rPr>
            </w:pPr>
            <w:r>
              <w:rPr>
                <w:rFonts w:hint="eastAsia" w:ascii="Arial" w:hAnsi="Arial" w:eastAsia="宋体" w:cs="Arial"/>
                <w:b/>
                <w:color w:val="auto"/>
                <w:lang w:val="en-US" w:eastAsia="zh-CN"/>
              </w:rPr>
              <w:t>选用</w:t>
            </w:r>
            <w:r>
              <w:rPr>
                <w:rFonts w:ascii="Arial" w:hAnsi="Arial" w:eastAsia="宋体" w:cs="Arial"/>
                <w:b/>
                <w:color w:val="auto"/>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18EBB75D">
            <w:pPr>
              <w:widowControl/>
              <w:jc w:val="center"/>
              <w:rPr>
                <w:rFonts w:hint="eastAsia"/>
                <w:color w:val="auto"/>
                <w:lang w:val="en-US" w:eastAsia="zh-CN"/>
              </w:rPr>
            </w:pPr>
            <w:r>
              <w:rPr>
                <w:rFonts w:hint="eastAsia"/>
                <w:color w:val="auto"/>
                <w:lang w:val="en-US" w:eastAsia="zh-CN"/>
              </w:rPr>
              <w:t>《工业机器人技术应用》（蒋正炎，高等教育出版社，2019，ISBN：978-7-04-053051-3)</w:t>
            </w:r>
          </w:p>
        </w:tc>
      </w:tr>
      <w:tr w14:paraId="4045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9D4DE0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CB49850">
            <w:pPr>
              <w:widowControl/>
              <w:jc w:val="center"/>
              <w:rPr>
                <w:rFonts w:hint="eastAsia" w:eastAsiaTheme="minorEastAsia"/>
                <w:color w:val="auto"/>
                <w:lang w:val="en-US" w:eastAsia="zh-CN"/>
              </w:rPr>
            </w:pPr>
            <w:r>
              <w:rPr>
                <w:rFonts w:hint="eastAsia"/>
                <w:color w:val="auto"/>
                <w:lang w:val="en-US" w:eastAsia="zh-CN"/>
              </w:rPr>
              <w:t>金亮</w:t>
            </w:r>
          </w:p>
        </w:tc>
        <w:tc>
          <w:tcPr>
            <w:tcW w:w="975" w:type="dxa"/>
            <w:tcBorders>
              <w:top w:val="single" w:color="auto" w:sz="4" w:space="0"/>
              <w:left w:val="single" w:color="auto" w:sz="4" w:space="0"/>
              <w:bottom w:val="single" w:color="auto" w:sz="4" w:space="0"/>
              <w:right w:val="single" w:color="auto" w:sz="4" w:space="0"/>
            </w:tcBorders>
            <w:vAlign w:val="center"/>
          </w:tcPr>
          <w:p w14:paraId="7EDF55D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55ED0E3">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428B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8D9CEB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B71AA98">
            <w:pPr>
              <w:widowControl/>
              <w:jc w:val="center"/>
              <w:rPr>
                <w:rFonts w:hint="default" w:eastAsiaTheme="minorEastAsia"/>
                <w:color w:val="auto"/>
                <w:lang w:val="en-US" w:eastAsia="zh-CN"/>
              </w:rPr>
            </w:pPr>
            <w:r>
              <w:rPr>
                <w:rFonts w:hint="eastAsia"/>
                <w:color w:val="auto"/>
                <w:lang w:val="en-US" w:eastAsia="zh-CN"/>
              </w:rPr>
              <w:t>吴魏</w:t>
            </w:r>
          </w:p>
        </w:tc>
        <w:tc>
          <w:tcPr>
            <w:tcW w:w="975" w:type="dxa"/>
            <w:tcBorders>
              <w:top w:val="single" w:color="auto" w:sz="4" w:space="0"/>
              <w:left w:val="single" w:color="auto" w:sz="4" w:space="0"/>
              <w:bottom w:val="single" w:color="auto" w:sz="4" w:space="0"/>
              <w:right w:val="single" w:color="auto" w:sz="4" w:space="0"/>
            </w:tcBorders>
            <w:vAlign w:val="center"/>
          </w:tcPr>
          <w:p w14:paraId="5FADE923">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6D07BD8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2C8CC60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olor w:val="auto"/>
          <w:sz w:val="21"/>
          <w:szCs w:val="21"/>
        </w:rPr>
      </w:pPr>
    </w:p>
    <w:p w14:paraId="0C9F1FCE">
      <w:pPr>
        <w:pStyle w:val="3"/>
        <w:bidi w:val="0"/>
        <w:rPr>
          <w:rFonts w:hint="eastAsia"/>
          <w:lang w:val="en-US" w:eastAsia="zh-CN"/>
        </w:rPr>
      </w:pPr>
      <w:r>
        <w:rPr>
          <w:rFonts w:hint="eastAsia"/>
          <w:lang w:val="en-US" w:eastAsia="zh-CN"/>
        </w:rPr>
        <w:t>二、课程定位</w:t>
      </w:r>
    </w:p>
    <w:p w14:paraId="06341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本课程是</w:t>
      </w:r>
      <w:r>
        <w:rPr>
          <w:rFonts w:hint="eastAsia" w:asciiTheme="minorEastAsia" w:hAnsiTheme="minorEastAsia" w:cstheme="minorEastAsia"/>
          <w:color w:val="auto"/>
          <w:sz w:val="24"/>
          <w:szCs w:val="24"/>
          <w:lang w:val="en-US" w:eastAsia="zh-CN"/>
        </w:rPr>
        <w:t>化工装备技术</w:t>
      </w:r>
      <w:r>
        <w:rPr>
          <w:rFonts w:hint="eastAsia" w:asciiTheme="minorEastAsia" w:hAnsiTheme="minorEastAsia" w:eastAsiaTheme="minorEastAsia" w:cstheme="minorEastAsia"/>
          <w:color w:val="auto"/>
          <w:sz w:val="24"/>
          <w:szCs w:val="24"/>
          <w:lang w:val="en-US" w:eastAsia="zh-CN"/>
        </w:rPr>
        <w:t>专业必修的一门专业</w:t>
      </w:r>
      <w:r>
        <w:rPr>
          <w:rFonts w:hint="eastAsia" w:asciiTheme="minorEastAsia" w:hAnsiTheme="minorEastAsia" w:cstheme="minorEastAsia"/>
          <w:color w:val="auto"/>
          <w:sz w:val="24"/>
          <w:szCs w:val="24"/>
          <w:lang w:val="en-US" w:eastAsia="zh-CN"/>
        </w:rPr>
        <w:t>核心</w:t>
      </w:r>
      <w:r>
        <w:rPr>
          <w:rFonts w:hint="eastAsia" w:asciiTheme="minorEastAsia" w:hAnsiTheme="minorEastAsia" w:eastAsiaTheme="minorEastAsia" w:cstheme="minorEastAsia"/>
          <w:color w:val="auto"/>
          <w:sz w:val="24"/>
          <w:szCs w:val="24"/>
          <w:lang w:val="en-US" w:eastAsia="zh-CN"/>
        </w:rPr>
        <w:t>课程，是在</w:t>
      </w:r>
      <w:r>
        <w:rPr>
          <w:rFonts w:hint="eastAsia" w:asciiTheme="minorEastAsia" w:hAnsiTheme="minorEastAsia" w:cstheme="minorEastAsia"/>
          <w:color w:val="auto"/>
          <w:sz w:val="24"/>
          <w:szCs w:val="24"/>
          <w:lang w:val="en-US" w:eastAsia="zh-CN"/>
        </w:rPr>
        <w:t>维修电工、液压与气压传动</w:t>
      </w:r>
      <w:r>
        <w:rPr>
          <w:rFonts w:hint="eastAsia" w:asciiTheme="minorEastAsia" w:hAnsiTheme="minorEastAsia" w:eastAsiaTheme="minorEastAsia" w:cstheme="minorEastAsia"/>
          <w:color w:val="auto"/>
          <w:sz w:val="24"/>
          <w:szCs w:val="24"/>
          <w:lang w:val="en-US" w:eastAsia="zh-CN"/>
        </w:rPr>
        <w:t>基础上开设的一门理论+实践的课程，对接专业人才培养目标，面向</w:t>
      </w:r>
      <w:r>
        <w:rPr>
          <w:rFonts w:hint="eastAsia" w:asciiTheme="minorEastAsia" w:hAnsiTheme="minorEastAsia" w:cstheme="minorEastAsia"/>
          <w:color w:val="auto"/>
          <w:sz w:val="24"/>
          <w:szCs w:val="24"/>
          <w:lang w:val="en-US" w:eastAsia="zh-CN"/>
        </w:rPr>
        <w:t>工业机器人维护维修</w:t>
      </w:r>
      <w:r>
        <w:rPr>
          <w:rFonts w:hint="eastAsia" w:asciiTheme="minorEastAsia" w:hAnsiTheme="minorEastAsia" w:eastAsiaTheme="minorEastAsia" w:cstheme="minorEastAsia"/>
          <w:color w:val="auto"/>
          <w:sz w:val="24"/>
          <w:szCs w:val="24"/>
          <w:lang w:val="en-US" w:eastAsia="zh-CN"/>
        </w:rPr>
        <w:t>工作岗位，培养学生具备严谨务实的工程素养、精益求精的工匠精神、爱岗敬业的职业操守</w:t>
      </w:r>
      <w:r>
        <w:rPr>
          <w:rFonts w:hint="eastAsia" w:asciiTheme="minorEastAsia" w:hAnsiTheme="minorEastAsia" w:cstheme="minorEastAsia"/>
          <w:color w:val="auto"/>
          <w:sz w:val="24"/>
          <w:szCs w:val="24"/>
          <w:lang w:val="en-US" w:eastAsia="zh-CN"/>
        </w:rPr>
        <w:t>等</w:t>
      </w:r>
      <w:r>
        <w:rPr>
          <w:rFonts w:hint="eastAsia" w:asciiTheme="minorEastAsia" w:hAnsiTheme="minorEastAsia" w:eastAsiaTheme="minorEastAsia" w:cstheme="minorEastAsia"/>
          <w:color w:val="auto"/>
          <w:sz w:val="24"/>
          <w:szCs w:val="24"/>
          <w:lang w:val="en-US" w:eastAsia="zh-CN"/>
        </w:rPr>
        <w:t>职业素质，具备</w:t>
      </w:r>
      <w:r>
        <w:rPr>
          <w:rFonts w:hint="eastAsia" w:asciiTheme="minorEastAsia" w:hAnsiTheme="minorEastAsia" w:cstheme="minorEastAsia"/>
          <w:color w:val="auto"/>
          <w:sz w:val="24"/>
          <w:szCs w:val="24"/>
          <w:lang w:val="en-US" w:eastAsia="zh-CN"/>
        </w:rPr>
        <w:t>工业机器人操作、维护维修</w:t>
      </w:r>
      <w:r>
        <w:rPr>
          <w:rFonts w:hint="eastAsia" w:asciiTheme="minorEastAsia" w:hAnsiTheme="minorEastAsia" w:eastAsiaTheme="minorEastAsia" w:cstheme="minorEastAsia"/>
          <w:color w:val="auto"/>
          <w:sz w:val="24"/>
          <w:szCs w:val="24"/>
          <w:lang w:val="en-US" w:eastAsia="zh-CN"/>
        </w:rPr>
        <w:t>能力，为后续</w:t>
      </w:r>
      <w:r>
        <w:rPr>
          <w:rFonts w:hint="eastAsia" w:asciiTheme="minorEastAsia" w:hAnsiTheme="minorEastAsia" w:cstheme="minorEastAsia"/>
          <w:color w:val="auto"/>
          <w:sz w:val="24"/>
          <w:szCs w:val="24"/>
          <w:lang w:val="en-US" w:eastAsia="zh-CN"/>
        </w:rPr>
        <w:t>岗位实习</w:t>
      </w:r>
      <w:r>
        <w:rPr>
          <w:rFonts w:hint="eastAsia" w:asciiTheme="minorEastAsia" w:hAnsiTheme="minorEastAsia" w:eastAsiaTheme="minorEastAsia" w:cstheme="minorEastAsia"/>
          <w:color w:val="auto"/>
          <w:sz w:val="24"/>
          <w:szCs w:val="24"/>
          <w:lang w:val="en-US" w:eastAsia="zh-CN"/>
        </w:rPr>
        <w:t>课程学习奠定基础的课程。同时，将课程思政内容融入</w:t>
      </w:r>
      <w:r>
        <w:rPr>
          <w:rFonts w:hint="eastAsia" w:asciiTheme="minorEastAsia" w:hAnsiTheme="minorEastAsia" w:cstheme="minorEastAsia"/>
          <w:color w:val="auto"/>
          <w:sz w:val="24"/>
          <w:szCs w:val="24"/>
          <w:lang w:val="en-US" w:eastAsia="zh-CN"/>
        </w:rPr>
        <w:t>课程核心内容体系</w:t>
      </w:r>
      <w:r>
        <w:rPr>
          <w:rFonts w:hint="eastAsia" w:asciiTheme="minorEastAsia" w:hAnsiTheme="minorEastAsia" w:eastAsiaTheme="minorEastAsia" w:cstheme="minorEastAsia"/>
          <w:color w:val="auto"/>
          <w:sz w:val="24"/>
          <w:szCs w:val="24"/>
          <w:lang w:val="en-US" w:eastAsia="zh-CN"/>
        </w:rPr>
        <w:t>，帮助学生树立正确的世界观、人生观、价值观。</w:t>
      </w:r>
    </w:p>
    <w:p w14:paraId="502541FF">
      <w:pPr>
        <w:pStyle w:val="3"/>
        <w:bidi w:val="0"/>
        <w:rPr>
          <w:rFonts w:hint="eastAsia"/>
          <w:lang w:val="en-US" w:eastAsia="zh-CN"/>
        </w:rPr>
      </w:pPr>
      <w:r>
        <w:rPr>
          <w:rFonts w:hint="eastAsia"/>
          <w:lang w:val="en-US" w:eastAsia="zh-CN"/>
        </w:rPr>
        <w:t>三、课程设计思路</w:t>
      </w:r>
    </w:p>
    <w:p w14:paraId="4EF159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工业机器人技术应用基础</w:t>
      </w:r>
      <w:r>
        <w:rPr>
          <w:rFonts w:hint="eastAsia" w:asciiTheme="minorEastAsia" w:hAnsiTheme="minorEastAsia" w:eastAsiaTheme="minorEastAsia" w:cstheme="minorEastAsia"/>
          <w:color w:val="auto"/>
          <w:sz w:val="24"/>
          <w:szCs w:val="24"/>
          <w:lang w:val="en-US" w:eastAsia="zh-CN"/>
        </w:rPr>
        <w:t>课程的课程设计思路需紧密围绕人才培养目标，结合行业需求与教学规律，设计典型工业机器人项目（如六轴机器人装配、码垛系统调试），以“任务书-计划书-实施报告-总结反思”为流程，引导学生全程参与。融入企业真实案例，增强课程实用性。采用分层递进实训，从基础实训到综合实训，再到创新实训，培养学生协作与创新能力。</w:t>
      </w:r>
    </w:p>
    <w:p w14:paraId="4638F4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结合中国科学家以及行业工程师的经历，将创新精神和工匠精神传递给学生，促使专业知识与思政教育水乳交融。</w:t>
      </w:r>
    </w:p>
    <w:p w14:paraId="244B38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color w:val="auto"/>
          <w:sz w:val="24"/>
          <w:szCs w:val="24"/>
          <w:lang w:val="en-US" w:eastAsia="zh-CN"/>
        </w:rPr>
        <w:t>人</w:t>
      </w:r>
      <w:r>
        <w:rPr>
          <w:rFonts w:hint="eastAsia" w:asciiTheme="minorEastAsia" w:hAnsiTheme="minorEastAsia" w:eastAsiaTheme="minorEastAsia" w:cstheme="minorEastAsia"/>
          <w:color w:val="auto"/>
          <w:sz w:val="24"/>
          <w:szCs w:val="24"/>
          <w:lang w:val="en-US" w:eastAsia="zh-CN"/>
        </w:rPr>
        <w:t>才为目标，创新“产学研创”模式。初步实现了“岗课赛证”融通。</w:t>
      </w:r>
    </w:p>
    <w:p w14:paraId="17F5F87F">
      <w:pPr>
        <w:pStyle w:val="3"/>
        <w:bidi w:val="0"/>
        <w:rPr>
          <w:rFonts w:hint="eastAsia"/>
          <w:lang w:val="en-US" w:eastAsia="zh-CN"/>
        </w:rPr>
      </w:pPr>
      <w:r>
        <w:rPr>
          <w:rFonts w:hint="eastAsia"/>
          <w:lang w:val="en-US" w:eastAsia="zh-CN"/>
        </w:rPr>
        <w:t>四、课程目标</w:t>
      </w:r>
    </w:p>
    <w:p w14:paraId="4BDDC76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r>
        <w:rPr>
          <w:rFonts w:hint="eastAsia" w:asciiTheme="minorEastAsia" w:hAnsiTheme="minorEastAsia" w:eastAsiaTheme="minorEastAsia" w:cstheme="minorEastAsia"/>
          <w:color w:val="auto"/>
          <w:sz w:val="24"/>
          <w:szCs w:val="24"/>
          <w:highlight w:val="none"/>
        </w:rPr>
        <w:t>（条例式</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4-6条</w:t>
      </w:r>
      <w:r>
        <w:rPr>
          <w:rFonts w:hint="eastAsia" w:asciiTheme="minorEastAsia" w:hAnsiTheme="minorEastAsia" w:eastAsiaTheme="minorEastAsia" w:cstheme="minorEastAsia"/>
          <w:color w:val="auto"/>
          <w:sz w:val="24"/>
          <w:szCs w:val="24"/>
          <w:highlight w:val="none"/>
        </w:rPr>
        <w:t>）</w:t>
      </w:r>
    </w:p>
    <w:p w14:paraId="47C922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了解</w:t>
      </w:r>
      <w:r>
        <w:rPr>
          <w:rFonts w:hint="eastAsia" w:asciiTheme="minorEastAsia" w:hAnsiTheme="minorEastAsia" w:cstheme="minorEastAsia"/>
          <w:color w:val="auto"/>
          <w:sz w:val="24"/>
          <w:szCs w:val="24"/>
          <w:highlight w:val="none"/>
          <w:lang w:val="en-US" w:eastAsia="zh-CN"/>
        </w:rPr>
        <w:t>工业</w:t>
      </w:r>
      <w:r>
        <w:rPr>
          <w:rFonts w:hint="eastAsia" w:asciiTheme="minorEastAsia" w:hAnsiTheme="minorEastAsia" w:eastAsiaTheme="minorEastAsia" w:cstheme="minorEastAsia"/>
          <w:color w:val="auto"/>
          <w:sz w:val="24"/>
          <w:szCs w:val="24"/>
          <w:highlight w:val="none"/>
        </w:rPr>
        <w:t>机器人</w:t>
      </w:r>
      <w:r>
        <w:rPr>
          <w:rFonts w:hint="eastAsia" w:asciiTheme="minorEastAsia" w:hAnsiTheme="minorEastAsia" w:cstheme="minorEastAsia"/>
          <w:color w:val="auto"/>
          <w:sz w:val="24"/>
          <w:szCs w:val="24"/>
          <w:highlight w:val="none"/>
          <w:lang w:val="en-US" w:eastAsia="zh-CN"/>
        </w:rPr>
        <w:t>的发展、分类、应用领域；</w:t>
      </w:r>
    </w:p>
    <w:p w14:paraId="5B8BF5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了解</w:t>
      </w:r>
      <w:r>
        <w:rPr>
          <w:rFonts w:hint="eastAsia" w:asciiTheme="minorEastAsia" w:hAnsiTheme="minorEastAsia" w:cstheme="minorEastAsia"/>
          <w:color w:val="auto"/>
          <w:sz w:val="24"/>
          <w:szCs w:val="24"/>
          <w:highlight w:val="none"/>
          <w:lang w:val="en-US" w:eastAsia="zh-CN"/>
        </w:rPr>
        <w:t>工业</w:t>
      </w:r>
      <w:r>
        <w:rPr>
          <w:rFonts w:hint="eastAsia" w:asciiTheme="minorEastAsia" w:hAnsiTheme="minorEastAsia" w:eastAsiaTheme="minorEastAsia" w:cstheme="minorEastAsia"/>
          <w:color w:val="auto"/>
          <w:sz w:val="24"/>
          <w:szCs w:val="24"/>
          <w:highlight w:val="none"/>
        </w:rPr>
        <w:t>机器人本体</w:t>
      </w:r>
      <w:r>
        <w:rPr>
          <w:rFonts w:hint="eastAsia" w:asciiTheme="minorEastAsia" w:hAnsiTheme="minorEastAsia" w:cstheme="minorEastAsia"/>
          <w:color w:val="auto"/>
          <w:sz w:val="24"/>
          <w:szCs w:val="24"/>
          <w:highlight w:val="none"/>
          <w:lang w:val="en-US" w:eastAsia="zh-CN"/>
        </w:rPr>
        <w:t>结构、主要参数</w:t>
      </w:r>
      <w:r>
        <w:rPr>
          <w:rFonts w:hint="eastAsia" w:asciiTheme="minorEastAsia" w:hAnsiTheme="minorEastAsia" w:eastAsiaTheme="minorEastAsia" w:cstheme="minorEastAsia"/>
          <w:color w:val="auto"/>
          <w:sz w:val="24"/>
          <w:szCs w:val="24"/>
          <w:highlight w:val="none"/>
        </w:rPr>
        <w:t>；</w:t>
      </w:r>
    </w:p>
    <w:p w14:paraId="40D454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A3</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熟悉</w:t>
      </w:r>
      <w:r>
        <w:rPr>
          <w:rFonts w:hint="eastAsia" w:asciiTheme="minorEastAsia" w:hAnsiTheme="minorEastAsia" w:eastAsiaTheme="minorEastAsia" w:cstheme="minorEastAsia"/>
          <w:color w:val="auto"/>
          <w:sz w:val="24"/>
          <w:szCs w:val="24"/>
          <w:highlight w:val="none"/>
        </w:rPr>
        <w:t>工业机器人的坐标系</w:t>
      </w:r>
      <w:r>
        <w:rPr>
          <w:rFonts w:hint="eastAsia" w:asciiTheme="minorEastAsia" w:hAnsiTheme="minorEastAsia" w:cstheme="minorEastAsia"/>
          <w:color w:val="auto"/>
          <w:sz w:val="24"/>
          <w:szCs w:val="24"/>
          <w:highlight w:val="none"/>
          <w:lang w:val="en-US" w:eastAsia="zh-CN"/>
        </w:rPr>
        <w:t>及运动方向；</w:t>
      </w:r>
    </w:p>
    <w:p w14:paraId="543479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A4.熟悉工业机器人示教器界面功能；</w:t>
      </w:r>
    </w:p>
    <w:p w14:paraId="7D5D66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A5</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熟悉</w:t>
      </w:r>
      <w:r>
        <w:rPr>
          <w:rFonts w:hint="eastAsia" w:asciiTheme="minorEastAsia" w:hAnsiTheme="minorEastAsia" w:eastAsiaTheme="minorEastAsia" w:cstheme="minorEastAsia"/>
          <w:color w:val="auto"/>
          <w:sz w:val="24"/>
          <w:szCs w:val="24"/>
          <w:highlight w:val="none"/>
        </w:rPr>
        <w:t>工业机器人控制系统的基本构成及操作方法</w:t>
      </w:r>
    </w:p>
    <w:p w14:paraId="65ADC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A6</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熟悉工业</w:t>
      </w:r>
      <w:r>
        <w:rPr>
          <w:rFonts w:hint="eastAsia" w:asciiTheme="minorEastAsia" w:hAnsiTheme="minorEastAsia" w:eastAsiaTheme="minorEastAsia" w:cstheme="minorEastAsia"/>
          <w:color w:val="auto"/>
          <w:sz w:val="24"/>
          <w:szCs w:val="24"/>
          <w:highlight w:val="none"/>
        </w:rPr>
        <w:t>机器人的基本程序命令和</w:t>
      </w:r>
      <w:r>
        <w:rPr>
          <w:rFonts w:hint="eastAsia" w:asciiTheme="minorEastAsia" w:hAnsiTheme="minorEastAsia" w:cstheme="minorEastAsia"/>
          <w:color w:val="auto"/>
          <w:sz w:val="24"/>
          <w:szCs w:val="24"/>
          <w:highlight w:val="none"/>
          <w:lang w:val="en-US" w:eastAsia="zh-CN"/>
        </w:rPr>
        <w:t>示教编程</w:t>
      </w:r>
      <w:r>
        <w:rPr>
          <w:rFonts w:hint="eastAsia" w:asciiTheme="minorEastAsia" w:hAnsiTheme="minorEastAsia" w:eastAsiaTheme="minorEastAsia" w:cstheme="minorEastAsia"/>
          <w:color w:val="auto"/>
          <w:sz w:val="24"/>
          <w:szCs w:val="24"/>
          <w:highlight w:val="none"/>
        </w:rPr>
        <w:t>；</w:t>
      </w:r>
    </w:p>
    <w:p w14:paraId="0F8F20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r>
        <w:rPr>
          <w:rFonts w:hint="eastAsia" w:asciiTheme="minorEastAsia" w:hAnsiTheme="minorEastAsia" w:eastAsiaTheme="minorEastAsia" w:cstheme="minorEastAsia"/>
          <w:color w:val="auto"/>
          <w:sz w:val="24"/>
          <w:szCs w:val="24"/>
          <w:highlight w:val="none"/>
        </w:rPr>
        <w:t>（条例式</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4-6条</w:t>
      </w:r>
      <w:r>
        <w:rPr>
          <w:rFonts w:hint="eastAsia" w:asciiTheme="minorEastAsia" w:hAnsiTheme="minorEastAsia" w:eastAsiaTheme="minorEastAsia" w:cstheme="minorEastAsia"/>
          <w:color w:val="auto"/>
          <w:sz w:val="24"/>
          <w:szCs w:val="24"/>
          <w:highlight w:val="none"/>
        </w:rPr>
        <w:t>）</w:t>
      </w:r>
    </w:p>
    <w:p w14:paraId="49735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善用工业机器人示教器操作；</w:t>
      </w:r>
    </w:p>
    <w:p w14:paraId="197E00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工业机器人的</w:t>
      </w:r>
      <w:r>
        <w:rPr>
          <w:rFonts w:hint="eastAsia" w:asciiTheme="minorEastAsia" w:hAnsiTheme="minorEastAsia" w:cstheme="minorEastAsia"/>
          <w:color w:val="auto"/>
          <w:sz w:val="24"/>
          <w:szCs w:val="24"/>
          <w:highlight w:val="none"/>
          <w:lang w:val="en-US" w:eastAsia="zh-CN"/>
        </w:rPr>
        <w:t>示教</w:t>
      </w:r>
      <w:r>
        <w:rPr>
          <w:rFonts w:hint="eastAsia" w:asciiTheme="minorEastAsia" w:hAnsiTheme="minorEastAsia" w:eastAsiaTheme="minorEastAsia" w:cstheme="minorEastAsia"/>
          <w:color w:val="auto"/>
          <w:sz w:val="24"/>
          <w:szCs w:val="24"/>
          <w:highlight w:val="none"/>
        </w:rPr>
        <w:t>程序编制</w:t>
      </w:r>
      <w:r>
        <w:rPr>
          <w:rFonts w:hint="eastAsia" w:asciiTheme="minorEastAsia" w:hAnsiTheme="minorEastAsia" w:cstheme="minorEastAsia"/>
          <w:color w:val="auto"/>
          <w:sz w:val="24"/>
          <w:szCs w:val="24"/>
          <w:highlight w:val="none"/>
          <w:lang w:val="en-US" w:eastAsia="zh-CN"/>
        </w:rPr>
        <w:t>和</w:t>
      </w:r>
      <w:r>
        <w:rPr>
          <w:rFonts w:hint="eastAsia" w:asciiTheme="minorEastAsia" w:hAnsiTheme="minorEastAsia" w:eastAsiaTheme="minorEastAsia" w:cstheme="minorEastAsia"/>
          <w:color w:val="auto"/>
          <w:sz w:val="24"/>
          <w:szCs w:val="24"/>
          <w:highlight w:val="none"/>
        </w:rPr>
        <w:t>调试；</w:t>
      </w:r>
    </w:p>
    <w:p w14:paraId="05EAE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B3.精通</w:t>
      </w:r>
      <w:r>
        <w:rPr>
          <w:rFonts w:hint="eastAsia" w:asciiTheme="minorEastAsia" w:hAnsiTheme="minorEastAsia" w:eastAsiaTheme="minorEastAsia" w:cstheme="minorEastAsia"/>
          <w:color w:val="auto"/>
          <w:sz w:val="24"/>
          <w:szCs w:val="24"/>
          <w:highlight w:val="none"/>
        </w:rPr>
        <w:t>工业机器人</w:t>
      </w:r>
      <w:r>
        <w:rPr>
          <w:rFonts w:hint="eastAsia" w:asciiTheme="minorEastAsia" w:hAnsiTheme="minorEastAsia" w:cstheme="minorEastAsia"/>
          <w:color w:val="auto"/>
          <w:sz w:val="24"/>
          <w:szCs w:val="24"/>
          <w:highlight w:val="none"/>
          <w:lang w:val="en-US" w:eastAsia="zh-CN"/>
        </w:rPr>
        <w:t>维护</w:t>
      </w:r>
      <w:r>
        <w:rPr>
          <w:rFonts w:hint="eastAsia" w:asciiTheme="minorEastAsia" w:hAnsiTheme="minorEastAsia" w:eastAsiaTheme="minorEastAsia" w:cstheme="minorEastAsia"/>
          <w:color w:val="auto"/>
          <w:sz w:val="24"/>
          <w:szCs w:val="24"/>
          <w:highlight w:val="none"/>
        </w:rPr>
        <w:t>维</w:t>
      </w:r>
      <w:r>
        <w:rPr>
          <w:rFonts w:hint="eastAsia" w:asciiTheme="minorEastAsia" w:hAnsiTheme="minorEastAsia" w:cstheme="minorEastAsia"/>
          <w:color w:val="auto"/>
          <w:sz w:val="24"/>
          <w:szCs w:val="24"/>
          <w:highlight w:val="none"/>
          <w:lang w:val="en-US" w:eastAsia="zh-CN"/>
        </w:rPr>
        <w:t>修</w:t>
      </w:r>
      <w:r>
        <w:rPr>
          <w:rFonts w:hint="eastAsia" w:asciiTheme="minorEastAsia" w:hAnsiTheme="minorEastAsia" w:eastAsiaTheme="minorEastAsia" w:cstheme="minorEastAsia"/>
          <w:color w:val="auto"/>
          <w:sz w:val="24"/>
          <w:szCs w:val="24"/>
          <w:highlight w:val="none"/>
        </w:rPr>
        <w:t>；</w:t>
      </w:r>
    </w:p>
    <w:p w14:paraId="7F9A8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B4.精通</w:t>
      </w:r>
      <w:r>
        <w:rPr>
          <w:rFonts w:hint="eastAsia" w:asciiTheme="minorEastAsia" w:hAnsiTheme="minorEastAsia" w:eastAsiaTheme="minorEastAsia" w:cstheme="minorEastAsia"/>
          <w:color w:val="auto"/>
          <w:sz w:val="24"/>
          <w:szCs w:val="24"/>
          <w:highlight w:val="none"/>
        </w:rPr>
        <w:t>工业机器人出现的故障进行初步的诊断和处理</w:t>
      </w:r>
      <w:r>
        <w:rPr>
          <w:rFonts w:hint="eastAsia" w:asciiTheme="minorEastAsia" w:hAnsiTheme="minorEastAsia" w:cstheme="minorEastAsia"/>
          <w:color w:val="auto"/>
          <w:sz w:val="24"/>
          <w:szCs w:val="24"/>
          <w:highlight w:val="none"/>
          <w:lang w:eastAsia="zh-CN"/>
        </w:rPr>
        <w:t>；</w:t>
      </w:r>
    </w:p>
    <w:p w14:paraId="38A5E2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B5.善用工业机器人完成码垛自动生产线的搬运任务。</w:t>
      </w:r>
    </w:p>
    <w:p w14:paraId="1E16DF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r>
        <w:rPr>
          <w:rFonts w:hint="eastAsia" w:asciiTheme="minorEastAsia" w:hAnsiTheme="minorEastAsia" w:eastAsiaTheme="minorEastAsia" w:cstheme="minorEastAsia"/>
          <w:color w:val="auto"/>
          <w:sz w:val="24"/>
          <w:szCs w:val="24"/>
          <w:highlight w:val="none"/>
        </w:rPr>
        <w:t>（条例式</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4-6条</w:t>
      </w:r>
      <w:r>
        <w:rPr>
          <w:rFonts w:hint="eastAsia" w:asciiTheme="minorEastAsia" w:hAnsiTheme="minorEastAsia" w:eastAsiaTheme="minorEastAsia" w:cstheme="minorEastAsia"/>
          <w:color w:val="auto"/>
          <w:sz w:val="24"/>
          <w:szCs w:val="24"/>
          <w:highlight w:val="none"/>
        </w:rPr>
        <w:t>）</w:t>
      </w:r>
    </w:p>
    <w:p w14:paraId="082886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1.培养学生具备搜集相关技术资料，尽快熟悉新接触设备和新工作场景的能力；</w:t>
      </w:r>
    </w:p>
    <w:p w14:paraId="363D03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w:t>
      </w:r>
      <w:r>
        <w:rPr>
          <w:rFonts w:hint="eastAsia" w:asciiTheme="minorEastAsia" w:hAnsiTheme="minorEastAsia" w:eastAsiaTheme="minorEastAsia" w:cstheme="minorEastAsia"/>
          <w:color w:val="auto"/>
          <w:sz w:val="24"/>
          <w:szCs w:val="24"/>
          <w:highlight w:val="none"/>
          <w:lang w:val="en-US" w:eastAsia="zh-CN"/>
        </w:rPr>
        <w:t>.培养学生具备潜心钻研的职业精神和必要的创新能力；</w:t>
      </w:r>
    </w:p>
    <w:p w14:paraId="110BC5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w:t>
      </w:r>
      <w:r>
        <w:rPr>
          <w:rFonts w:hint="eastAsia" w:asciiTheme="minorEastAsia" w:hAnsiTheme="minorEastAsia" w:eastAsiaTheme="minorEastAsia" w:cstheme="minorEastAsia"/>
          <w:color w:val="auto"/>
          <w:sz w:val="24"/>
          <w:szCs w:val="24"/>
          <w:highlight w:val="none"/>
          <w:lang w:val="en-US" w:eastAsia="zh-CN"/>
        </w:rPr>
        <w:t>培养学生具备独立学习，灵活运用所学知识独立分析问题并解决问题的能力；</w:t>
      </w:r>
    </w:p>
    <w:p w14:paraId="35352F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w:t>
      </w:r>
      <w:r>
        <w:rPr>
          <w:rFonts w:hint="eastAsia" w:asciiTheme="minorEastAsia" w:hAnsiTheme="minorEastAsia" w:eastAsiaTheme="minorEastAsia" w:cstheme="minorEastAsia"/>
          <w:color w:val="auto"/>
          <w:sz w:val="24"/>
          <w:szCs w:val="24"/>
          <w:highlight w:val="none"/>
          <w:lang w:val="en-US" w:eastAsia="zh-CN"/>
        </w:rPr>
        <w:t>培养学生具备工作安全意识与自我保护能力；</w:t>
      </w:r>
    </w:p>
    <w:p w14:paraId="64BAA5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w:t>
      </w:r>
      <w:r>
        <w:rPr>
          <w:rFonts w:hint="eastAsia" w:asciiTheme="minorEastAsia" w:hAnsiTheme="minorEastAsia" w:eastAsiaTheme="minorEastAsia" w:cstheme="minorEastAsia"/>
          <w:color w:val="auto"/>
          <w:sz w:val="24"/>
          <w:szCs w:val="24"/>
          <w:highlight w:val="none"/>
          <w:lang w:val="en-US" w:eastAsia="zh-CN"/>
        </w:rPr>
        <w:t>培养学生能自觉遵守单位的规章制度和职业道德，有强烈的工作责任感</w:t>
      </w:r>
      <w:r>
        <w:rPr>
          <w:rFonts w:hint="eastAsia" w:asciiTheme="minorEastAsia" w:hAnsiTheme="minorEastAsia" w:cstheme="minorEastAsia"/>
          <w:color w:val="auto"/>
          <w:sz w:val="24"/>
          <w:szCs w:val="24"/>
          <w:highlight w:val="none"/>
          <w:lang w:val="en-US" w:eastAsia="zh-CN"/>
        </w:rPr>
        <w:t>;</w:t>
      </w:r>
    </w:p>
    <w:p w14:paraId="314CC1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C6.</w:t>
      </w:r>
      <w:r>
        <w:rPr>
          <w:rFonts w:hint="eastAsia" w:asciiTheme="minorEastAsia" w:hAnsiTheme="minorEastAsia" w:eastAsiaTheme="minorEastAsia" w:cstheme="minorEastAsia"/>
          <w:color w:val="auto"/>
          <w:sz w:val="24"/>
          <w:szCs w:val="24"/>
          <w:highlight w:val="none"/>
          <w:lang w:val="en-US" w:eastAsia="zh-CN"/>
        </w:rPr>
        <w:t>培养学生通过运行和调试，培养劳动安全意识。</w:t>
      </w:r>
    </w:p>
    <w:p w14:paraId="156FF75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r>
        <w:rPr>
          <w:rFonts w:hint="eastAsia" w:asciiTheme="minorEastAsia" w:hAnsiTheme="minorEastAsia" w:eastAsiaTheme="minorEastAsia" w:cstheme="minorEastAsia"/>
          <w:color w:val="auto"/>
          <w:sz w:val="24"/>
          <w:szCs w:val="24"/>
          <w:highlight w:val="none"/>
        </w:rPr>
        <w:t>（条例式）</w:t>
      </w:r>
    </w:p>
    <w:p w14:paraId="461BDC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101D00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工匠精神：培养精益求精、追求卓越的工作态度；​</w:t>
      </w:r>
    </w:p>
    <w:p w14:paraId="6369E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安全意识：牢固树立"安全第一、预防为主"的生产理念；；​</w:t>
      </w:r>
    </w:p>
    <w:p w14:paraId="02DA75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34740F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66E4E5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59F64B5A">
      <w:pPr>
        <w:pStyle w:val="3"/>
        <w:bidi w:val="0"/>
        <w:rPr>
          <w:rFonts w:hint="eastAsia"/>
          <w:lang w:val="en-US" w:eastAsia="zh-CN"/>
        </w:rPr>
      </w:pPr>
      <w:r>
        <w:rPr>
          <w:rFonts w:hint="eastAsia"/>
          <w:lang w:val="en-US" w:eastAsia="zh-CN"/>
        </w:rPr>
        <w:t>五、课程内容和要求</w:t>
      </w:r>
    </w:p>
    <w:tbl>
      <w:tblPr>
        <w:tblStyle w:val="28"/>
        <w:tblW w:w="50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921"/>
        <w:gridCol w:w="1257"/>
        <w:gridCol w:w="960"/>
        <w:gridCol w:w="1207"/>
        <w:gridCol w:w="996"/>
        <w:gridCol w:w="1058"/>
        <w:gridCol w:w="690"/>
        <w:gridCol w:w="967"/>
      </w:tblGrid>
      <w:tr w14:paraId="79A5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442" w:type="pct"/>
            <w:vAlign w:val="center"/>
          </w:tcPr>
          <w:p w14:paraId="31A625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学习情境（章）</w:t>
            </w:r>
          </w:p>
        </w:tc>
        <w:tc>
          <w:tcPr>
            <w:tcW w:w="966" w:type="pct"/>
            <w:vAlign w:val="center"/>
          </w:tcPr>
          <w:p w14:paraId="6F652F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工作任务（节）</w:t>
            </w:r>
          </w:p>
        </w:tc>
        <w:tc>
          <w:tcPr>
            <w:tcW w:w="632" w:type="pct"/>
            <w:vAlign w:val="center"/>
          </w:tcPr>
          <w:p w14:paraId="71AF3B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483" w:type="pct"/>
            <w:vAlign w:val="center"/>
          </w:tcPr>
          <w:p w14:paraId="49831C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607" w:type="pct"/>
            <w:vAlign w:val="center"/>
          </w:tcPr>
          <w:p w14:paraId="4D3F69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501" w:type="pct"/>
            <w:vAlign w:val="center"/>
          </w:tcPr>
          <w:p w14:paraId="5B5B42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532" w:type="pct"/>
            <w:vAlign w:val="center"/>
          </w:tcPr>
          <w:p w14:paraId="04C9D7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347" w:type="pct"/>
            <w:vAlign w:val="center"/>
          </w:tcPr>
          <w:p w14:paraId="6068BF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486" w:type="pct"/>
            <w:vAlign w:val="center"/>
          </w:tcPr>
          <w:p w14:paraId="4C534A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7596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42" w:type="pct"/>
            <w:vMerge w:val="restart"/>
            <w:shd w:val="clear" w:color="auto" w:fill="auto"/>
            <w:vAlign w:val="center"/>
          </w:tcPr>
          <w:p w14:paraId="276C2CD3">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1.工业机器人的认识</w:t>
            </w:r>
          </w:p>
        </w:tc>
        <w:tc>
          <w:tcPr>
            <w:tcW w:w="966" w:type="pct"/>
            <w:shd w:val="clear" w:color="auto" w:fill="auto"/>
            <w:vAlign w:val="center"/>
          </w:tcPr>
          <w:p w14:paraId="3630EBA7">
            <w:pPr>
              <w:snapToGrid w:val="0"/>
              <w:spacing w:line="22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（1）工业机器人的发展历程</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工业机器人的定义</w:t>
            </w:r>
          </w:p>
        </w:tc>
        <w:tc>
          <w:tcPr>
            <w:tcW w:w="632" w:type="pct"/>
            <w:vAlign w:val="center"/>
          </w:tcPr>
          <w:p w14:paraId="6D86F21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w:t>
            </w:r>
          </w:p>
        </w:tc>
        <w:tc>
          <w:tcPr>
            <w:tcW w:w="483" w:type="pct"/>
            <w:vAlign w:val="center"/>
          </w:tcPr>
          <w:p w14:paraId="6F9495B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607" w:type="pct"/>
            <w:vAlign w:val="center"/>
          </w:tcPr>
          <w:p w14:paraId="56F52A9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w:t>
            </w:r>
          </w:p>
        </w:tc>
        <w:tc>
          <w:tcPr>
            <w:tcW w:w="501" w:type="pct"/>
            <w:vAlign w:val="center"/>
          </w:tcPr>
          <w:p w14:paraId="4DD5F56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D1D5</w:t>
            </w:r>
          </w:p>
        </w:tc>
        <w:tc>
          <w:tcPr>
            <w:tcW w:w="532" w:type="pct"/>
            <w:vMerge w:val="restart"/>
            <w:vAlign w:val="center"/>
          </w:tcPr>
          <w:p w14:paraId="7D1A574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素质目标</w:t>
            </w:r>
            <w:r>
              <w:rPr>
                <w:rFonts w:hint="eastAsia" w:ascii="Times New Roman" w:hAnsi="Times New Roman" w:cs="Times New Roman"/>
                <w:color w:val="auto"/>
                <w:sz w:val="21"/>
                <w:szCs w:val="21"/>
                <w:highlight w:val="none"/>
                <w:lang w:val="en-US" w:eastAsia="zh-CN"/>
              </w:rPr>
              <w:t>1</w:t>
            </w:r>
          </w:p>
          <w:p w14:paraId="31C06B3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知识目标</w:t>
            </w:r>
            <w:r>
              <w:rPr>
                <w:rFonts w:hint="eastAsia" w:ascii="Times New Roman" w:hAnsi="Times New Roman" w:cs="Times New Roman"/>
                <w:color w:val="auto"/>
                <w:sz w:val="21"/>
                <w:szCs w:val="21"/>
                <w:highlight w:val="none"/>
                <w:lang w:val="en-US" w:eastAsia="zh-CN"/>
              </w:rPr>
              <w:t>8</w:t>
            </w:r>
          </w:p>
          <w:p w14:paraId="115AC72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能力目标</w:t>
            </w:r>
            <w:r>
              <w:rPr>
                <w:rFonts w:hint="eastAsia" w:ascii="Times New Roman" w:hAnsi="Times New Roman" w:cs="Times New Roman"/>
                <w:color w:val="auto"/>
                <w:sz w:val="21"/>
                <w:szCs w:val="21"/>
                <w:highlight w:val="none"/>
                <w:lang w:val="en-US" w:eastAsia="zh-CN"/>
              </w:rPr>
              <w:t>5</w:t>
            </w:r>
          </w:p>
        </w:tc>
        <w:tc>
          <w:tcPr>
            <w:tcW w:w="347" w:type="pct"/>
            <w:shd w:val="clear" w:color="auto" w:fill="auto"/>
            <w:vAlign w:val="center"/>
          </w:tcPr>
          <w:p w14:paraId="112C771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269089F9">
            <w:pPr>
              <w:snapToGrid w:val="0"/>
              <w:spacing w:line="220" w:lineRule="exact"/>
              <w:jc w:val="center"/>
              <w:rPr>
                <w:rFonts w:hint="default"/>
                <w:color w:val="auto"/>
                <w:sz w:val="21"/>
                <w:szCs w:val="21"/>
                <w:highlight w:val="none"/>
                <w:lang w:val="en-US" w:eastAsia="zh-CN"/>
              </w:rPr>
            </w:pPr>
          </w:p>
        </w:tc>
      </w:tr>
      <w:tr w14:paraId="45E2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442" w:type="pct"/>
            <w:vMerge w:val="continue"/>
            <w:shd w:val="clear" w:color="auto" w:fill="auto"/>
            <w:vAlign w:val="center"/>
          </w:tcPr>
          <w:p w14:paraId="0318F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966" w:type="pct"/>
            <w:shd w:val="clear" w:color="auto" w:fill="auto"/>
            <w:vAlign w:val="center"/>
          </w:tcPr>
          <w:p w14:paraId="472D9BD8">
            <w:pPr>
              <w:snapToGrid w:val="0"/>
              <w:spacing w:line="22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）工业机器人的分类</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工业机器人的应用</w:t>
            </w:r>
          </w:p>
          <w:p w14:paraId="799ACE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p>
        </w:tc>
        <w:tc>
          <w:tcPr>
            <w:tcW w:w="632" w:type="pct"/>
            <w:shd w:val="clear" w:color="auto" w:fill="auto"/>
            <w:vAlign w:val="center"/>
          </w:tcPr>
          <w:p w14:paraId="3C641C3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w:t>
            </w:r>
          </w:p>
        </w:tc>
        <w:tc>
          <w:tcPr>
            <w:tcW w:w="483" w:type="pct"/>
            <w:shd w:val="clear" w:color="auto" w:fill="auto"/>
            <w:vAlign w:val="center"/>
          </w:tcPr>
          <w:p w14:paraId="24F580B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607" w:type="pct"/>
            <w:shd w:val="clear" w:color="auto" w:fill="auto"/>
            <w:vAlign w:val="center"/>
          </w:tcPr>
          <w:p w14:paraId="7DD09F0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w:t>
            </w:r>
          </w:p>
        </w:tc>
        <w:tc>
          <w:tcPr>
            <w:tcW w:w="501" w:type="pct"/>
            <w:shd w:val="clear" w:color="auto" w:fill="auto"/>
            <w:vAlign w:val="center"/>
          </w:tcPr>
          <w:p w14:paraId="1D58F7C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D1D5</w:t>
            </w:r>
          </w:p>
        </w:tc>
        <w:tc>
          <w:tcPr>
            <w:tcW w:w="532" w:type="pct"/>
            <w:vMerge w:val="continue"/>
            <w:vAlign w:val="center"/>
          </w:tcPr>
          <w:p w14:paraId="4B28D4A2">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763C2E1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3B7BC6F3">
            <w:pPr>
              <w:snapToGrid w:val="0"/>
              <w:spacing w:line="220" w:lineRule="exact"/>
              <w:jc w:val="center"/>
              <w:rPr>
                <w:rFonts w:hint="eastAsia"/>
                <w:color w:val="auto"/>
                <w:sz w:val="21"/>
                <w:szCs w:val="21"/>
                <w:highlight w:val="none"/>
                <w:lang w:val="en-US" w:eastAsia="zh-CN"/>
              </w:rPr>
            </w:pPr>
          </w:p>
        </w:tc>
      </w:tr>
      <w:tr w14:paraId="4B79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42" w:type="pct"/>
            <w:vMerge w:val="restart"/>
            <w:shd w:val="clear" w:color="auto" w:fill="auto"/>
            <w:vAlign w:val="center"/>
          </w:tcPr>
          <w:p w14:paraId="6270B038">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2. 工业机器人系统组成</w:t>
            </w:r>
          </w:p>
        </w:tc>
        <w:tc>
          <w:tcPr>
            <w:tcW w:w="966" w:type="pct"/>
            <w:shd w:val="clear" w:color="auto" w:fill="auto"/>
            <w:vAlign w:val="center"/>
          </w:tcPr>
          <w:p w14:paraId="543F9944">
            <w:pPr>
              <w:snapToGrid w:val="0"/>
              <w:spacing w:line="22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（1）工业机器人的机构功能</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工业机器人的主要参数</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工业机器人的坐标系</w:t>
            </w:r>
          </w:p>
        </w:tc>
        <w:tc>
          <w:tcPr>
            <w:tcW w:w="632" w:type="pct"/>
            <w:vAlign w:val="center"/>
          </w:tcPr>
          <w:p w14:paraId="087F6F6E">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w:t>
            </w:r>
          </w:p>
        </w:tc>
        <w:tc>
          <w:tcPr>
            <w:tcW w:w="483" w:type="pct"/>
            <w:vAlign w:val="center"/>
          </w:tcPr>
          <w:p w14:paraId="4E7CD26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607" w:type="pct"/>
            <w:vAlign w:val="center"/>
          </w:tcPr>
          <w:p w14:paraId="40CEE12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w:t>
            </w:r>
          </w:p>
        </w:tc>
        <w:tc>
          <w:tcPr>
            <w:tcW w:w="501" w:type="pct"/>
            <w:vAlign w:val="center"/>
          </w:tcPr>
          <w:p w14:paraId="7F4E737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D1D2</w:t>
            </w:r>
          </w:p>
        </w:tc>
        <w:tc>
          <w:tcPr>
            <w:tcW w:w="532" w:type="pct"/>
            <w:vMerge w:val="continue"/>
            <w:vAlign w:val="center"/>
          </w:tcPr>
          <w:p w14:paraId="74216F9D">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0699574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051C3C0C">
            <w:pPr>
              <w:snapToGrid w:val="0"/>
              <w:spacing w:line="220" w:lineRule="exact"/>
              <w:jc w:val="center"/>
              <w:rPr>
                <w:rFonts w:hint="eastAsia"/>
                <w:color w:val="auto"/>
                <w:sz w:val="21"/>
                <w:szCs w:val="21"/>
                <w:highlight w:val="none"/>
                <w:lang w:val="en-US" w:eastAsia="zh-CN"/>
              </w:rPr>
            </w:pPr>
          </w:p>
        </w:tc>
      </w:tr>
      <w:tr w14:paraId="48D4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442" w:type="pct"/>
            <w:vMerge w:val="continue"/>
            <w:shd w:val="clear" w:color="auto" w:fill="auto"/>
            <w:vAlign w:val="center"/>
          </w:tcPr>
          <w:p w14:paraId="4718E7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966" w:type="pct"/>
            <w:shd w:val="clear" w:color="auto" w:fill="auto"/>
            <w:vAlign w:val="center"/>
          </w:tcPr>
          <w:p w14:paraId="38332B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）工业机器人控制系统</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工业机器人驱动系统</w:t>
            </w:r>
          </w:p>
        </w:tc>
        <w:tc>
          <w:tcPr>
            <w:tcW w:w="632" w:type="pct"/>
            <w:shd w:val="clear" w:color="auto" w:fill="auto"/>
            <w:vAlign w:val="center"/>
          </w:tcPr>
          <w:p w14:paraId="156D96C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w:t>
            </w:r>
          </w:p>
        </w:tc>
        <w:tc>
          <w:tcPr>
            <w:tcW w:w="483" w:type="pct"/>
            <w:shd w:val="clear" w:color="auto" w:fill="auto"/>
            <w:vAlign w:val="center"/>
          </w:tcPr>
          <w:p w14:paraId="6230F4B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607" w:type="pct"/>
            <w:shd w:val="clear" w:color="auto" w:fill="auto"/>
            <w:vAlign w:val="center"/>
          </w:tcPr>
          <w:p w14:paraId="5D5337C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w:t>
            </w:r>
          </w:p>
        </w:tc>
        <w:tc>
          <w:tcPr>
            <w:tcW w:w="501" w:type="pct"/>
            <w:shd w:val="clear" w:color="auto" w:fill="auto"/>
            <w:vAlign w:val="center"/>
          </w:tcPr>
          <w:p w14:paraId="1044F27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D1D2</w:t>
            </w:r>
          </w:p>
        </w:tc>
        <w:tc>
          <w:tcPr>
            <w:tcW w:w="532" w:type="pct"/>
            <w:vMerge w:val="continue"/>
            <w:vAlign w:val="center"/>
          </w:tcPr>
          <w:p w14:paraId="2B317F2F">
            <w:pPr>
              <w:snapToGrid w:val="0"/>
              <w:spacing w:line="220" w:lineRule="exact"/>
              <w:jc w:val="center"/>
              <w:rPr>
                <w:rFonts w:hint="default" w:ascii="Times New Roman" w:hAnsi="Times New Roman" w:cs="Times New Roman"/>
                <w:color w:val="auto"/>
                <w:sz w:val="21"/>
                <w:szCs w:val="21"/>
                <w:highlight w:val="none"/>
              </w:rPr>
            </w:pPr>
          </w:p>
        </w:tc>
        <w:tc>
          <w:tcPr>
            <w:tcW w:w="347" w:type="pct"/>
            <w:shd w:val="clear" w:color="auto" w:fill="auto"/>
            <w:vAlign w:val="center"/>
          </w:tcPr>
          <w:p w14:paraId="60A86E0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241514EF">
            <w:pPr>
              <w:snapToGrid w:val="0"/>
              <w:spacing w:line="220" w:lineRule="exact"/>
              <w:jc w:val="center"/>
              <w:rPr>
                <w:rFonts w:hint="eastAsia"/>
                <w:color w:val="auto"/>
                <w:sz w:val="21"/>
                <w:szCs w:val="21"/>
                <w:highlight w:val="none"/>
              </w:rPr>
            </w:pPr>
          </w:p>
        </w:tc>
      </w:tr>
      <w:tr w14:paraId="55DB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42" w:type="pct"/>
            <w:vMerge w:val="restart"/>
            <w:shd w:val="clear" w:color="auto" w:fill="auto"/>
            <w:vAlign w:val="center"/>
          </w:tcPr>
          <w:p w14:paraId="2C25A922">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w:t>
            </w:r>
            <w:r>
              <w:rPr>
                <w:color w:val="auto"/>
                <w:sz w:val="21"/>
                <w:szCs w:val="21"/>
                <w:highlight w:val="none"/>
              </w:rPr>
              <w:t xml:space="preserve"> </w:t>
            </w:r>
            <w:r>
              <w:rPr>
                <w:rFonts w:hint="eastAsia"/>
                <w:color w:val="auto"/>
                <w:sz w:val="21"/>
                <w:szCs w:val="21"/>
                <w:highlight w:val="none"/>
              </w:rPr>
              <w:t>工业机器人的基本指令及基础编程</w:t>
            </w:r>
          </w:p>
        </w:tc>
        <w:tc>
          <w:tcPr>
            <w:tcW w:w="966" w:type="pct"/>
            <w:shd w:val="clear" w:color="auto" w:fill="auto"/>
            <w:vAlign w:val="center"/>
          </w:tcPr>
          <w:p w14:paraId="67D7245A">
            <w:pPr>
              <w:snapToGrid w:val="0"/>
              <w:spacing w:line="22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（1）工业机器人的坐标系</w:t>
            </w:r>
          </w:p>
        </w:tc>
        <w:tc>
          <w:tcPr>
            <w:tcW w:w="632" w:type="pct"/>
            <w:vAlign w:val="center"/>
          </w:tcPr>
          <w:p w14:paraId="269D4CC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483" w:type="pct"/>
            <w:vAlign w:val="center"/>
          </w:tcPr>
          <w:p w14:paraId="263FE8C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vAlign w:val="center"/>
          </w:tcPr>
          <w:p w14:paraId="67AD470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501" w:type="pct"/>
            <w:vAlign w:val="center"/>
          </w:tcPr>
          <w:p w14:paraId="68DD74D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532" w:type="pct"/>
            <w:vMerge w:val="continue"/>
            <w:vAlign w:val="center"/>
          </w:tcPr>
          <w:p w14:paraId="4F724E04">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4ED0F054">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098B3C04">
            <w:pPr>
              <w:snapToGrid w:val="0"/>
              <w:spacing w:line="220" w:lineRule="exact"/>
              <w:jc w:val="center"/>
              <w:rPr>
                <w:rFonts w:hint="eastAsia"/>
                <w:color w:val="auto"/>
                <w:sz w:val="21"/>
                <w:szCs w:val="21"/>
                <w:highlight w:val="none"/>
                <w:lang w:val="en-US" w:eastAsia="zh-CN"/>
              </w:rPr>
            </w:pPr>
          </w:p>
        </w:tc>
      </w:tr>
      <w:tr w14:paraId="01EA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42" w:type="pct"/>
            <w:vMerge w:val="continue"/>
            <w:shd w:val="clear" w:color="auto" w:fill="auto"/>
            <w:vAlign w:val="center"/>
          </w:tcPr>
          <w:p w14:paraId="4C5E67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966" w:type="pct"/>
            <w:shd w:val="clear" w:color="auto" w:fill="auto"/>
            <w:vAlign w:val="center"/>
          </w:tcPr>
          <w:p w14:paraId="4EC11884">
            <w:pPr>
              <w:snapToGrid w:val="0"/>
              <w:spacing w:line="22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（2）常用的程序指令</w:t>
            </w:r>
          </w:p>
        </w:tc>
        <w:tc>
          <w:tcPr>
            <w:tcW w:w="632" w:type="pct"/>
            <w:shd w:val="clear" w:color="auto" w:fill="auto"/>
            <w:vAlign w:val="center"/>
          </w:tcPr>
          <w:p w14:paraId="16D8F3C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483" w:type="pct"/>
            <w:shd w:val="clear" w:color="auto" w:fill="auto"/>
            <w:vAlign w:val="center"/>
          </w:tcPr>
          <w:p w14:paraId="082DF89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shd w:val="clear" w:color="auto" w:fill="auto"/>
            <w:vAlign w:val="center"/>
          </w:tcPr>
          <w:p w14:paraId="0903532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501" w:type="pct"/>
            <w:shd w:val="clear" w:color="auto" w:fill="auto"/>
            <w:vAlign w:val="center"/>
          </w:tcPr>
          <w:p w14:paraId="7597516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532" w:type="pct"/>
            <w:vMerge w:val="continue"/>
            <w:vAlign w:val="center"/>
          </w:tcPr>
          <w:p w14:paraId="106C2230">
            <w:pPr>
              <w:snapToGrid w:val="0"/>
              <w:spacing w:line="220" w:lineRule="exact"/>
              <w:jc w:val="center"/>
              <w:rPr>
                <w:rFonts w:hint="default" w:ascii="Times New Roman" w:hAnsi="Times New Roman" w:cs="Times New Roman"/>
                <w:color w:val="auto"/>
                <w:sz w:val="21"/>
                <w:szCs w:val="21"/>
                <w:highlight w:val="none"/>
              </w:rPr>
            </w:pPr>
          </w:p>
        </w:tc>
        <w:tc>
          <w:tcPr>
            <w:tcW w:w="347" w:type="pct"/>
            <w:shd w:val="clear" w:color="auto" w:fill="auto"/>
            <w:vAlign w:val="center"/>
          </w:tcPr>
          <w:p w14:paraId="6B5E2A7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0AB9F563">
            <w:pPr>
              <w:snapToGrid w:val="0"/>
              <w:spacing w:line="220" w:lineRule="exact"/>
              <w:jc w:val="center"/>
              <w:rPr>
                <w:rFonts w:hint="eastAsia"/>
                <w:color w:val="auto"/>
                <w:sz w:val="21"/>
                <w:szCs w:val="21"/>
                <w:highlight w:val="none"/>
              </w:rPr>
            </w:pPr>
          </w:p>
        </w:tc>
      </w:tr>
      <w:tr w14:paraId="7491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42" w:type="pct"/>
            <w:vMerge w:val="continue"/>
            <w:shd w:val="clear" w:color="auto" w:fill="auto"/>
            <w:vAlign w:val="center"/>
          </w:tcPr>
          <w:p w14:paraId="07FD9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p>
        </w:tc>
        <w:tc>
          <w:tcPr>
            <w:tcW w:w="966" w:type="pct"/>
            <w:shd w:val="clear" w:color="auto" w:fill="auto"/>
            <w:vAlign w:val="center"/>
          </w:tcPr>
          <w:p w14:paraId="3513E308">
            <w:pPr>
              <w:snapToGrid w:val="0"/>
              <w:spacing w:line="22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（3）示教器操作界面及功能</w:t>
            </w:r>
          </w:p>
        </w:tc>
        <w:tc>
          <w:tcPr>
            <w:tcW w:w="632" w:type="pct"/>
            <w:shd w:val="clear" w:color="auto" w:fill="auto"/>
            <w:vAlign w:val="center"/>
          </w:tcPr>
          <w:p w14:paraId="6F0BC4C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483" w:type="pct"/>
            <w:shd w:val="clear" w:color="auto" w:fill="auto"/>
            <w:vAlign w:val="center"/>
          </w:tcPr>
          <w:p w14:paraId="0965CB9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shd w:val="clear" w:color="auto" w:fill="auto"/>
            <w:vAlign w:val="center"/>
          </w:tcPr>
          <w:p w14:paraId="1DEC900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501" w:type="pct"/>
            <w:shd w:val="clear" w:color="auto" w:fill="auto"/>
            <w:vAlign w:val="center"/>
          </w:tcPr>
          <w:p w14:paraId="2B10E85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532" w:type="pct"/>
            <w:vMerge w:val="continue"/>
            <w:vAlign w:val="center"/>
          </w:tcPr>
          <w:p w14:paraId="35D97702">
            <w:pPr>
              <w:snapToGrid w:val="0"/>
              <w:spacing w:line="220" w:lineRule="exact"/>
              <w:jc w:val="center"/>
              <w:rPr>
                <w:rFonts w:hint="default" w:ascii="Times New Roman" w:hAnsi="Times New Roman" w:cs="Times New Roman"/>
                <w:color w:val="auto"/>
                <w:sz w:val="21"/>
                <w:szCs w:val="21"/>
                <w:highlight w:val="none"/>
              </w:rPr>
            </w:pPr>
          </w:p>
        </w:tc>
        <w:tc>
          <w:tcPr>
            <w:tcW w:w="347" w:type="pct"/>
            <w:shd w:val="clear" w:color="auto" w:fill="auto"/>
            <w:vAlign w:val="center"/>
          </w:tcPr>
          <w:p w14:paraId="4006B81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1C646776">
            <w:pPr>
              <w:snapToGrid w:val="0"/>
              <w:spacing w:line="220" w:lineRule="exact"/>
              <w:jc w:val="center"/>
              <w:rPr>
                <w:rFonts w:hint="eastAsia"/>
                <w:color w:val="auto"/>
                <w:sz w:val="21"/>
                <w:szCs w:val="21"/>
                <w:highlight w:val="none"/>
              </w:rPr>
            </w:pPr>
          </w:p>
        </w:tc>
      </w:tr>
      <w:tr w14:paraId="1BDB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42" w:type="pct"/>
            <w:vMerge w:val="continue"/>
            <w:shd w:val="clear" w:color="auto" w:fill="auto"/>
            <w:vAlign w:val="center"/>
          </w:tcPr>
          <w:p w14:paraId="705A25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p>
        </w:tc>
        <w:tc>
          <w:tcPr>
            <w:tcW w:w="966" w:type="pct"/>
            <w:shd w:val="clear" w:color="auto" w:fill="auto"/>
            <w:vAlign w:val="center"/>
          </w:tcPr>
          <w:p w14:paraId="08AAF0DB">
            <w:pPr>
              <w:snapToGrid w:val="0"/>
              <w:spacing w:line="22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（4）基本示教方法</w:t>
            </w:r>
          </w:p>
        </w:tc>
        <w:tc>
          <w:tcPr>
            <w:tcW w:w="632" w:type="pct"/>
            <w:shd w:val="clear" w:color="auto" w:fill="auto"/>
            <w:vAlign w:val="center"/>
          </w:tcPr>
          <w:p w14:paraId="44E0B4C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483" w:type="pct"/>
            <w:shd w:val="clear" w:color="auto" w:fill="auto"/>
            <w:vAlign w:val="center"/>
          </w:tcPr>
          <w:p w14:paraId="4270EAD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shd w:val="clear" w:color="auto" w:fill="auto"/>
            <w:vAlign w:val="center"/>
          </w:tcPr>
          <w:p w14:paraId="10043A7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501" w:type="pct"/>
            <w:shd w:val="clear" w:color="auto" w:fill="auto"/>
            <w:vAlign w:val="center"/>
          </w:tcPr>
          <w:p w14:paraId="49A0C09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532" w:type="pct"/>
            <w:vMerge w:val="continue"/>
            <w:vAlign w:val="center"/>
          </w:tcPr>
          <w:p w14:paraId="6E287697">
            <w:pPr>
              <w:snapToGrid w:val="0"/>
              <w:spacing w:line="220" w:lineRule="exact"/>
              <w:jc w:val="center"/>
              <w:rPr>
                <w:rFonts w:hint="default" w:ascii="Times New Roman" w:hAnsi="Times New Roman" w:cs="Times New Roman"/>
                <w:color w:val="auto"/>
                <w:sz w:val="21"/>
                <w:szCs w:val="21"/>
                <w:highlight w:val="none"/>
              </w:rPr>
            </w:pPr>
          </w:p>
        </w:tc>
        <w:tc>
          <w:tcPr>
            <w:tcW w:w="347" w:type="pct"/>
            <w:shd w:val="clear" w:color="auto" w:fill="auto"/>
            <w:vAlign w:val="center"/>
          </w:tcPr>
          <w:p w14:paraId="53D7B2D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18EDB80E">
            <w:pPr>
              <w:snapToGrid w:val="0"/>
              <w:spacing w:line="220" w:lineRule="exact"/>
              <w:jc w:val="center"/>
              <w:rPr>
                <w:rFonts w:hint="eastAsia"/>
                <w:color w:val="auto"/>
                <w:sz w:val="21"/>
                <w:szCs w:val="21"/>
                <w:highlight w:val="none"/>
              </w:rPr>
            </w:pPr>
          </w:p>
        </w:tc>
      </w:tr>
      <w:tr w14:paraId="1896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42" w:type="pct"/>
            <w:vMerge w:val="continue"/>
            <w:shd w:val="clear" w:color="auto" w:fill="auto"/>
            <w:vAlign w:val="center"/>
          </w:tcPr>
          <w:p w14:paraId="03D4EA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p>
        </w:tc>
        <w:tc>
          <w:tcPr>
            <w:tcW w:w="966" w:type="pct"/>
            <w:shd w:val="clear" w:color="auto" w:fill="auto"/>
            <w:vAlign w:val="center"/>
          </w:tcPr>
          <w:p w14:paraId="7A9AD7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（5）零点校准</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示教器简单编程</w:t>
            </w:r>
          </w:p>
        </w:tc>
        <w:tc>
          <w:tcPr>
            <w:tcW w:w="632" w:type="pct"/>
            <w:shd w:val="clear" w:color="auto" w:fill="auto"/>
            <w:vAlign w:val="center"/>
          </w:tcPr>
          <w:p w14:paraId="017C9A8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483" w:type="pct"/>
            <w:shd w:val="clear" w:color="auto" w:fill="auto"/>
            <w:vAlign w:val="center"/>
          </w:tcPr>
          <w:p w14:paraId="624679E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shd w:val="clear" w:color="auto" w:fill="auto"/>
            <w:vAlign w:val="center"/>
          </w:tcPr>
          <w:p w14:paraId="703A43C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501" w:type="pct"/>
            <w:shd w:val="clear" w:color="auto" w:fill="auto"/>
            <w:vAlign w:val="center"/>
          </w:tcPr>
          <w:p w14:paraId="220EBCA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532" w:type="pct"/>
            <w:vMerge w:val="continue"/>
            <w:vAlign w:val="center"/>
          </w:tcPr>
          <w:p w14:paraId="6AAB261C">
            <w:pPr>
              <w:snapToGrid w:val="0"/>
              <w:spacing w:line="220" w:lineRule="exact"/>
              <w:jc w:val="center"/>
              <w:rPr>
                <w:rFonts w:hint="default" w:ascii="Times New Roman" w:hAnsi="Times New Roman" w:cs="Times New Roman"/>
                <w:color w:val="auto"/>
                <w:sz w:val="21"/>
                <w:szCs w:val="21"/>
                <w:highlight w:val="none"/>
              </w:rPr>
            </w:pPr>
          </w:p>
        </w:tc>
        <w:tc>
          <w:tcPr>
            <w:tcW w:w="347" w:type="pct"/>
            <w:shd w:val="clear" w:color="auto" w:fill="auto"/>
            <w:vAlign w:val="center"/>
          </w:tcPr>
          <w:p w14:paraId="16FD544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557AEA7A">
            <w:pPr>
              <w:snapToGrid w:val="0"/>
              <w:spacing w:line="220" w:lineRule="exact"/>
              <w:jc w:val="center"/>
              <w:rPr>
                <w:rFonts w:hint="eastAsia"/>
                <w:color w:val="auto"/>
                <w:sz w:val="21"/>
                <w:szCs w:val="21"/>
                <w:highlight w:val="none"/>
              </w:rPr>
            </w:pPr>
          </w:p>
        </w:tc>
      </w:tr>
      <w:tr w14:paraId="5278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42" w:type="pct"/>
            <w:vMerge w:val="restart"/>
            <w:shd w:val="clear" w:color="auto" w:fill="auto"/>
            <w:vAlign w:val="center"/>
          </w:tcPr>
          <w:p w14:paraId="34EBEC4C">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4</w:t>
            </w:r>
            <w:r>
              <w:rPr>
                <w:rFonts w:hint="eastAsia"/>
                <w:color w:val="auto"/>
                <w:sz w:val="21"/>
                <w:szCs w:val="21"/>
                <w:highlight w:val="none"/>
              </w:rPr>
              <w:t>. 工业机器人的</w:t>
            </w:r>
            <w:r>
              <w:rPr>
                <w:rFonts w:hint="eastAsia"/>
                <w:color w:val="auto"/>
                <w:sz w:val="21"/>
                <w:szCs w:val="21"/>
                <w:highlight w:val="none"/>
                <w:lang w:eastAsia="zh-CN"/>
              </w:rPr>
              <w:t>坐标系</w:t>
            </w:r>
            <w:r>
              <w:rPr>
                <w:rFonts w:hint="eastAsia"/>
                <w:color w:val="auto"/>
                <w:sz w:val="21"/>
                <w:szCs w:val="21"/>
                <w:highlight w:val="none"/>
              </w:rPr>
              <w:t>搭建</w:t>
            </w:r>
          </w:p>
        </w:tc>
        <w:tc>
          <w:tcPr>
            <w:tcW w:w="966" w:type="pct"/>
            <w:shd w:val="clear" w:color="auto" w:fill="auto"/>
            <w:vAlign w:val="center"/>
          </w:tcPr>
          <w:p w14:paraId="58532596">
            <w:pPr>
              <w:snapToGrid w:val="0"/>
              <w:spacing w:line="220" w:lineRule="exact"/>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w:t>
            </w:r>
            <w:r>
              <w:rPr>
                <w:rFonts w:hint="eastAsia" w:asciiTheme="minorEastAsia" w:hAnsiTheme="minorEastAsia" w:eastAsiaTheme="minorEastAsia" w:cstheme="minorEastAsia"/>
                <w:color w:val="auto"/>
                <w:sz w:val="21"/>
                <w:szCs w:val="21"/>
                <w:highlight w:val="none"/>
                <w:lang w:eastAsia="zh-CN"/>
              </w:rPr>
              <w:t>坐标</w:t>
            </w:r>
            <w:r>
              <w:rPr>
                <w:rFonts w:hint="eastAsia" w:asciiTheme="minorEastAsia" w:hAnsiTheme="minorEastAsia" w:eastAsiaTheme="minorEastAsia" w:cstheme="minorEastAsia"/>
                <w:color w:val="auto"/>
                <w:sz w:val="21"/>
                <w:szCs w:val="21"/>
                <w:highlight w:val="none"/>
              </w:rPr>
              <w:t>系统搭建</w:t>
            </w:r>
          </w:p>
        </w:tc>
        <w:tc>
          <w:tcPr>
            <w:tcW w:w="632" w:type="pct"/>
            <w:vAlign w:val="center"/>
          </w:tcPr>
          <w:p w14:paraId="743CC04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w:t>
            </w:r>
          </w:p>
        </w:tc>
        <w:tc>
          <w:tcPr>
            <w:tcW w:w="483" w:type="pct"/>
            <w:vAlign w:val="center"/>
          </w:tcPr>
          <w:p w14:paraId="1DD353D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vAlign w:val="center"/>
          </w:tcPr>
          <w:p w14:paraId="1114D79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C4</w:t>
            </w:r>
          </w:p>
        </w:tc>
        <w:tc>
          <w:tcPr>
            <w:tcW w:w="501" w:type="pct"/>
            <w:vAlign w:val="center"/>
          </w:tcPr>
          <w:p w14:paraId="364DA644">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D4</w:t>
            </w:r>
          </w:p>
        </w:tc>
        <w:tc>
          <w:tcPr>
            <w:tcW w:w="532" w:type="pct"/>
            <w:vMerge w:val="continue"/>
            <w:vAlign w:val="center"/>
          </w:tcPr>
          <w:p w14:paraId="162AE0A5">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380B5B0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25AA6F78">
            <w:pPr>
              <w:snapToGrid w:val="0"/>
              <w:spacing w:line="220" w:lineRule="exact"/>
              <w:jc w:val="center"/>
              <w:rPr>
                <w:rFonts w:hint="eastAsia"/>
                <w:color w:val="auto"/>
                <w:sz w:val="21"/>
                <w:szCs w:val="21"/>
                <w:highlight w:val="none"/>
                <w:lang w:val="en-US" w:eastAsia="zh-CN"/>
              </w:rPr>
            </w:pPr>
          </w:p>
        </w:tc>
      </w:tr>
      <w:tr w14:paraId="01B4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42" w:type="pct"/>
            <w:vMerge w:val="continue"/>
            <w:shd w:val="clear" w:color="auto" w:fill="auto"/>
            <w:vAlign w:val="center"/>
          </w:tcPr>
          <w:p w14:paraId="490EF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966" w:type="pct"/>
            <w:shd w:val="clear" w:color="auto" w:fill="auto"/>
            <w:vAlign w:val="center"/>
          </w:tcPr>
          <w:p w14:paraId="1C4A3D56">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）工业机器人</w:t>
            </w:r>
            <w:r>
              <w:rPr>
                <w:rFonts w:hint="eastAsia"/>
                <w:color w:val="auto"/>
                <w:sz w:val="21"/>
                <w:szCs w:val="21"/>
                <w:highlight w:val="none"/>
                <w:lang w:eastAsia="zh-CN"/>
              </w:rPr>
              <w:t>世界坐标、工具坐标、工件坐标系</w:t>
            </w:r>
            <w:r>
              <w:rPr>
                <w:rFonts w:hint="eastAsia"/>
                <w:color w:val="auto"/>
                <w:sz w:val="21"/>
                <w:szCs w:val="21"/>
                <w:highlight w:val="none"/>
              </w:rPr>
              <w:t>的</w:t>
            </w:r>
            <w:r>
              <w:rPr>
                <w:rFonts w:hint="eastAsia"/>
                <w:color w:val="auto"/>
                <w:sz w:val="21"/>
                <w:szCs w:val="21"/>
                <w:highlight w:val="none"/>
                <w:lang w:eastAsia="zh-CN"/>
              </w:rPr>
              <w:t>搭建</w:t>
            </w:r>
          </w:p>
        </w:tc>
        <w:tc>
          <w:tcPr>
            <w:tcW w:w="632" w:type="pct"/>
            <w:vAlign w:val="center"/>
          </w:tcPr>
          <w:p w14:paraId="75094A4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p>
        </w:tc>
        <w:tc>
          <w:tcPr>
            <w:tcW w:w="483" w:type="pct"/>
            <w:vAlign w:val="center"/>
          </w:tcPr>
          <w:p w14:paraId="2F82F14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vAlign w:val="center"/>
          </w:tcPr>
          <w:p w14:paraId="2740271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C1</w:t>
            </w:r>
          </w:p>
        </w:tc>
        <w:tc>
          <w:tcPr>
            <w:tcW w:w="501" w:type="pct"/>
            <w:vAlign w:val="center"/>
          </w:tcPr>
          <w:p w14:paraId="3E55860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D3</w:t>
            </w:r>
          </w:p>
        </w:tc>
        <w:tc>
          <w:tcPr>
            <w:tcW w:w="532" w:type="pct"/>
            <w:vMerge w:val="continue"/>
            <w:vAlign w:val="center"/>
          </w:tcPr>
          <w:p w14:paraId="7480CB4B">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690C7FD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486" w:type="pct"/>
            <w:vAlign w:val="center"/>
          </w:tcPr>
          <w:p w14:paraId="6D80EC3C">
            <w:pPr>
              <w:snapToGrid w:val="0"/>
              <w:spacing w:line="220" w:lineRule="exact"/>
              <w:jc w:val="center"/>
              <w:rPr>
                <w:rFonts w:hint="eastAsia"/>
                <w:color w:val="auto"/>
                <w:sz w:val="21"/>
                <w:szCs w:val="21"/>
                <w:highlight w:val="none"/>
                <w:lang w:val="en-US" w:eastAsia="zh-CN"/>
              </w:rPr>
            </w:pPr>
          </w:p>
        </w:tc>
      </w:tr>
      <w:tr w14:paraId="18C1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42" w:type="pct"/>
            <w:vMerge w:val="restart"/>
            <w:shd w:val="clear" w:color="auto" w:fill="auto"/>
            <w:vAlign w:val="center"/>
          </w:tcPr>
          <w:p w14:paraId="7F9B9A4F">
            <w:pPr>
              <w:snapToGrid w:val="0"/>
              <w:spacing w:line="220" w:lineRule="exact"/>
              <w:jc w:val="center"/>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 工业机器人的手动与自动控制</w:t>
            </w:r>
          </w:p>
          <w:p w14:paraId="68BC22F0">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p>
        </w:tc>
        <w:tc>
          <w:tcPr>
            <w:tcW w:w="966" w:type="pct"/>
            <w:shd w:val="clear" w:color="auto" w:fill="auto"/>
            <w:vAlign w:val="center"/>
          </w:tcPr>
          <w:p w14:paraId="2AE66E76">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（1）利用示教器控制机器人</w:t>
            </w:r>
          </w:p>
        </w:tc>
        <w:tc>
          <w:tcPr>
            <w:tcW w:w="632" w:type="pct"/>
            <w:vAlign w:val="center"/>
          </w:tcPr>
          <w:p w14:paraId="6F0013F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483" w:type="pct"/>
            <w:vAlign w:val="center"/>
          </w:tcPr>
          <w:p w14:paraId="1ED0301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vAlign w:val="center"/>
          </w:tcPr>
          <w:p w14:paraId="5D3F6CF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501" w:type="pct"/>
            <w:vAlign w:val="center"/>
          </w:tcPr>
          <w:p w14:paraId="17FE6B1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532" w:type="pct"/>
            <w:vMerge w:val="continue"/>
            <w:vAlign w:val="center"/>
          </w:tcPr>
          <w:p w14:paraId="5AC3E0C8">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50925DA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7CCE6C7C">
            <w:pPr>
              <w:snapToGrid w:val="0"/>
              <w:spacing w:line="220" w:lineRule="exact"/>
              <w:jc w:val="center"/>
              <w:rPr>
                <w:rFonts w:hint="eastAsia"/>
                <w:color w:val="auto"/>
                <w:sz w:val="21"/>
                <w:szCs w:val="21"/>
                <w:highlight w:val="none"/>
                <w:lang w:val="en-US" w:eastAsia="zh-CN"/>
              </w:rPr>
            </w:pPr>
          </w:p>
        </w:tc>
      </w:tr>
      <w:tr w14:paraId="4B73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42" w:type="pct"/>
            <w:vMerge w:val="continue"/>
            <w:shd w:val="clear" w:color="auto" w:fill="auto"/>
            <w:vAlign w:val="center"/>
          </w:tcPr>
          <w:p w14:paraId="41825E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966" w:type="pct"/>
            <w:shd w:val="clear" w:color="auto" w:fill="auto"/>
            <w:vAlign w:val="center"/>
          </w:tcPr>
          <w:p w14:paraId="7DAA77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r>
              <w:rPr>
                <w:rFonts w:hint="eastAsia"/>
                <w:color w:val="auto"/>
                <w:sz w:val="21"/>
                <w:szCs w:val="21"/>
                <w:highlight w:val="none"/>
              </w:rPr>
              <w:t>（2）利用示教器编程，实现工业机器人的简单运动</w:t>
            </w:r>
          </w:p>
        </w:tc>
        <w:tc>
          <w:tcPr>
            <w:tcW w:w="632" w:type="pct"/>
            <w:shd w:val="clear" w:color="auto" w:fill="auto"/>
            <w:vAlign w:val="center"/>
          </w:tcPr>
          <w:p w14:paraId="5D20E8D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483" w:type="pct"/>
            <w:shd w:val="clear" w:color="auto" w:fill="auto"/>
            <w:vAlign w:val="center"/>
          </w:tcPr>
          <w:p w14:paraId="17468E3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607" w:type="pct"/>
            <w:shd w:val="clear" w:color="auto" w:fill="auto"/>
            <w:vAlign w:val="center"/>
          </w:tcPr>
          <w:p w14:paraId="767F41D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501" w:type="pct"/>
            <w:shd w:val="clear" w:color="auto" w:fill="auto"/>
            <w:vAlign w:val="center"/>
          </w:tcPr>
          <w:p w14:paraId="065AC7E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532" w:type="pct"/>
            <w:vMerge w:val="continue"/>
            <w:vAlign w:val="center"/>
          </w:tcPr>
          <w:p w14:paraId="337C4540">
            <w:pPr>
              <w:snapToGrid w:val="0"/>
              <w:spacing w:line="220" w:lineRule="exact"/>
              <w:jc w:val="center"/>
              <w:rPr>
                <w:rFonts w:hint="default" w:ascii="Times New Roman" w:hAnsi="Times New Roman" w:cs="Times New Roman"/>
                <w:color w:val="auto"/>
                <w:sz w:val="21"/>
                <w:szCs w:val="21"/>
                <w:highlight w:val="none"/>
              </w:rPr>
            </w:pPr>
          </w:p>
        </w:tc>
        <w:tc>
          <w:tcPr>
            <w:tcW w:w="347" w:type="pct"/>
            <w:shd w:val="clear" w:color="auto" w:fill="auto"/>
            <w:vAlign w:val="center"/>
          </w:tcPr>
          <w:p w14:paraId="3BA5EE8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486" w:type="pct"/>
            <w:vAlign w:val="center"/>
          </w:tcPr>
          <w:p w14:paraId="1AEDFB4B">
            <w:pPr>
              <w:snapToGrid w:val="0"/>
              <w:spacing w:line="220" w:lineRule="exact"/>
              <w:jc w:val="center"/>
              <w:rPr>
                <w:rFonts w:hint="eastAsia"/>
                <w:color w:val="auto"/>
                <w:sz w:val="21"/>
                <w:szCs w:val="21"/>
                <w:highlight w:val="none"/>
              </w:rPr>
            </w:pPr>
          </w:p>
        </w:tc>
      </w:tr>
      <w:tr w14:paraId="7184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42" w:type="pct"/>
            <w:vMerge w:val="restart"/>
            <w:shd w:val="clear" w:color="auto" w:fill="auto"/>
            <w:vAlign w:val="center"/>
          </w:tcPr>
          <w:p w14:paraId="0D1F4584">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6</w:t>
            </w:r>
            <w:r>
              <w:rPr>
                <w:rFonts w:hint="eastAsia"/>
                <w:color w:val="auto"/>
                <w:sz w:val="21"/>
                <w:szCs w:val="21"/>
                <w:highlight w:val="none"/>
              </w:rPr>
              <w:t>. 工业机器人的典型</w:t>
            </w:r>
            <w:r>
              <w:rPr>
                <w:rFonts w:hint="eastAsia"/>
                <w:color w:val="auto"/>
                <w:sz w:val="21"/>
                <w:szCs w:val="21"/>
                <w:highlight w:val="none"/>
                <w:lang w:eastAsia="zh-CN"/>
              </w:rPr>
              <w:t>码垛</w:t>
            </w:r>
            <w:r>
              <w:rPr>
                <w:rFonts w:hint="eastAsia"/>
                <w:color w:val="auto"/>
                <w:sz w:val="21"/>
                <w:szCs w:val="21"/>
                <w:highlight w:val="none"/>
              </w:rPr>
              <w:t>自动生产线</w:t>
            </w:r>
          </w:p>
        </w:tc>
        <w:tc>
          <w:tcPr>
            <w:tcW w:w="966" w:type="pct"/>
            <w:shd w:val="clear" w:color="auto" w:fill="auto"/>
            <w:vAlign w:val="center"/>
          </w:tcPr>
          <w:p w14:paraId="60236CF7">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（1）PLC和工业机器人系统</w:t>
            </w:r>
          </w:p>
        </w:tc>
        <w:tc>
          <w:tcPr>
            <w:tcW w:w="632" w:type="pct"/>
            <w:vAlign w:val="center"/>
          </w:tcPr>
          <w:p w14:paraId="4C2A47F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A2A3A5A6</w:t>
            </w:r>
          </w:p>
        </w:tc>
        <w:tc>
          <w:tcPr>
            <w:tcW w:w="483" w:type="pct"/>
            <w:vAlign w:val="center"/>
          </w:tcPr>
          <w:p w14:paraId="72E41F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B2B3B5</w:t>
            </w:r>
          </w:p>
        </w:tc>
        <w:tc>
          <w:tcPr>
            <w:tcW w:w="607" w:type="pct"/>
            <w:vAlign w:val="center"/>
          </w:tcPr>
          <w:p w14:paraId="52DE8E1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C1C2C5C6</w:t>
            </w:r>
          </w:p>
        </w:tc>
        <w:tc>
          <w:tcPr>
            <w:tcW w:w="501" w:type="pct"/>
            <w:vAlign w:val="center"/>
          </w:tcPr>
          <w:p w14:paraId="547167F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D2D5D6</w:t>
            </w:r>
          </w:p>
        </w:tc>
        <w:tc>
          <w:tcPr>
            <w:tcW w:w="532" w:type="pct"/>
            <w:vMerge w:val="continue"/>
            <w:vAlign w:val="center"/>
          </w:tcPr>
          <w:p w14:paraId="5FFA3188">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7238CC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773AF465">
            <w:pPr>
              <w:snapToGrid w:val="0"/>
              <w:spacing w:line="220" w:lineRule="exact"/>
              <w:jc w:val="center"/>
              <w:rPr>
                <w:rFonts w:hint="eastAsia"/>
                <w:color w:val="auto"/>
                <w:sz w:val="21"/>
                <w:szCs w:val="21"/>
                <w:highlight w:val="none"/>
                <w:lang w:val="en-US" w:eastAsia="zh-CN"/>
              </w:rPr>
            </w:pPr>
          </w:p>
        </w:tc>
      </w:tr>
      <w:tr w14:paraId="6109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42" w:type="pct"/>
            <w:vMerge w:val="continue"/>
            <w:shd w:val="clear" w:color="auto" w:fill="auto"/>
            <w:vAlign w:val="center"/>
          </w:tcPr>
          <w:p w14:paraId="3B1AA3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966" w:type="pct"/>
            <w:shd w:val="clear" w:color="auto" w:fill="auto"/>
            <w:vAlign w:val="center"/>
          </w:tcPr>
          <w:p w14:paraId="0C5E861F">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（2）工业机器人和视觉系统</w:t>
            </w:r>
          </w:p>
        </w:tc>
        <w:tc>
          <w:tcPr>
            <w:tcW w:w="632" w:type="pct"/>
            <w:shd w:val="clear" w:color="auto" w:fill="auto"/>
            <w:vAlign w:val="center"/>
          </w:tcPr>
          <w:p w14:paraId="19F0F69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A2A3A5A6</w:t>
            </w:r>
          </w:p>
        </w:tc>
        <w:tc>
          <w:tcPr>
            <w:tcW w:w="483" w:type="pct"/>
            <w:shd w:val="clear" w:color="auto" w:fill="auto"/>
            <w:vAlign w:val="center"/>
          </w:tcPr>
          <w:p w14:paraId="4EF436A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B2B3B5</w:t>
            </w:r>
          </w:p>
        </w:tc>
        <w:tc>
          <w:tcPr>
            <w:tcW w:w="607" w:type="pct"/>
            <w:shd w:val="clear" w:color="auto" w:fill="auto"/>
            <w:vAlign w:val="center"/>
          </w:tcPr>
          <w:p w14:paraId="3E94878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C1C2C5C6</w:t>
            </w:r>
          </w:p>
        </w:tc>
        <w:tc>
          <w:tcPr>
            <w:tcW w:w="501" w:type="pct"/>
            <w:shd w:val="clear" w:color="auto" w:fill="auto"/>
            <w:vAlign w:val="center"/>
          </w:tcPr>
          <w:p w14:paraId="4DF2647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D2D5D6</w:t>
            </w:r>
          </w:p>
        </w:tc>
        <w:tc>
          <w:tcPr>
            <w:tcW w:w="532" w:type="pct"/>
            <w:vMerge w:val="continue"/>
            <w:vAlign w:val="center"/>
          </w:tcPr>
          <w:p w14:paraId="20B42B47">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5DB3511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486" w:type="pct"/>
            <w:vAlign w:val="center"/>
          </w:tcPr>
          <w:p w14:paraId="6E30EEEF">
            <w:pPr>
              <w:snapToGrid w:val="0"/>
              <w:spacing w:line="220" w:lineRule="exact"/>
              <w:jc w:val="center"/>
              <w:rPr>
                <w:rFonts w:hint="eastAsia"/>
                <w:color w:val="auto"/>
                <w:sz w:val="21"/>
                <w:szCs w:val="21"/>
                <w:highlight w:val="none"/>
                <w:lang w:val="en-US" w:eastAsia="zh-CN"/>
              </w:rPr>
            </w:pPr>
          </w:p>
        </w:tc>
      </w:tr>
      <w:tr w14:paraId="1E6D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42" w:type="pct"/>
            <w:vMerge w:val="continue"/>
            <w:shd w:val="clear" w:color="auto" w:fill="auto"/>
            <w:vAlign w:val="center"/>
          </w:tcPr>
          <w:p w14:paraId="5B8DFF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HAnsi" w:hAnsiTheme="minorHAnsi" w:eastAsiaTheme="minorEastAsia" w:cstheme="minorBidi"/>
                <w:color w:val="auto"/>
                <w:kern w:val="2"/>
                <w:sz w:val="21"/>
                <w:szCs w:val="21"/>
                <w:highlight w:val="none"/>
                <w:lang w:val="en-US" w:eastAsia="zh-CN" w:bidi="ar-SA"/>
              </w:rPr>
            </w:pPr>
          </w:p>
        </w:tc>
        <w:tc>
          <w:tcPr>
            <w:tcW w:w="966" w:type="pct"/>
            <w:shd w:val="clear" w:color="auto" w:fill="auto"/>
            <w:vAlign w:val="center"/>
          </w:tcPr>
          <w:p w14:paraId="055AA470">
            <w:pPr>
              <w:snapToGrid w:val="0"/>
              <w:spacing w:line="220" w:lineRule="exact"/>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）码垛示教编程</w:t>
            </w:r>
          </w:p>
        </w:tc>
        <w:tc>
          <w:tcPr>
            <w:tcW w:w="632" w:type="pct"/>
            <w:shd w:val="clear" w:color="auto" w:fill="auto"/>
            <w:vAlign w:val="center"/>
          </w:tcPr>
          <w:p w14:paraId="055312CE">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A2A3A5A6</w:t>
            </w:r>
          </w:p>
        </w:tc>
        <w:tc>
          <w:tcPr>
            <w:tcW w:w="483" w:type="pct"/>
            <w:shd w:val="clear" w:color="auto" w:fill="auto"/>
            <w:vAlign w:val="center"/>
          </w:tcPr>
          <w:p w14:paraId="184C5F2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B2B3B5</w:t>
            </w:r>
          </w:p>
        </w:tc>
        <w:tc>
          <w:tcPr>
            <w:tcW w:w="607" w:type="pct"/>
            <w:shd w:val="clear" w:color="auto" w:fill="auto"/>
            <w:vAlign w:val="center"/>
          </w:tcPr>
          <w:p w14:paraId="71C535A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C1C2C5C6</w:t>
            </w:r>
          </w:p>
        </w:tc>
        <w:tc>
          <w:tcPr>
            <w:tcW w:w="501" w:type="pct"/>
            <w:shd w:val="clear" w:color="auto" w:fill="auto"/>
            <w:vAlign w:val="center"/>
          </w:tcPr>
          <w:p w14:paraId="56D4432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D2D5D6</w:t>
            </w:r>
          </w:p>
        </w:tc>
        <w:tc>
          <w:tcPr>
            <w:tcW w:w="532" w:type="pct"/>
            <w:vMerge w:val="continue"/>
            <w:vAlign w:val="center"/>
          </w:tcPr>
          <w:p w14:paraId="3ADADECD">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347" w:type="pct"/>
            <w:shd w:val="clear" w:color="auto" w:fill="auto"/>
            <w:vAlign w:val="center"/>
          </w:tcPr>
          <w:p w14:paraId="076162E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486" w:type="pct"/>
            <w:vAlign w:val="center"/>
          </w:tcPr>
          <w:p w14:paraId="36B8E95C">
            <w:pPr>
              <w:snapToGrid w:val="0"/>
              <w:spacing w:line="220" w:lineRule="exact"/>
              <w:jc w:val="center"/>
              <w:rPr>
                <w:rFonts w:hint="eastAsia"/>
                <w:color w:val="auto"/>
                <w:sz w:val="21"/>
                <w:szCs w:val="21"/>
                <w:highlight w:val="none"/>
                <w:lang w:val="en-US" w:eastAsia="zh-CN"/>
              </w:rPr>
            </w:pPr>
          </w:p>
        </w:tc>
      </w:tr>
    </w:tbl>
    <w:p w14:paraId="71EF1B8C">
      <w:pPr>
        <w:pStyle w:val="3"/>
        <w:bidi w:val="0"/>
        <w:rPr>
          <w:rFonts w:hint="eastAsia"/>
          <w:lang w:val="en-US" w:eastAsia="zh-CN"/>
        </w:rPr>
      </w:pPr>
      <w:r>
        <w:rPr>
          <w:rFonts w:hint="eastAsia"/>
          <w:lang w:val="en-US" w:eastAsia="zh-CN"/>
        </w:rPr>
        <w:t>六、课程考核与评价</w:t>
      </w:r>
    </w:p>
    <w:p w14:paraId="7AC3E8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7F57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DADAC0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108" w:type="dxa"/>
            <w:tcBorders>
              <w:left w:val="single" w:color="auto" w:sz="4" w:space="0"/>
              <w:right w:val="single" w:color="auto" w:sz="4" w:space="0"/>
            </w:tcBorders>
            <w:vAlign w:val="center"/>
          </w:tcPr>
          <w:p w14:paraId="617F9E4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311" w:type="dxa"/>
            <w:tcBorders>
              <w:left w:val="single" w:color="auto" w:sz="4" w:space="0"/>
              <w:right w:val="single" w:color="auto" w:sz="4" w:space="0"/>
            </w:tcBorders>
            <w:vAlign w:val="center"/>
          </w:tcPr>
          <w:p w14:paraId="459CA8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540" w:type="dxa"/>
            <w:tcBorders>
              <w:left w:val="single" w:color="auto" w:sz="4" w:space="0"/>
              <w:right w:val="single" w:color="auto" w:sz="4" w:space="0"/>
            </w:tcBorders>
            <w:vAlign w:val="center"/>
          </w:tcPr>
          <w:p w14:paraId="13B1724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6F20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5AB03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499" w:type="dxa"/>
            <w:tcBorders>
              <w:left w:val="single" w:color="auto" w:sz="4" w:space="0"/>
              <w:right w:val="single" w:color="auto" w:sz="4" w:space="0"/>
            </w:tcBorders>
            <w:vAlign w:val="center"/>
          </w:tcPr>
          <w:p w14:paraId="3A6838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10F8075A">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1574339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6ED2C95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7384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4AD3F2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1824A0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108" w:type="dxa"/>
            <w:tcBorders>
              <w:left w:val="single" w:color="auto" w:sz="4" w:space="0"/>
              <w:right w:val="single" w:color="auto" w:sz="4" w:space="0"/>
            </w:tcBorders>
            <w:vAlign w:val="center"/>
          </w:tcPr>
          <w:p w14:paraId="1470DE7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311" w:type="dxa"/>
            <w:tcBorders>
              <w:left w:val="single" w:color="auto" w:sz="4" w:space="0"/>
              <w:right w:val="single" w:color="auto" w:sz="4" w:space="0"/>
            </w:tcBorders>
            <w:vAlign w:val="center"/>
          </w:tcPr>
          <w:p w14:paraId="42F96DC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A72429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420C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5992CD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7D0C93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2108" w:type="dxa"/>
            <w:tcBorders>
              <w:left w:val="single" w:color="auto" w:sz="4" w:space="0"/>
              <w:right w:val="single" w:color="auto" w:sz="4" w:space="0"/>
            </w:tcBorders>
            <w:vAlign w:val="center"/>
          </w:tcPr>
          <w:p w14:paraId="31F3D0E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43CDF1A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C4BFBB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2D02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2E0365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499" w:type="dxa"/>
            <w:tcBorders>
              <w:left w:val="single" w:color="auto" w:sz="4" w:space="0"/>
              <w:right w:val="single" w:color="auto" w:sz="4" w:space="0"/>
            </w:tcBorders>
            <w:vAlign w:val="center"/>
          </w:tcPr>
          <w:p w14:paraId="47287B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108" w:type="dxa"/>
            <w:tcBorders>
              <w:left w:val="single" w:color="auto" w:sz="4" w:space="0"/>
              <w:right w:val="single" w:color="auto" w:sz="4" w:space="0"/>
            </w:tcBorders>
            <w:vAlign w:val="center"/>
          </w:tcPr>
          <w:p w14:paraId="7B28849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以技能操作进行</w:t>
            </w:r>
          </w:p>
        </w:tc>
        <w:tc>
          <w:tcPr>
            <w:tcW w:w="1311" w:type="dxa"/>
            <w:tcBorders>
              <w:left w:val="single" w:color="auto" w:sz="4" w:space="0"/>
              <w:right w:val="single" w:color="auto" w:sz="4" w:space="0"/>
            </w:tcBorders>
            <w:vAlign w:val="center"/>
          </w:tcPr>
          <w:p w14:paraId="2232F48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03AE18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以学生动手能力和实践考核进行考核</w:t>
            </w:r>
          </w:p>
        </w:tc>
      </w:tr>
      <w:tr w14:paraId="3144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C46B1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2108" w:type="dxa"/>
            <w:tcBorders>
              <w:left w:val="single" w:color="auto" w:sz="4" w:space="0"/>
              <w:right w:val="single" w:color="auto" w:sz="4" w:space="0"/>
            </w:tcBorders>
            <w:vAlign w:val="center"/>
          </w:tcPr>
          <w:p w14:paraId="4FA3B3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58B08EB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2471FF1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4DE15664">
      <w:pPr>
        <w:pStyle w:val="3"/>
        <w:bidi w:val="0"/>
        <w:rPr>
          <w:rFonts w:hint="eastAsia"/>
          <w:lang w:val="en-US" w:eastAsia="zh-CN"/>
        </w:rPr>
      </w:pPr>
      <w:r>
        <w:rPr>
          <w:rFonts w:hint="eastAsia"/>
          <w:lang w:val="en-US" w:eastAsia="zh-CN"/>
        </w:rPr>
        <w:t>七、课程实施与保障</w:t>
      </w:r>
    </w:p>
    <w:p w14:paraId="07B76B1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(一)教学策略</w:t>
      </w:r>
    </w:p>
    <w:p w14:paraId="08067A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课程采用项目驱动、理实一体化及案例教学法，结合信息化教学法、小组协作等教学方法；选用小组合作、自主探究等学习方法，依托校内工业机器人实训中心及 ABB RobotStudio 等虚拟仿真平台，融合课程视频、故障案例集等资源实施教学。</w:t>
      </w:r>
    </w:p>
    <w:p w14:paraId="13C6B72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(二)课程思政融入</w:t>
      </w:r>
    </w:p>
    <w:p w14:paraId="14188A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构建 “科技强国”“制造强国” 课程思政价值链，将专业知识与思政教育深度融合。融入工业机器人产业发展政策与 “中国智造” 成果，增强学生行业认同感与学习动力；结合大国工匠（如机器人调试专家）事迹，传递精益求精的工匠精神；分享国产工业机器人自主研发故事，培养学生创新创业与科技自立意识；强化实训安全规范与责任教育，筑牢学生安全防线；融入国防装备智能化发展案例，树立学生以技报国、助力国防的远大志向。</w:t>
      </w:r>
    </w:p>
    <w:p w14:paraId="577CC8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教学基本条件</w:t>
      </w:r>
    </w:p>
    <w:p w14:paraId="0BC401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243EA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专职教师在7人左右，其中专职教师5人，来自企业的兼职教师2人。应具备双师素质资格，具有一定的实践经验，教学效果良好，职称和年龄结构合理。。</w:t>
      </w:r>
    </w:p>
    <w:p w14:paraId="4ED57E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5A5CA7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实施课程教学，校内应具备以下实训条件：多媒体专业教室、教学做一体化实训室和相关实训仪器。如表1</w:t>
      </w:r>
    </w:p>
    <w:p w14:paraId="50A9936D">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14:paraId="6D23F5C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表1 《工业机器人技术应用基础》课程教学硬件环境基本要求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579"/>
        <w:gridCol w:w="2844"/>
        <w:gridCol w:w="1506"/>
        <w:gridCol w:w="3168"/>
      </w:tblGrid>
      <w:tr w14:paraId="7407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0D29F3E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801" w:type="pct"/>
            <w:noWrap w:val="0"/>
            <w:vAlign w:val="center"/>
          </w:tcPr>
          <w:p w14:paraId="1E4CC30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1443" w:type="pct"/>
            <w:noWrap w:val="0"/>
            <w:vAlign w:val="center"/>
          </w:tcPr>
          <w:p w14:paraId="1465F5A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基本配置要求</w:t>
            </w:r>
          </w:p>
        </w:tc>
        <w:tc>
          <w:tcPr>
            <w:tcW w:w="764" w:type="pct"/>
            <w:noWrap w:val="0"/>
            <w:vAlign w:val="center"/>
          </w:tcPr>
          <w:p w14:paraId="03A2875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场地大小/m2</w:t>
            </w:r>
          </w:p>
        </w:tc>
        <w:tc>
          <w:tcPr>
            <w:tcW w:w="1607" w:type="pct"/>
            <w:noWrap w:val="0"/>
            <w:vAlign w:val="center"/>
          </w:tcPr>
          <w:p w14:paraId="2EC2573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功能说明</w:t>
            </w:r>
          </w:p>
        </w:tc>
      </w:tr>
      <w:tr w14:paraId="2FD6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2C8951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801" w:type="pct"/>
            <w:noWrap w:val="0"/>
            <w:vAlign w:val="center"/>
          </w:tcPr>
          <w:p w14:paraId="049A54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工业机器人实训中心</w:t>
            </w:r>
          </w:p>
        </w:tc>
        <w:tc>
          <w:tcPr>
            <w:tcW w:w="1443" w:type="pct"/>
            <w:noWrap w:val="0"/>
            <w:vAlign w:val="center"/>
          </w:tcPr>
          <w:p w14:paraId="42DC086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工业机器人基础工作站2套、工业机器人装调实验台2套、工业机器人半实物仿真17套和生产单元数字化改造产线1套</w:t>
            </w:r>
          </w:p>
        </w:tc>
        <w:tc>
          <w:tcPr>
            <w:tcW w:w="764" w:type="pct"/>
            <w:noWrap w:val="0"/>
            <w:vAlign w:val="center"/>
          </w:tcPr>
          <w:p w14:paraId="0D44BE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1607" w:type="pct"/>
            <w:noWrap w:val="0"/>
            <w:vAlign w:val="center"/>
          </w:tcPr>
          <w:p w14:paraId="1692441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进行工业机器人技术实训，包括离线编程软件、视觉、工业机器人、生产线、码垛模块、PLC模块、打磨模块、快换工具模块等。</w:t>
            </w:r>
          </w:p>
        </w:tc>
      </w:tr>
      <w:tr w14:paraId="5E0F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A93EC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801" w:type="pct"/>
            <w:noWrap w:val="0"/>
            <w:vAlign w:val="center"/>
          </w:tcPr>
          <w:p w14:paraId="33827C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工业机器人综合实训室</w:t>
            </w:r>
          </w:p>
        </w:tc>
        <w:tc>
          <w:tcPr>
            <w:tcW w:w="1443" w:type="pct"/>
            <w:noWrap w:val="0"/>
            <w:vAlign w:val="center"/>
          </w:tcPr>
          <w:p w14:paraId="32FA04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1套</w:t>
            </w:r>
          </w:p>
        </w:tc>
        <w:tc>
          <w:tcPr>
            <w:tcW w:w="764" w:type="pct"/>
            <w:noWrap w:val="0"/>
            <w:vAlign w:val="center"/>
          </w:tcPr>
          <w:p w14:paraId="409FA6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tc>
        <w:tc>
          <w:tcPr>
            <w:tcW w:w="1607" w:type="pct"/>
            <w:noWrap w:val="0"/>
            <w:vAlign w:val="center"/>
          </w:tcPr>
          <w:p w14:paraId="060DFB0C">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进行工业机器人技术和集成实训，包括智能立体仓库、视觉、步进电机、变频器和PLC模块</w:t>
            </w:r>
          </w:p>
        </w:tc>
      </w:tr>
    </w:tbl>
    <w:p w14:paraId="1868D50A">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0EF579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（1）基本教学资源：</w:t>
      </w:r>
    </w:p>
    <w:p w14:paraId="14B3FE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ascii="Segoe UI" w:hAnsi="Segoe UI" w:eastAsia="Segoe UI" w:cs="Segoe UI"/>
          <w:i w:val="0"/>
          <w:iCs w:val="0"/>
          <w:caps w:val="0"/>
          <w:color w:val="auto"/>
          <w:spacing w:val="0"/>
          <w:sz w:val="24"/>
          <w:szCs w:val="24"/>
          <w:shd w:val="clear" w:fill="FFFFFF"/>
        </w:rPr>
        <w:t>实训指导书、</w:t>
      </w:r>
      <w:r>
        <w:rPr>
          <w:rFonts w:hint="eastAsia" w:ascii="Segoe UI" w:hAnsi="Segoe UI" w:eastAsia="宋体" w:cs="Segoe UI"/>
          <w:i w:val="0"/>
          <w:iCs w:val="0"/>
          <w:caps w:val="0"/>
          <w:color w:val="auto"/>
          <w:spacing w:val="0"/>
          <w:sz w:val="24"/>
          <w:szCs w:val="24"/>
          <w:shd w:val="clear" w:fill="FFFFFF"/>
          <w:lang w:val="en-US" w:eastAsia="zh-CN"/>
        </w:rPr>
        <w:t>实训任务书、</w:t>
      </w:r>
      <w:r>
        <w:rPr>
          <w:rFonts w:ascii="Segoe UI" w:hAnsi="Segoe UI" w:eastAsia="Segoe UI" w:cs="Segoe UI"/>
          <w:i w:val="0"/>
          <w:iCs w:val="0"/>
          <w:caps w:val="0"/>
          <w:color w:val="auto"/>
          <w:spacing w:val="0"/>
          <w:sz w:val="24"/>
          <w:szCs w:val="24"/>
          <w:shd w:val="clear" w:fill="FFFFFF"/>
        </w:rPr>
        <w:t>工程案例库、技术手册、安全规范、考核标准等；</w:t>
      </w:r>
    </w:p>
    <w:p w14:paraId="1115A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（2）数字教学资源：</w:t>
      </w:r>
    </w:p>
    <w:p w14:paraId="72E38D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color w:val="auto"/>
          <w:spacing w:val="0"/>
          <w:sz w:val="24"/>
          <w:szCs w:val="24"/>
          <w:shd w:val="clear" w:fill="FFFFFF"/>
          <w:lang w:val="en-US" w:eastAsia="zh-CN"/>
        </w:rPr>
      </w:pPr>
      <w:r>
        <w:rPr>
          <w:rFonts w:ascii="Segoe UI" w:hAnsi="Segoe UI" w:eastAsia="Segoe UI" w:cs="Segoe UI"/>
          <w:i w:val="0"/>
          <w:iCs w:val="0"/>
          <w:caps w:val="0"/>
          <w:color w:val="auto"/>
          <w:spacing w:val="0"/>
          <w:sz w:val="24"/>
          <w:szCs w:val="24"/>
          <w:shd w:val="clear" w:fill="FFFFFF"/>
        </w:rPr>
        <w:t>实训教学视频、</w:t>
      </w:r>
      <w:r>
        <w:rPr>
          <w:rFonts w:hint="eastAsia" w:ascii="Segoe UI" w:hAnsi="Segoe UI" w:eastAsia="宋体" w:cs="Segoe UI"/>
          <w:i w:val="0"/>
          <w:iCs w:val="0"/>
          <w:caps w:val="0"/>
          <w:color w:val="auto"/>
          <w:spacing w:val="0"/>
          <w:sz w:val="24"/>
          <w:szCs w:val="24"/>
          <w:shd w:val="clear" w:fill="FFFFFF"/>
          <w:lang w:val="en-US" w:eastAsia="zh-CN"/>
        </w:rPr>
        <w:t>数字孪生平台</w:t>
      </w:r>
      <w:r>
        <w:rPr>
          <w:rFonts w:ascii="Segoe UI" w:hAnsi="Segoe UI" w:eastAsia="Segoe UI" w:cs="Segoe UI"/>
          <w:i w:val="0"/>
          <w:iCs w:val="0"/>
          <w:caps w:val="0"/>
          <w:color w:val="auto"/>
          <w:spacing w:val="0"/>
          <w:sz w:val="24"/>
          <w:szCs w:val="24"/>
          <w:shd w:val="clear" w:fill="FFFFFF"/>
        </w:rPr>
        <w:t>、</w:t>
      </w:r>
      <w:r>
        <w:rPr>
          <w:rFonts w:hint="eastAsia" w:ascii="Segoe UI" w:hAnsi="Segoe UI" w:eastAsia="宋体" w:cs="Segoe UI"/>
          <w:i w:val="0"/>
          <w:iCs w:val="0"/>
          <w:caps w:val="0"/>
          <w:color w:val="auto"/>
          <w:spacing w:val="0"/>
          <w:sz w:val="24"/>
          <w:szCs w:val="24"/>
          <w:shd w:val="clear" w:fill="FFFFFF"/>
          <w:lang w:val="en-US" w:eastAsia="zh-CN"/>
        </w:rPr>
        <w:t>工业机器人拆装系统、工业机器人码垛虚拟仿真实训系统</w:t>
      </w:r>
      <w:r>
        <w:rPr>
          <w:rFonts w:ascii="Segoe UI" w:hAnsi="Segoe UI" w:eastAsia="Segoe UI" w:cs="Segoe UI"/>
          <w:i w:val="0"/>
          <w:iCs w:val="0"/>
          <w:caps w:val="0"/>
          <w:color w:val="auto"/>
          <w:spacing w:val="0"/>
          <w:sz w:val="24"/>
          <w:szCs w:val="24"/>
          <w:shd w:val="clear" w:fill="FFFFFF"/>
        </w:rPr>
        <w:t>等。</w:t>
      </w:r>
    </w:p>
    <w:p w14:paraId="2E5A9AAF">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7C1B3871">
      <w:pPr>
        <w:pStyle w:val="2"/>
        <w:bidi w:val="0"/>
        <w:rPr>
          <w:rFonts w:hint="eastAsia"/>
          <w:lang w:val="en-US" w:eastAsia="zh-CN"/>
        </w:rPr>
      </w:pPr>
      <w:bookmarkStart w:id="69" w:name="_Toc23452"/>
      <w:bookmarkStart w:id="70" w:name="_Toc12930"/>
      <w:r>
        <w:rPr>
          <w:rFonts w:hint="eastAsia"/>
          <w:lang w:val="en-US" w:eastAsia="zh-CN"/>
        </w:rPr>
        <w:t>《仪表维修工》课程标准</w:t>
      </w:r>
      <w:bookmarkEnd w:id="69"/>
      <w:bookmarkEnd w:id="70"/>
    </w:p>
    <w:p w14:paraId="5314A47F">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195"/>
        <w:gridCol w:w="3157"/>
      </w:tblGrid>
      <w:tr w14:paraId="20DE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803B4D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6ADCD73">
            <w:pPr>
              <w:jc w:val="center"/>
              <w:rPr>
                <w:rFonts w:hint="default" w:ascii="宋体" w:hAnsi="宋体" w:eastAsia="宋体"/>
                <w:color w:val="auto"/>
                <w:sz w:val="21"/>
                <w:szCs w:val="21"/>
                <w:lang w:val="en-US" w:eastAsia="zh-CN"/>
              </w:rPr>
            </w:pPr>
            <w:r>
              <w:rPr>
                <w:rFonts w:hint="eastAsia"/>
                <w:sz w:val="21"/>
                <w:szCs w:val="21"/>
                <w:lang w:val="en-US" w:eastAsia="zh-CN"/>
              </w:rPr>
              <w:t>仪表维修工</w:t>
            </w:r>
          </w:p>
        </w:tc>
        <w:tc>
          <w:tcPr>
            <w:tcW w:w="1106" w:type="dxa"/>
            <w:tcBorders>
              <w:top w:val="single" w:color="auto" w:sz="4" w:space="0"/>
              <w:left w:val="single" w:color="auto" w:sz="4" w:space="0"/>
              <w:bottom w:val="single" w:color="auto" w:sz="4" w:space="0"/>
              <w:right w:val="single" w:color="auto" w:sz="4" w:space="0"/>
            </w:tcBorders>
            <w:vAlign w:val="center"/>
          </w:tcPr>
          <w:p w14:paraId="6D8B611A">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2921" w:type="dxa"/>
            <w:tcBorders>
              <w:top w:val="single" w:color="auto" w:sz="4" w:space="0"/>
              <w:left w:val="single" w:color="auto" w:sz="4" w:space="0"/>
              <w:bottom w:val="single" w:color="auto" w:sz="4" w:space="0"/>
              <w:right w:val="single" w:color="auto" w:sz="4" w:space="0"/>
            </w:tcBorders>
            <w:vAlign w:val="center"/>
          </w:tcPr>
          <w:p w14:paraId="36A34605">
            <w:pPr>
              <w:jc w:val="center"/>
              <w:rPr>
                <w:rFonts w:hint="default" w:asciiTheme="minorHAnsi" w:hAnsiTheme="minorHAnsi" w:eastAsiaTheme="minorEastAsia" w:cstheme="minorBidi"/>
                <w:color w:val="auto"/>
                <w:kern w:val="2"/>
                <w:sz w:val="21"/>
                <w:szCs w:val="21"/>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zdyb23028</w:t>
            </w:r>
          </w:p>
        </w:tc>
      </w:tr>
      <w:tr w14:paraId="43C4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A532AD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D491A43">
            <w:pPr>
              <w:jc w:val="center"/>
              <w:rPr>
                <w:rFonts w:hint="default" w:eastAsiaTheme="minorEastAsia"/>
                <w:sz w:val="21"/>
                <w:szCs w:val="21"/>
                <w:lang w:val="en-US" w:eastAsia="zh-CN"/>
              </w:rPr>
            </w:pPr>
            <w:r>
              <w:rPr>
                <w:rFonts w:hint="eastAsia" w:cstheme="minorBidi"/>
                <w:color w:val="auto"/>
                <w:kern w:val="2"/>
                <w:sz w:val="21"/>
                <w:szCs w:val="21"/>
                <w:lang w:val="en-US" w:eastAsia="zh-CN" w:bidi="ar-SA"/>
              </w:rPr>
              <w:t>8</w:t>
            </w:r>
            <w:r>
              <w:rPr>
                <w:rFonts w:hint="eastAsia" w:asciiTheme="minorHAnsi" w:hAnsiTheme="minorHAnsi" w:eastAsiaTheme="minorEastAsia" w:cstheme="minorBidi"/>
                <w:color w:val="auto"/>
                <w:kern w:val="2"/>
                <w:sz w:val="21"/>
                <w:szCs w:val="21"/>
                <w:lang w:val="en-US" w:eastAsia="zh-CN" w:bidi="ar-SA"/>
              </w:rPr>
              <w:t>学时</w:t>
            </w:r>
          </w:p>
        </w:tc>
        <w:tc>
          <w:tcPr>
            <w:tcW w:w="1595" w:type="dxa"/>
            <w:tcBorders>
              <w:top w:val="single" w:color="auto" w:sz="4" w:space="0"/>
              <w:left w:val="single" w:color="auto" w:sz="4" w:space="0"/>
              <w:bottom w:val="single" w:color="auto" w:sz="4" w:space="0"/>
              <w:right w:val="single" w:color="auto" w:sz="4" w:space="0"/>
            </w:tcBorders>
          </w:tcPr>
          <w:p w14:paraId="4FF99300">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72A4851C">
            <w:pPr>
              <w:jc w:val="center"/>
              <w:rPr>
                <w:rFonts w:hint="eastAsia"/>
                <w:sz w:val="21"/>
                <w:szCs w:val="21"/>
                <w:lang w:val="en-US" w:eastAsia="zh-CN"/>
              </w:rPr>
            </w:pPr>
            <w:r>
              <w:rPr>
                <w:rFonts w:hint="eastAsia"/>
                <w:sz w:val="21"/>
                <w:szCs w:val="21"/>
                <w:lang w:val="en-US" w:eastAsia="zh-CN"/>
              </w:rPr>
              <w:t>8学时</w:t>
            </w:r>
          </w:p>
        </w:tc>
        <w:tc>
          <w:tcPr>
            <w:tcW w:w="1106" w:type="dxa"/>
            <w:tcBorders>
              <w:top w:val="single" w:color="auto" w:sz="4" w:space="0"/>
              <w:left w:val="single" w:color="auto" w:sz="4" w:space="0"/>
              <w:bottom w:val="single" w:color="auto" w:sz="4" w:space="0"/>
              <w:right w:val="single" w:color="auto" w:sz="4" w:space="0"/>
            </w:tcBorders>
            <w:vAlign w:val="center"/>
          </w:tcPr>
          <w:p w14:paraId="329E167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2921" w:type="dxa"/>
            <w:tcBorders>
              <w:top w:val="single" w:color="auto" w:sz="4" w:space="0"/>
              <w:left w:val="single" w:color="auto" w:sz="4" w:space="0"/>
              <w:bottom w:val="single" w:color="auto" w:sz="4" w:space="0"/>
              <w:right w:val="single" w:color="auto" w:sz="4" w:space="0"/>
            </w:tcBorders>
            <w:vAlign w:val="center"/>
          </w:tcPr>
          <w:p w14:paraId="6E86259D">
            <w:pPr>
              <w:jc w:val="center"/>
              <w:rPr>
                <w:rFonts w:hint="default" w:asciiTheme="minorHAnsi" w:hAnsiTheme="minorHAnsi" w:eastAsiaTheme="minorEastAsia" w:cstheme="minorBidi"/>
                <w:color w:val="auto"/>
                <w:kern w:val="2"/>
                <w:sz w:val="21"/>
                <w:szCs w:val="21"/>
                <w:lang w:val="en-US" w:eastAsia="zh-CN" w:bidi="ar-SA"/>
              </w:rPr>
            </w:pPr>
            <w:r>
              <w:rPr>
                <w:rFonts w:hint="eastAsia" w:cstheme="minorBidi"/>
                <w:color w:val="auto"/>
                <w:kern w:val="2"/>
                <w:sz w:val="21"/>
                <w:szCs w:val="21"/>
                <w:lang w:val="en-US" w:eastAsia="zh-CN" w:bidi="ar-SA"/>
              </w:rPr>
              <w:t>0.5</w:t>
            </w:r>
            <w:r>
              <w:rPr>
                <w:rFonts w:hint="eastAsia" w:asciiTheme="minorHAnsi" w:hAnsiTheme="minorHAnsi" w:eastAsiaTheme="minorEastAsia" w:cstheme="minorBidi"/>
                <w:color w:val="auto"/>
                <w:kern w:val="2"/>
                <w:sz w:val="21"/>
                <w:szCs w:val="21"/>
                <w:lang w:val="en-US" w:eastAsia="zh-CN" w:bidi="ar-SA"/>
              </w:rPr>
              <w:t>学分</w:t>
            </w:r>
          </w:p>
        </w:tc>
      </w:tr>
      <w:tr w14:paraId="5295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E10BD2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55379A36">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ascii="Segoe UI" w:hAnsi="Segoe UI" w:eastAsia="Segoe UI" w:cs="Segoe UI"/>
                <w:i w:val="0"/>
                <w:iCs w:val="0"/>
                <w:caps w:val="0"/>
                <w:color w:val="0F1115"/>
                <w:spacing w:val="0"/>
                <w:sz w:val="21"/>
                <w:szCs w:val="21"/>
                <w:shd w:val="clear" w:fill="FFFFFF"/>
              </w:rPr>
              <w:t>全院</w:t>
            </w:r>
          </w:p>
        </w:tc>
      </w:tr>
      <w:tr w14:paraId="5232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F3D1F3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81FC23B">
            <w:pPr>
              <w:widowControl/>
              <w:jc w:val="center"/>
              <w:rPr>
                <w:rFonts w:hint="eastAsia"/>
                <w:sz w:val="21"/>
                <w:szCs w:val="21"/>
                <w:lang w:val="en-US" w:eastAsia="zh-CN"/>
              </w:rPr>
            </w:pPr>
            <w:r>
              <w:rPr>
                <w:rFonts w:hint="eastAsia"/>
                <w:sz w:val="21"/>
                <w:szCs w:val="21"/>
                <w:lang w:val="en-US" w:eastAsia="zh-CN"/>
              </w:rPr>
              <w:fldChar w:fldCharType="begin"/>
            </w:r>
            <w:r>
              <w:rPr>
                <w:rFonts w:hint="eastAsia"/>
                <w:sz w:val="21"/>
                <w:szCs w:val="21"/>
                <w:lang w:val="en-US" w:eastAsia="zh-CN"/>
              </w:rPr>
              <w:instrText xml:space="preserve"> EQ \o\ac(□)</w:instrText>
            </w:r>
            <w:r>
              <w:rPr>
                <w:rFonts w:hint="eastAsia"/>
                <w:sz w:val="21"/>
                <w:szCs w:val="21"/>
                <w:lang w:val="en-US" w:eastAsia="zh-CN"/>
              </w:rPr>
              <w:fldChar w:fldCharType="end"/>
            </w:r>
            <w:r>
              <w:rPr>
                <w:rFonts w:hint="eastAsia"/>
                <w:sz w:val="21"/>
                <w:szCs w:val="21"/>
                <w:lang w:val="en-US" w:eastAsia="zh-CN"/>
              </w:rPr>
              <w:t>专业基础课</w:t>
            </w:r>
            <w:r>
              <w:rPr>
                <w:rFonts w:hint="eastAsia"/>
                <w:sz w:val="21"/>
                <w:szCs w:val="21"/>
                <w:lang w:val="en-US" w:eastAsia="zh-CN"/>
              </w:rPr>
              <w:fldChar w:fldCharType="begin"/>
            </w:r>
            <w:r>
              <w:rPr>
                <w:rFonts w:hint="eastAsia"/>
                <w:sz w:val="21"/>
                <w:szCs w:val="21"/>
                <w:lang w:val="en-US" w:eastAsia="zh-CN"/>
              </w:rPr>
              <w:instrText xml:space="preserve"> EQ \o\ac(□)</w:instrText>
            </w:r>
            <w:r>
              <w:rPr>
                <w:rFonts w:hint="eastAsia"/>
                <w:sz w:val="21"/>
                <w:szCs w:val="21"/>
                <w:lang w:val="en-US" w:eastAsia="zh-CN"/>
              </w:rPr>
              <w:fldChar w:fldCharType="end"/>
            </w:r>
            <w:r>
              <w:rPr>
                <w:rFonts w:hint="eastAsia"/>
                <w:sz w:val="21"/>
                <w:szCs w:val="21"/>
                <w:lang w:val="en-US" w:eastAsia="zh-CN"/>
              </w:rPr>
              <w:t>专业核心课</w:t>
            </w:r>
          </w:p>
          <w:p w14:paraId="0D6D04B1">
            <w:pPr>
              <w:widowControl/>
              <w:jc w:val="center"/>
              <w:rPr>
                <w:rFonts w:hint="default" w:asciiTheme="minorHAnsi" w:hAnsiTheme="minorHAnsi" w:eastAsiaTheme="minorEastAsia" w:cstheme="minorBidi"/>
                <w:kern w:val="2"/>
                <w:sz w:val="21"/>
                <w:szCs w:val="21"/>
                <w:lang w:val="en-US" w:eastAsia="zh-CN" w:bidi="ar-SA"/>
              </w:rPr>
            </w:pPr>
            <w:r>
              <w:rPr>
                <w:rFonts w:hint="eastAsia"/>
                <w:sz w:val="21"/>
                <w:szCs w:val="21"/>
                <w:lang w:val="en-US" w:eastAsia="zh-CN"/>
              </w:rPr>
              <w:t>□专业选修课☑专业技能课</w:t>
            </w:r>
          </w:p>
        </w:tc>
        <w:tc>
          <w:tcPr>
            <w:tcW w:w="1106" w:type="dxa"/>
            <w:tcBorders>
              <w:top w:val="single" w:color="auto" w:sz="4" w:space="0"/>
              <w:left w:val="single" w:color="auto" w:sz="4" w:space="0"/>
              <w:bottom w:val="single" w:color="auto" w:sz="4" w:space="0"/>
              <w:right w:val="single" w:color="auto" w:sz="4" w:space="0"/>
            </w:tcBorders>
            <w:vAlign w:val="center"/>
          </w:tcPr>
          <w:p w14:paraId="36A3744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2921" w:type="dxa"/>
            <w:tcBorders>
              <w:top w:val="single" w:color="auto" w:sz="4" w:space="0"/>
              <w:left w:val="single" w:color="auto" w:sz="4" w:space="0"/>
              <w:bottom w:val="single" w:color="auto" w:sz="4" w:space="0"/>
              <w:right w:val="single" w:color="auto" w:sz="4" w:space="0"/>
            </w:tcBorders>
            <w:vAlign w:val="center"/>
          </w:tcPr>
          <w:p w14:paraId="4E9ACB58">
            <w:pPr>
              <w:widowControl/>
              <w:jc w:val="center"/>
              <w:rPr>
                <w:rFonts w:hint="eastAsia"/>
                <w:sz w:val="21"/>
                <w:szCs w:val="21"/>
                <w:lang w:val="en-US" w:eastAsia="zh-CN"/>
              </w:rPr>
            </w:pPr>
            <w:r>
              <w:rPr>
                <w:rFonts w:hint="eastAsia"/>
                <w:sz w:val="21"/>
                <w:szCs w:val="21"/>
                <w:lang w:val="en-US" w:eastAsia="zh-CN"/>
              </w:rPr>
              <w:fldChar w:fldCharType="begin"/>
            </w:r>
            <w:r>
              <w:rPr>
                <w:rFonts w:hint="eastAsia"/>
                <w:sz w:val="21"/>
                <w:szCs w:val="21"/>
                <w:lang w:val="en-US" w:eastAsia="zh-CN"/>
              </w:rPr>
              <w:instrText xml:space="preserve"> EQ \o\ac(□)</w:instrText>
            </w:r>
            <w:r>
              <w:rPr>
                <w:rFonts w:hint="eastAsia"/>
                <w:sz w:val="21"/>
                <w:szCs w:val="21"/>
                <w:lang w:val="en-US" w:eastAsia="zh-CN"/>
              </w:rPr>
              <w:fldChar w:fldCharType="end"/>
            </w:r>
            <w:r>
              <w:rPr>
                <w:rFonts w:hint="eastAsia"/>
                <w:sz w:val="21"/>
                <w:szCs w:val="21"/>
                <w:lang w:val="en-US" w:eastAsia="zh-CN"/>
              </w:rPr>
              <w:t>理论课</w:t>
            </w:r>
            <w:r>
              <w:rPr>
                <w:rFonts w:hint="eastAsia"/>
                <w:sz w:val="21"/>
                <w:szCs w:val="21"/>
                <w:lang w:val="en-US" w:eastAsia="zh-CN"/>
              </w:rPr>
              <w:fldChar w:fldCharType="begin"/>
            </w:r>
            <w:r>
              <w:rPr>
                <w:rFonts w:hint="eastAsia"/>
                <w:sz w:val="21"/>
                <w:szCs w:val="21"/>
                <w:lang w:val="en-US" w:eastAsia="zh-CN"/>
              </w:rPr>
              <w:instrText xml:space="preserve"> EQ \o\ac(□)</w:instrText>
            </w:r>
            <w:r>
              <w:rPr>
                <w:rFonts w:hint="eastAsia"/>
                <w:sz w:val="21"/>
                <w:szCs w:val="21"/>
                <w:lang w:val="en-US" w:eastAsia="zh-CN"/>
              </w:rPr>
              <w:fldChar w:fldCharType="end"/>
            </w:r>
            <w:r>
              <w:rPr>
                <w:rFonts w:hint="eastAsia"/>
                <w:sz w:val="21"/>
                <w:szCs w:val="21"/>
                <w:lang w:val="en-US" w:eastAsia="zh-CN"/>
              </w:rPr>
              <w:t>理实一体</w:t>
            </w:r>
          </w:p>
          <w:p w14:paraId="1F1797C3">
            <w:pPr>
              <w:widowControl/>
              <w:jc w:val="center"/>
              <w:rPr>
                <w:rFonts w:hint="default" w:ascii="宋体" w:hAnsi="宋体" w:eastAsia="宋体"/>
                <w:color w:val="auto"/>
                <w:sz w:val="21"/>
                <w:szCs w:val="21"/>
                <w:lang w:val="en-US"/>
              </w:rPr>
            </w:pPr>
            <w:r>
              <w:rPr>
                <w:rFonts w:hint="eastAsia"/>
                <w:sz w:val="21"/>
                <w:szCs w:val="21"/>
                <w:lang w:val="en-US" w:eastAsia="zh-CN"/>
              </w:rPr>
              <w:t>☑集中性实践环节</w:t>
            </w:r>
          </w:p>
        </w:tc>
      </w:tr>
      <w:tr w14:paraId="5429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0C24F1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36A162C">
            <w:pPr>
              <w:widowControl/>
              <w:jc w:val="center"/>
              <w:rPr>
                <w:rFonts w:hint="default"/>
                <w:sz w:val="21"/>
                <w:szCs w:val="21"/>
                <w:lang w:val="en-US" w:eastAsia="zh-CN"/>
              </w:rPr>
            </w:pPr>
          </w:p>
        </w:tc>
      </w:tr>
      <w:tr w14:paraId="380C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6DC315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73D65D9">
            <w:pPr>
              <w:widowControl/>
              <w:jc w:val="center"/>
              <w:rPr>
                <w:rFonts w:hint="default"/>
                <w:sz w:val="21"/>
                <w:szCs w:val="21"/>
                <w:lang w:val="en-US" w:eastAsia="zh-CN"/>
              </w:rPr>
            </w:pPr>
            <w:r>
              <w:rPr>
                <w:rFonts w:hint="eastAsia"/>
                <w:sz w:val="21"/>
                <w:szCs w:val="21"/>
                <w:lang w:val="en-US" w:eastAsia="zh-CN"/>
              </w:rPr>
              <w:t>《岗位实习》</w:t>
            </w:r>
          </w:p>
        </w:tc>
      </w:tr>
      <w:tr w14:paraId="1A6B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3BEAF74">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792CA67">
            <w:pPr>
              <w:widowControl/>
              <w:jc w:val="center"/>
              <w:rPr>
                <w:rFonts w:hint="default"/>
                <w:sz w:val="21"/>
                <w:szCs w:val="21"/>
                <w:lang w:val="en-US" w:eastAsia="zh-CN"/>
              </w:rPr>
            </w:pPr>
            <w:r>
              <w:rPr>
                <w:rFonts w:hint="eastAsia"/>
                <w:sz w:val="21"/>
                <w:szCs w:val="21"/>
                <w:lang w:val="en-US" w:eastAsia="zh-CN"/>
              </w:rPr>
              <w:t>实训指导书，</w:t>
            </w:r>
            <w:r>
              <w:rPr>
                <w:rFonts w:ascii="Segoe UI" w:hAnsi="Segoe UI" w:eastAsia="Segoe UI" w:cs="Segoe UI"/>
                <w:i w:val="0"/>
                <w:iCs w:val="0"/>
                <w:caps w:val="0"/>
                <w:color w:val="0F1115"/>
                <w:spacing w:val="0"/>
                <w:sz w:val="21"/>
                <w:szCs w:val="21"/>
                <w:shd w:val="clear" w:fill="FFFFFF"/>
              </w:rPr>
              <w:t>辽宁石化职业技术学院，2025年</w:t>
            </w:r>
          </w:p>
        </w:tc>
      </w:tr>
      <w:tr w14:paraId="6540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F12C0D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F5DD483">
            <w:pPr>
              <w:widowControl/>
              <w:jc w:val="center"/>
              <w:rPr>
                <w:rFonts w:hint="eastAsia" w:eastAsiaTheme="minorEastAsia"/>
                <w:sz w:val="21"/>
                <w:szCs w:val="21"/>
                <w:lang w:val="en-US" w:eastAsia="zh-CN"/>
              </w:rPr>
            </w:pPr>
            <w:r>
              <w:rPr>
                <w:rFonts w:hint="eastAsia"/>
                <w:sz w:val="21"/>
                <w:szCs w:val="21"/>
                <w:lang w:val="en-US" w:eastAsia="zh-CN"/>
              </w:rPr>
              <w:t>马菲</w:t>
            </w:r>
          </w:p>
        </w:tc>
        <w:tc>
          <w:tcPr>
            <w:tcW w:w="1106" w:type="dxa"/>
            <w:tcBorders>
              <w:top w:val="single" w:color="auto" w:sz="4" w:space="0"/>
              <w:left w:val="single" w:color="auto" w:sz="4" w:space="0"/>
              <w:bottom w:val="single" w:color="auto" w:sz="4" w:space="0"/>
              <w:right w:val="single" w:color="auto" w:sz="4" w:space="0"/>
            </w:tcBorders>
            <w:vAlign w:val="center"/>
          </w:tcPr>
          <w:p w14:paraId="0365B3A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2921" w:type="dxa"/>
            <w:tcBorders>
              <w:top w:val="single" w:color="auto" w:sz="4" w:space="0"/>
              <w:left w:val="single" w:color="auto" w:sz="4" w:space="0"/>
              <w:bottom w:val="single" w:color="auto" w:sz="4" w:space="0"/>
              <w:right w:val="single" w:color="auto" w:sz="4" w:space="0"/>
            </w:tcBorders>
            <w:vAlign w:val="center"/>
          </w:tcPr>
          <w:p w14:paraId="6BFC968F">
            <w:pPr>
              <w:widowControl/>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31A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C3D0BC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2C1BD2D">
            <w:pPr>
              <w:widowControl/>
              <w:jc w:val="center"/>
              <w:rPr>
                <w:rFonts w:hint="eastAsia" w:eastAsiaTheme="minorEastAsia"/>
                <w:sz w:val="21"/>
                <w:szCs w:val="21"/>
                <w:lang w:val="en-US" w:eastAsia="zh-CN"/>
              </w:rPr>
            </w:pPr>
            <w:r>
              <w:rPr>
                <w:rFonts w:hint="eastAsia"/>
                <w:sz w:val="21"/>
                <w:szCs w:val="21"/>
                <w:lang w:val="en-US" w:eastAsia="zh-CN"/>
              </w:rPr>
              <w:t>吴巍</w:t>
            </w:r>
          </w:p>
        </w:tc>
        <w:tc>
          <w:tcPr>
            <w:tcW w:w="1106" w:type="dxa"/>
            <w:tcBorders>
              <w:top w:val="single" w:color="auto" w:sz="4" w:space="0"/>
              <w:left w:val="single" w:color="auto" w:sz="4" w:space="0"/>
              <w:bottom w:val="single" w:color="auto" w:sz="4" w:space="0"/>
              <w:right w:val="single" w:color="auto" w:sz="4" w:space="0"/>
            </w:tcBorders>
            <w:vAlign w:val="center"/>
          </w:tcPr>
          <w:p w14:paraId="0533DFA3">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2921" w:type="dxa"/>
            <w:tcBorders>
              <w:top w:val="single" w:color="auto" w:sz="4" w:space="0"/>
              <w:left w:val="single" w:color="auto" w:sz="4" w:space="0"/>
              <w:bottom w:val="single" w:color="auto" w:sz="4" w:space="0"/>
              <w:right w:val="single" w:color="auto" w:sz="4" w:space="0"/>
            </w:tcBorders>
            <w:vAlign w:val="center"/>
          </w:tcPr>
          <w:p w14:paraId="05231389">
            <w:pPr>
              <w:widowControl/>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60E31AD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013F398E">
      <w:pPr>
        <w:pStyle w:val="3"/>
        <w:bidi w:val="0"/>
        <w:rPr>
          <w:rFonts w:hint="eastAsia"/>
          <w:lang w:val="en-US" w:eastAsia="zh-CN"/>
        </w:rPr>
      </w:pPr>
      <w:r>
        <w:rPr>
          <w:rFonts w:hint="eastAsia"/>
          <w:lang w:val="en-US" w:eastAsia="zh-CN"/>
        </w:rPr>
        <w:t>二、课程定位</w:t>
      </w:r>
    </w:p>
    <w:p w14:paraId="6960E7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本课程是面向全院开设的一门基础技能实训课程，是在各专业基础课程学习基础上，为增强学生仪表设备认知和基本维护能力而设置的集中性实践环节。课程对接复合型技术技能人才培养目标，面向各专业相关的设备维护、生产操作等岗位，培养学生掌握仪表设备的基本认知、安全操作和简单维护技能，具备基本的安全生产意识和仪表系统概念，为后续岗位实习和职业发展奠定基础。同时，将工匠精神、工程伦理、安全意识等思政元素融入实训全过程，培养学生严谨细致、规范操作、精益求精的职业素养。</w:t>
      </w:r>
    </w:p>
    <w:p w14:paraId="19D156B4">
      <w:pPr>
        <w:pStyle w:val="3"/>
        <w:bidi w:val="0"/>
        <w:rPr>
          <w:rFonts w:hint="eastAsia"/>
          <w:lang w:val="en-US" w:eastAsia="zh-CN"/>
        </w:rPr>
      </w:pPr>
      <w:r>
        <w:rPr>
          <w:rFonts w:hint="eastAsia"/>
          <w:lang w:val="en-US" w:eastAsia="zh-CN"/>
        </w:rPr>
        <w:t>三、课程设计思路</w:t>
      </w:r>
    </w:p>
    <w:p w14:paraId="606E4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本课程设计遵循"安全第一、认知为主、技能奠基"的实践教学理念，基于仪表维修工基础技能要求，构建"安全认知→工艺了解→仪表识别→综合应用"的四阶递进实训体系。课程内容以聚合反应综合控制装置为载体，按照"安全规范→工艺流程→仪表设备→系统认知"的主线组织教学，突出仪表系统在化工生产中的基础地位和作用。</w:t>
      </w:r>
    </w:p>
    <w:p w14:paraId="263128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实训实施采用"讲练结合、分组实施"的模式，通过教师演示、学生实操、小组讨论等形式，让学生在真实工业环境中建立仪表系统概念。推行"双师指导、分组轮训"的组织方式，确保每位学生都能获得充分的实践机会。</w:t>
      </w:r>
    </w:p>
    <w:p w14:paraId="72D8C9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基于"安全规范、精益求精"的课程思政主线，将安全生产规范、工匠精神、责任意识等思政元素有机融入各实训环节，培养学生的安全意识和职业责任感。</w:t>
      </w:r>
    </w:p>
    <w:p w14:paraId="1F38C2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建立"过程考核+技能评价+职业素养"的综合评价体系，重点考察学生的安全规范意识、仪表识别能力和团队协作精神。</w:t>
      </w:r>
    </w:p>
    <w:p w14:paraId="445FB906">
      <w:pPr>
        <w:pStyle w:val="3"/>
        <w:bidi w:val="0"/>
        <w:rPr>
          <w:rFonts w:hint="eastAsia"/>
          <w:lang w:val="en-US" w:eastAsia="zh-CN"/>
        </w:rPr>
      </w:pPr>
      <w:r>
        <w:rPr>
          <w:rFonts w:hint="eastAsia"/>
          <w:lang w:val="en-US" w:eastAsia="zh-CN"/>
        </w:rPr>
        <w:t>四、课程目标</w:t>
      </w:r>
    </w:p>
    <w:p w14:paraId="7E128B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5FCD2DD3">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default"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A1.了解化工生产过程中的基本安全规范及应急处置要求；</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A2.熟悉装置的工艺原理、流程特点及控制要求；</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A3.掌握化工管道仪表流程图（P&amp;ID）的基本识读方法；</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A4.掌握现场检测仪表和控制仪表的分类及功能特点；</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A5.了解仪表设备的基本工作原理及技术参数；</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A6.掌握仪表控制系统的基本组成及相互关系。</w:t>
      </w:r>
    </w:p>
    <w:p w14:paraId="29AC22EE">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（二）能力目标</w:t>
      </w:r>
    </w:p>
    <w:p w14:paraId="362DDFA7">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default"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B1.能严格遵守安全操作规程进行实训操作；</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B2.能正确识读聚合反应装置的控制流程图；</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B3.能准确识别现场各类检测仪表和控制仪表；</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B4.能描述仪表在工艺系统中的具体作用；</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B5.能进行仪表设备的初步故障识别；</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B6.能完成实训报告的规范撰写。</w:t>
      </w:r>
    </w:p>
    <w:p w14:paraId="606C1C8B">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（三）素质目标</w:t>
      </w:r>
    </w:p>
    <w:p w14:paraId="377A73F7">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default" w:ascii="Segoe UI" w:hAnsi="Segoe UI" w:eastAsia="Segoe UI" w:cs="Segoe UI"/>
          <w:i w:val="0"/>
          <w:iCs w:val="0"/>
          <w:caps w:val="0"/>
          <w:color w:val="0F1115"/>
          <w:spacing w:val="0"/>
          <w:sz w:val="24"/>
          <w:szCs w:val="24"/>
          <w:shd w:val="clear" w:fill="FFFFFF"/>
        </w:rPr>
      </w:pPr>
      <w:r>
        <w:rPr>
          <w:rFonts w:hint="default" w:ascii="Segoe UI" w:hAnsi="Segoe UI" w:eastAsia="Segoe UI" w:cs="Segoe UI"/>
          <w:i w:val="0"/>
          <w:iCs w:val="0"/>
          <w:caps w:val="0"/>
          <w:color w:val="0F1115"/>
          <w:spacing w:val="0"/>
          <w:sz w:val="24"/>
          <w:szCs w:val="24"/>
          <w:shd w:val="clear" w:fill="FFFFFF"/>
        </w:rPr>
        <w:t>C1.培养学生严谨细致的安全意识和责任意识；</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C2.培养学生规范操作、遵章守纪的工作习惯；</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C3.培养学生团队协作、沟通协调的能力；</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C4.培养学生认真负责、精益求精的职业态度；</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C5.培养学生注重工作质量、追求卓越的品质意识；</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C6.培养学生主动学习、持续改进的进取精神。</w:t>
      </w:r>
    </w:p>
    <w:p w14:paraId="6D04E7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（四）思政目标</w:t>
      </w:r>
    </w:p>
    <w:p w14:paraId="158F764F">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Segoe UI" w:hAnsi="Segoe UI" w:eastAsia="Segoe UI" w:cs="Segoe UI"/>
          <w:i w:val="0"/>
          <w:iCs w:val="0"/>
          <w:caps w:val="0"/>
          <w:color w:val="0F1115"/>
          <w:spacing w:val="0"/>
          <w:sz w:val="24"/>
          <w:szCs w:val="24"/>
          <w:shd w:val="clear" w:fill="FFFFFF"/>
          <w:lang w:val="en-US" w:eastAsia="zh-CN"/>
        </w:rPr>
      </w:pPr>
      <w:r>
        <w:rPr>
          <w:rFonts w:hint="default" w:ascii="Segoe UI" w:hAnsi="Segoe UI" w:eastAsia="Segoe UI" w:cs="Segoe UI"/>
          <w:i w:val="0"/>
          <w:iCs w:val="0"/>
          <w:caps w:val="0"/>
          <w:color w:val="0F1115"/>
          <w:spacing w:val="0"/>
          <w:sz w:val="24"/>
          <w:szCs w:val="24"/>
          <w:shd w:val="clear" w:fill="FFFFFF"/>
        </w:rPr>
        <w:t>D1.安全意识：牢固树立"安全第一、预防为主"的生产理念；</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D2.规范意识：培养严格遵守操作规程的职业习惯；</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D3.责任意识：强化对设备安全和人身安全的责任担当；</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D4.工匠精神：培养精益求精、追求卓越的工作态度；</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D5.职业道德：树立诚实守信、爱岗敬业的职业理念；</w:t>
      </w:r>
      <w:r>
        <w:rPr>
          <w:rFonts w:hint="default" w:ascii="Segoe UI" w:hAnsi="Segoe UI" w:eastAsia="Segoe UI" w:cs="Segoe UI"/>
          <w:i w:val="0"/>
          <w:iCs w:val="0"/>
          <w:caps w:val="0"/>
          <w:color w:val="0F1115"/>
          <w:spacing w:val="0"/>
          <w:sz w:val="24"/>
          <w:szCs w:val="24"/>
          <w:shd w:val="clear" w:fill="FFFFFF"/>
        </w:rPr>
        <w:br w:type="textWrapping"/>
      </w:r>
      <w:r>
        <w:rPr>
          <w:rFonts w:hint="default" w:ascii="Segoe UI" w:hAnsi="Segoe UI" w:eastAsia="Segoe UI" w:cs="Segoe UI"/>
          <w:i w:val="0"/>
          <w:iCs w:val="0"/>
          <w:caps w:val="0"/>
          <w:color w:val="0F1115"/>
          <w:spacing w:val="0"/>
          <w:sz w:val="24"/>
          <w:szCs w:val="24"/>
          <w:shd w:val="clear" w:fill="FFFFFF"/>
        </w:rPr>
        <w:t>D6.法治意识：增强遵守行业法规和企业规章的自觉性。</w:t>
      </w:r>
    </w:p>
    <w:p w14:paraId="444FC122">
      <w:pPr>
        <w:pStyle w:val="3"/>
        <w:numPr>
          <w:ilvl w:val="0"/>
          <w:numId w:val="6"/>
        </w:numPr>
        <w:bidi w:val="0"/>
        <w:rPr>
          <w:rFonts w:hint="eastAsia"/>
          <w:lang w:val="en-US" w:eastAsia="zh-CN"/>
        </w:rPr>
      </w:pPr>
      <w:r>
        <w:rPr>
          <w:rFonts w:hint="eastAsia"/>
          <w:lang w:val="en-US" w:eastAsia="zh-CN"/>
        </w:rPr>
        <w:t>课程内容和要求</w:t>
      </w:r>
    </w:p>
    <w:p w14:paraId="73FAD89A">
      <w:pPr>
        <w:rPr>
          <w:rFonts w:hint="eastAsia"/>
          <w:lang w:val="en-US" w:eastAsia="zh-CN"/>
        </w:rPr>
      </w:pPr>
      <w:r>
        <w:rPr>
          <w:rFonts w:hint="eastAsia"/>
          <w:lang w:val="en-US" w:eastAsia="zh-CN"/>
        </w:rPr>
        <w:br w:type="page"/>
      </w:r>
    </w:p>
    <w:p w14:paraId="7888519A">
      <w:pPr>
        <w:rPr>
          <w:rFonts w:hint="eastAsia"/>
          <w:lang w:val="en-US" w:eastAsia="zh-CN"/>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622"/>
        <w:gridCol w:w="885"/>
        <w:gridCol w:w="1016"/>
        <w:gridCol w:w="1149"/>
        <w:gridCol w:w="1164"/>
        <w:gridCol w:w="1561"/>
        <w:gridCol w:w="553"/>
        <w:gridCol w:w="553"/>
      </w:tblGrid>
      <w:tr w14:paraId="6076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1098DDB4">
            <w:pPr>
              <w:jc w:val="both"/>
              <w:rPr>
                <w:rFonts w:hint="eastAsia" w:ascii="宋体" w:hAnsi="宋体"/>
                <w:b/>
                <w:bCs/>
                <w:snapToGrid w:val="0"/>
                <w:kern w:val="0"/>
                <w:szCs w:val="21"/>
                <w:lang w:val="en-US" w:eastAsia="zh-CN"/>
              </w:rPr>
            </w:pPr>
            <w:r>
              <w:rPr>
                <w:rFonts w:hint="eastAsia" w:ascii="宋体" w:hAnsi="宋体"/>
                <w:b/>
                <w:bCs/>
                <w:snapToGrid w:val="0"/>
                <w:kern w:val="0"/>
                <w:szCs w:val="21"/>
                <w:lang w:val="en-US" w:eastAsia="zh-CN"/>
              </w:rPr>
              <w:t>学习情境（章）</w:t>
            </w:r>
          </w:p>
        </w:tc>
        <w:tc>
          <w:tcPr>
            <w:tcW w:w="1622" w:type="dxa"/>
            <w:vAlign w:val="center"/>
          </w:tcPr>
          <w:p w14:paraId="3486FE28">
            <w:pPr>
              <w:jc w:val="center"/>
              <w:rPr>
                <w:rFonts w:hint="eastAsia" w:ascii="宋体" w:hAnsi="宋体"/>
                <w:b/>
                <w:bCs/>
                <w:snapToGrid w:val="0"/>
                <w:kern w:val="0"/>
                <w:szCs w:val="21"/>
                <w:lang w:val="en-US" w:eastAsia="zh-CN"/>
              </w:rPr>
            </w:pPr>
            <w:r>
              <w:rPr>
                <w:rFonts w:hint="eastAsia" w:ascii="宋体" w:hAnsi="宋体"/>
                <w:b/>
                <w:bCs/>
                <w:snapToGrid w:val="0"/>
                <w:kern w:val="0"/>
                <w:szCs w:val="21"/>
                <w:lang w:val="en-US" w:eastAsia="zh-CN"/>
              </w:rPr>
              <w:t>工作任务（节）</w:t>
            </w:r>
          </w:p>
        </w:tc>
        <w:tc>
          <w:tcPr>
            <w:tcW w:w="885" w:type="dxa"/>
            <w:vAlign w:val="center"/>
          </w:tcPr>
          <w:p w14:paraId="4206229C">
            <w:pPr>
              <w:jc w:val="center"/>
              <w:rPr>
                <w:rFonts w:hint="default" w:ascii="宋体" w:hAnsi="宋体"/>
                <w:b/>
                <w:bCs/>
                <w:snapToGrid w:val="0"/>
                <w:kern w:val="0"/>
                <w:szCs w:val="21"/>
                <w:lang w:val="en-US" w:eastAsia="zh-CN"/>
              </w:rPr>
            </w:pPr>
            <w:r>
              <w:rPr>
                <w:rFonts w:hint="eastAsia" w:ascii="宋体" w:hAnsi="宋体"/>
                <w:b/>
                <w:bCs/>
                <w:snapToGrid w:val="0"/>
                <w:kern w:val="0"/>
                <w:szCs w:val="21"/>
                <w:lang w:val="en-US" w:eastAsia="zh-CN"/>
              </w:rPr>
              <w:t>知识点(A)</w:t>
            </w:r>
          </w:p>
        </w:tc>
        <w:tc>
          <w:tcPr>
            <w:tcW w:w="0" w:type="auto"/>
            <w:vAlign w:val="center"/>
          </w:tcPr>
          <w:p w14:paraId="2094A046">
            <w:pPr>
              <w:jc w:val="center"/>
              <w:rPr>
                <w:rFonts w:hint="eastAsia" w:ascii="宋体" w:hAnsi="宋体"/>
                <w:b/>
                <w:bCs/>
                <w:snapToGrid w:val="0"/>
                <w:kern w:val="0"/>
                <w:szCs w:val="21"/>
                <w:lang w:val="en-US" w:eastAsia="zh-CN"/>
              </w:rPr>
            </w:pPr>
            <w:r>
              <w:rPr>
                <w:rFonts w:hint="eastAsia" w:ascii="宋体" w:hAnsi="宋体"/>
                <w:b/>
                <w:bCs/>
                <w:snapToGrid w:val="0"/>
                <w:kern w:val="0"/>
                <w:szCs w:val="21"/>
                <w:lang w:val="en-US" w:eastAsia="zh-CN"/>
              </w:rPr>
              <w:t>技能点(B)</w:t>
            </w:r>
          </w:p>
        </w:tc>
        <w:tc>
          <w:tcPr>
            <w:tcW w:w="0" w:type="auto"/>
            <w:vAlign w:val="center"/>
          </w:tcPr>
          <w:p w14:paraId="559D05EA">
            <w:pPr>
              <w:jc w:val="center"/>
              <w:rPr>
                <w:rFonts w:hint="default" w:ascii="宋体" w:hAnsi="宋体"/>
                <w:b/>
                <w:bCs/>
                <w:snapToGrid w:val="0"/>
                <w:kern w:val="0"/>
                <w:szCs w:val="21"/>
                <w:lang w:val="en-US" w:eastAsia="zh-CN"/>
              </w:rPr>
            </w:pPr>
            <w:r>
              <w:rPr>
                <w:rFonts w:hint="eastAsia" w:ascii="宋体" w:hAnsi="宋体"/>
                <w:b/>
                <w:bCs/>
                <w:snapToGrid w:val="0"/>
                <w:kern w:val="0"/>
                <w:szCs w:val="21"/>
                <w:lang w:val="en-US" w:eastAsia="zh-CN"/>
              </w:rPr>
              <w:t>素质目标(C)</w:t>
            </w:r>
          </w:p>
        </w:tc>
        <w:tc>
          <w:tcPr>
            <w:tcW w:w="0" w:type="auto"/>
            <w:vAlign w:val="center"/>
          </w:tcPr>
          <w:p w14:paraId="0DB5D9FF">
            <w:pPr>
              <w:jc w:val="center"/>
              <w:rPr>
                <w:rFonts w:hint="eastAsia" w:ascii="宋体" w:hAnsi="宋体"/>
                <w:b/>
                <w:bCs/>
                <w:snapToGrid w:val="0"/>
                <w:kern w:val="0"/>
                <w:szCs w:val="21"/>
                <w:lang w:val="en-US" w:eastAsia="zh-CN"/>
              </w:rPr>
            </w:pPr>
            <w:r>
              <w:rPr>
                <w:rFonts w:hint="eastAsia" w:ascii="宋体" w:hAnsi="宋体"/>
                <w:b/>
                <w:bCs/>
                <w:snapToGrid w:val="0"/>
                <w:kern w:val="0"/>
                <w:szCs w:val="21"/>
                <w:lang w:val="en-US" w:eastAsia="zh-CN"/>
              </w:rPr>
              <w:t>思政元素(D)</w:t>
            </w:r>
          </w:p>
        </w:tc>
        <w:tc>
          <w:tcPr>
            <w:tcW w:w="0" w:type="auto"/>
            <w:vAlign w:val="center"/>
          </w:tcPr>
          <w:p w14:paraId="67BB52F2">
            <w:pPr>
              <w:jc w:val="center"/>
              <w:rPr>
                <w:rFonts w:hint="default" w:ascii="宋体" w:hAnsi="宋体"/>
                <w:b/>
                <w:bCs/>
                <w:snapToGrid w:val="0"/>
                <w:kern w:val="0"/>
                <w:szCs w:val="21"/>
                <w:lang w:val="en-US" w:eastAsia="zh-CN"/>
              </w:rPr>
            </w:pPr>
            <w:r>
              <w:rPr>
                <w:rFonts w:hint="eastAsia" w:ascii="宋体" w:hAnsi="宋体"/>
                <w:b/>
                <w:bCs/>
                <w:snapToGrid w:val="0"/>
                <w:kern w:val="0"/>
                <w:szCs w:val="21"/>
                <w:lang w:val="en-US" w:eastAsia="zh-CN"/>
              </w:rPr>
              <w:t>对应培养规格支撑要点</w:t>
            </w:r>
          </w:p>
        </w:tc>
        <w:tc>
          <w:tcPr>
            <w:tcW w:w="0" w:type="auto"/>
            <w:vAlign w:val="center"/>
          </w:tcPr>
          <w:p w14:paraId="5A29DC99">
            <w:pPr>
              <w:jc w:val="center"/>
              <w:rPr>
                <w:rFonts w:hint="eastAsia" w:ascii="宋体" w:hAnsi="宋体"/>
                <w:b/>
                <w:bCs/>
                <w:snapToGrid w:val="0"/>
                <w:kern w:val="0"/>
                <w:szCs w:val="21"/>
                <w:lang w:val="en-US" w:eastAsia="zh-CN"/>
              </w:rPr>
            </w:pPr>
            <w:r>
              <w:rPr>
                <w:rFonts w:hint="eastAsia" w:ascii="宋体" w:hAnsi="宋体"/>
                <w:b/>
                <w:bCs/>
                <w:snapToGrid w:val="0"/>
                <w:kern w:val="0"/>
                <w:szCs w:val="21"/>
                <w:lang w:val="en-US" w:eastAsia="zh-CN"/>
              </w:rPr>
              <w:t>学时</w:t>
            </w:r>
          </w:p>
        </w:tc>
        <w:tc>
          <w:tcPr>
            <w:tcW w:w="0" w:type="auto"/>
            <w:vAlign w:val="center"/>
          </w:tcPr>
          <w:p w14:paraId="44330EFB">
            <w:pPr>
              <w:jc w:val="center"/>
              <w:rPr>
                <w:rFonts w:hint="default" w:ascii="宋体" w:hAnsi="宋体"/>
                <w:b/>
                <w:bCs/>
                <w:snapToGrid w:val="0"/>
                <w:kern w:val="0"/>
                <w:szCs w:val="21"/>
                <w:lang w:val="en-US" w:eastAsia="zh-CN"/>
              </w:rPr>
            </w:pPr>
            <w:r>
              <w:rPr>
                <w:rFonts w:hint="eastAsia" w:ascii="宋体" w:hAnsi="宋体"/>
                <w:b/>
                <w:bCs/>
                <w:snapToGrid w:val="0"/>
                <w:kern w:val="0"/>
                <w:szCs w:val="21"/>
                <w:lang w:val="en-US" w:eastAsia="zh-CN"/>
              </w:rPr>
              <w:t>备注</w:t>
            </w:r>
          </w:p>
        </w:tc>
      </w:tr>
      <w:tr w14:paraId="7FED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38155919">
            <w:pPr>
              <w:jc w:val="both"/>
              <w:rPr>
                <w:rFonts w:hint="eastAsia" w:ascii="宋体" w:hAnsi="宋体"/>
                <w:b/>
                <w:bCs/>
                <w:snapToGrid w:val="0"/>
                <w:kern w:val="0"/>
                <w:szCs w:val="21"/>
                <w:lang w:val="en-US" w:eastAsia="zh-CN"/>
              </w:rPr>
            </w:pPr>
            <w:r>
              <w:rPr>
                <w:rFonts w:ascii="Segoe UI" w:hAnsi="Segoe UI" w:eastAsia="Segoe UI" w:cs="Segoe UI"/>
                <w:i w:val="0"/>
                <w:iCs w:val="0"/>
                <w:caps w:val="0"/>
                <w:color w:val="0F1115"/>
                <w:spacing w:val="0"/>
                <w:sz w:val="22"/>
                <w:szCs w:val="22"/>
                <w:shd w:val="clear" w:fill="FFFFFF"/>
              </w:rPr>
              <w:t>安全教育</w:t>
            </w:r>
          </w:p>
        </w:tc>
        <w:tc>
          <w:tcPr>
            <w:tcW w:w="1622" w:type="dxa"/>
            <w:vAlign w:val="center"/>
          </w:tcPr>
          <w:p w14:paraId="723600DD">
            <w:pPr>
              <w:jc w:val="both"/>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安全基础知识学习</w:t>
            </w:r>
          </w:p>
        </w:tc>
        <w:tc>
          <w:tcPr>
            <w:tcW w:w="885" w:type="dxa"/>
            <w:vAlign w:val="center"/>
          </w:tcPr>
          <w:p w14:paraId="52DA0118">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A1</w:t>
            </w:r>
          </w:p>
        </w:tc>
        <w:tc>
          <w:tcPr>
            <w:tcW w:w="0" w:type="auto"/>
            <w:vAlign w:val="center"/>
          </w:tcPr>
          <w:p w14:paraId="4501A355">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B1</w:t>
            </w:r>
          </w:p>
        </w:tc>
        <w:tc>
          <w:tcPr>
            <w:tcW w:w="0" w:type="auto"/>
            <w:vAlign w:val="center"/>
          </w:tcPr>
          <w:p w14:paraId="2976731E">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C1,C2</w:t>
            </w:r>
          </w:p>
        </w:tc>
        <w:tc>
          <w:tcPr>
            <w:tcW w:w="0" w:type="auto"/>
            <w:vAlign w:val="center"/>
          </w:tcPr>
          <w:p w14:paraId="1DFAAA30">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D1,D2</w:t>
            </w:r>
          </w:p>
        </w:tc>
        <w:tc>
          <w:tcPr>
            <w:tcW w:w="0" w:type="auto"/>
            <w:vMerge w:val="restart"/>
            <w:vAlign w:val="center"/>
          </w:tcPr>
          <w:p w14:paraId="7790C6AF">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素质目标2</w:t>
            </w:r>
          </w:p>
          <w:p w14:paraId="2783C707">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知识目标6</w:t>
            </w:r>
          </w:p>
          <w:p w14:paraId="7360A330">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能力目标6</w:t>
            </w:r>
          </w:p>
        </w:tc>
        <w:tc>
          <w:tcPr>
            <w:tcW w:w="0" w:type="auto"/>
            <w:vAlign w:val="center"/>
          </w:tcPr>
          <w:p w14:paraId="0535AB76">
            <w:pPr>
              <w:jc w:val="center"/>
              <w:rPr>
                <w:rFonts w:hint="default"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2</w:t>
            </w:r>
          </w:p>
        </w:tc>
        <w:tc>
          <w:tcPr>
            <w:tcW w:w="0" w:type="auto"/>
            <w:vAlign w:val="center"/>
          </w:tcPr>
          <w:p w14:paraId="01272C2A">
            <w:pPr>
              <w:jc w:val="both"/>
              <w:rPr>
                <w:rFonts w:hint="eastAsia" w:ascii="Segoe UI" w:hAnsi="Segoe UI" w:eastAsia="Segoe UI" w:cs="Segoe UI"/>
                <w:i w:val="0"/>
                <w:iCs w:val="0"/>
                <w:caps w:val="0"/>
                <w:color w:val="0F1115"/>
                <w:spacing w:val="0"/>
                <w:sz w:val="22"/>
                <w:szCs w:val="22"/>
                <w:shd w:val="clear" w:fill="FFFFFF"/>
                <w:lang w:val="en-US" w:eastAsia="zh-CN"/>
              </w:rPr>
            </w:pPr>
          </w:p>
        </w:tc>
      </w:tr>
      <w:tr w14:paraId="68A9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7958FA4D">
            <w:pPr>
              <w:jc w:val="both"/>
              <w:rPr>
                <w:rFonts w:hint="eastAsia" w:ascii="宋体" w:hAnsi="宋体"/>
                <w:b/>
                <w:bCs/>
                <w:snapToGrid w:val="0"/>
                <w:kern w:val="0"/>
                <w:szCs w:val="21"/>
                <w:lang w:val="en-US" w:eastAsia="zh-CN"/>
              </w:rPr>
            </w:pPr>
            <w:r>
              <w:rPr>
                <w:rFonts w:ascii="Segoe UI" w:hAnsi="Segoe UI" w:eastAsia="Segoe UI" w:cs="Segoe UI"/>
                <w:i w:val="0"/>
                <w:iCs w:val="0"/>
                <w:caps w:val="0"/>
                <w:color w:val="0F1115"/>
                <w:spacing w:val="0"/>
                <w:sz w:val="22"/>
                <w:szCs w:val="22"/>
                <w:shd w:val="clear" w:fill="FFFFFF"/>
              </w:rPr>
              <w:t>工艺流程认知</w:t>
            </w:r>
          </w:p>
        </w:tc>
        <w:tc>
          <w:tcPr>
            <w:tcW w:w="1622" w:type="dxa"/>
            <w:vAlign w:val="center"/>
          </w:tcPr>
          <w:p w14:paraId="518989F9">
            <w:pPr>
              <w:jc w:val="both"/>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聚合反应装置工艺了解</w:t>
            </w:r>
          </w:p>
        </w:tc>
        <w:tc>
          <w:tcPr>
            <w:tcW w:w="885" w:type="dxa"/>
            <w:vAlign w:val="center"/>
          </w:tcPr>
          <w:p w14:paraId="55E01480">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A2</w:t>
            </w:r>
          </w:p>
        </w:tc>
        <w:tc>
          <w:tcPr>
            <w:tcW w:w="0" w:type="auto"/>
            <w:vAlign w:val="center"/>
          </w:tcPr>
          <w:p w14:paraId="577BEDA4">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B2</w:t>
            </w:r>
          </w:p>
        </w:tc>
        <w:tc>
          <w:tcPr>
            <w:tcW w:w="0" w:type="auto"/>
            <w:vAlign w:val="center"/>
          </w:tcPr>
          <w:p w14:paraId="4D03E92C">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C2,C4</w:t>
            </w:r>
          </w:p>
        </w:tc>
        <w:tc>
          <w:tcPr>
            <w:tcW w:w="0" w:type="auto"/>
            <w:vAlign w:val="center"/>
          </w:tcPr>
          <w:p w14:paraId="1D9D80D6">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D2,D3</w:t>
            </w:r>
          </w:p>
        </w:tc>
        <w:tc>
          <w:tcPr>
            <w:tcW w:w="0" w:type="auto"/>
            <w:vMerge w:val="continue"/>
            <w:vAlign w:val="center"/>
          </w:tcPr>
          <w:p w14:paraId="035A5455">
            <w:pPr>
              <w:jc w:val="center"/>
              <w:rPr>
                <w:rFonts w:hint="eastAsia" w:ascii="Segoe UI" w:hAnsi="Segoe UI" w:eastAsia="Segoe UI" w:cs="Segoe UI"/>
                <w:i w:val="0"/>
                <w:iCs w:val="0"/>
                <w:caps w:val="0"/>
                <w:color w:val="0F1115"/>
                <w:spacing w:val="0"/>
                <w:sz w:val="22"/>
                <w:szCs w:val="22"/>
                <w:shd w:val="clear" w:fill="FFFFFF"/>
                <w:lang w:val="en-US" w:eastAsia="zh-CN"/>
              </w:rPr>
            </w:pPr>
          </w:p>
        </w:tc>
        <w:tc>
          <w:tcPr>
            <w:tcW w:w="0" w:type="auto"/>
            <w:vAlign w:val="center"/>
          </w:tcPr>
          <w:p w14:paraId="65DFB083">
            <w:pPr>
              <w:jc w:val="center"/>
              <w:rPr>
                <w:rFonts w:hint="default"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2</w:t>
            </w:r>
          </w:p>
        </w:tc>
        <w:tc>
          <w:tcPr>
            <w:tcW w:w="0" w:type="auto"/>
            <w:vAlign w:val="center"/>
          </w:tcPr>
          <w:p w14:paraId="30A524C6">
            <w:pPr>
              <w:jc w:val="both"/>
              <w:rPr>
                <w:rFonts w:hint="eastAsia" w:ascii="Segoe UI" w:hAnsi="Segoe UI" w:eastAsia="Segoe UI" w:cs="Segoe UI"/>
                <w:i w:val="0"/>
                <w:iCs w:val="0"/>
                <w:caps w:val="0"/>
                <w:color w:val="0F1115"/>
                <w:spacing w:val="0"/>
                <w:sz w:val="22"/>
                <w:szCs w:val="22"/>
                <w:shd w:val="clear" w:fill="FFFFFF"/>
                <w:lang w:val="en-US" w:eastAsia="zh-CN"/>
              </w:rPr>
            </w:pPr>
          </w:p>
        </w:tc>
      </w:tr>
      <w:tr w14:paraId="617B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624C74EE">
            <w:pPr>
              <w:jc w:val="both"/>
              <w:rPr>
                <w:rFonts w:hint="eastAsia" w:ascii="宋体" w:hAnsi="宋体"/>
                <w:b/>
                <w:bCs/>
                <w:snapToGrid w:val="0"/>
                <w:kern w:val="0"/>
                <w:szCs w:val="21"/>
                <w:lang w:val="en-US" w:eastAsia="zh-CN"/>
              </w:rPr>
            </w:pPr>
            <w:r>
              <w:rPr>
                <w:rFonts w:ascii="Segoe UI" w:hAnsi="Segoe UI" w:eastAsia="Segoe UI" w:cs="Segoe UI"/>
                <w:i w:val="0"/>
                <w:iCs w:val="0"/>
                <w:caps w:val="0"/>
                <w:color w:val="0F1115"/>
                <w:spacing w:val="0"/>
                <w:sz w:val="22"/>
                <w:szCs w:val="22"/>
                <w:shd w:val="clear" w:fill="FFFFFF"/>
              </w:rPr>
              <w:t>仪表设备认知</w:t>
            </w:r>
          </w:p>
        </w:tc>
        <w:tc>
          <w:tcPr>
            <w:tcW w:w="1622" w:type="dxa"/>
            <w:vAlign w:val="center"/>
          </w:tcPr>
          <w:p w14:paraId="7BEE049C">
            <w:pPr>
              <w:jc w:val="both"/>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现场仪表识别</w:t>
            </w:r>
          </w:p>
        </w:tc>
        <w:tc>
          <w:tcPr>
            <w:tcW w:w="885" w:type="dxa"/>
            <w:vAlign w:val="center"/>
          </w:tcPr>
          <w:p w14:paraId="51581B60">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A3,A4</w:t>
            </w:r>
          </w:p>
        </w:tc>
        <w:tc>
          <w:tcPr>
            <w:tcW w:w="0" w:type="auto"/>
            <w:vAlign w:val="center"/>
          </w:tcPr>
          <w:p w14:paraId="52144639">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B3,B4</w:t>
            </w:r>
          </w:p>
        </w:tc>
        <w:tc>
          <w:tcPr>
            <w:tcW w:w="0" w:type="auto"/>
            <w:vAlign w:val="center"/>
          </w:tcPr>
          <w:p w14:paraId="65D91514">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C3,C4</w:t>
            </w:r>
          </w:p>
        </w:tc>
        <w:tc>
          <w:tcPr>
            <w:tcW w:w="0" w:type="auto"/>
            <w:vAlign w:val="center"/>
          </w:tcPr>
          <w:p w14:paraId="36B99743">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D3,D4</w:t>
            </w:r>
          </w:p>
        </w:tc>
        <w:tc>
          <w:tcPr>
            <w:tcW w:w="0" w:type="auto"/>
            <w:vMerge w:val="continue"/>
            <w:vAlign w:val="center"/>
          </w:tcPr>
          <w:p w14:paraId="05A13C7A">
            <w:pPr>
              <w:jc w:val="center"/>
              <w:rPr>
                <w:rFonts w:hint="eastAsia" w:ascii="Segoe UI" w:hAnsi="Segoe UI" w:eastAsia="Segoe UI" w:cs="Segoe UI"/>
                <w:i w:val="0"/>
                <w:iCs w:val="0"/>
                <w:caps w:val="0"/>
                <w:color w:val="0F1115"/>
                <w:spacing w:val="0"/>
                <w:sz w:val="22"/>
                <w:szCs w:val="22"/>
                <w:shd w:val="clear" w:fill="FFFFFF"/>
                <w:lang w:val="en-US" w:eastAsia="zh-CN"/>
              </w:rPr>
            </w:pPr>
          </w:p>
        </w:tc>
        <w:tc>
          <w:tcPr>
            <w:tcW w:w="0" w:type="auto"/>
            <w:vAlign w:val="center"/>
          </w:tcPr>
          <w:p w14:paraId="798FA119">
            <w:pPr>
              <w:jc w:val="center"/>
              <w:rPr>
                <w:rFonts w:hint="default"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2</w:t>
            </w:r>
          </w:p>
        </w:tc>
        <w:tc>
          <w:tcPr>
            <w:tcW w:w="0" w:type="auto"/>
            <w:vAlign w:val="center"/>
          </w:tcPr>
          <w:p w14:paraId="77F11226">
            <w:pPr>
              <w:jc w:val="both"/>
              <w:rPr>
                <w:rFonts w:hint="eastAsia" w:ascii="Segoe UI" w:hAnsi="Segoe UI" w:eastAsia="Segoe UI" w:cs="Segoe UI"/>
                <w:i w:val="0"/>
                <w:iCs w:val="0"/>
                <w:caps w:val="0"/>
                <w:color w:val="0F1115"/>
                <w:spacing w:val="0"/>
                <w:sz w:val="22"/>
                <w:szCs w:val="22"/>
                <w:shd w:val="clear" w:fill="FFFFFF"/>
                <w:lang w:val="en-US" w:eastAsia="zh-CN"/>
              </w:rPr>
            </w:pPr>
          </w:p>
        </w:tc>
      </w:tr>
      <w:tr w14:paraId="20C9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6CC5733B">
            <w:pPr>
              <w:jc w:val="both"/>
              <w:rPr>
                <w:rFonts w:hint="eastAsia" w:ascii="宋体" w:hAnsi="宋体"/>
                <w:b/>
                <w:bCs/>
                <w:snapToGrid w:val="0"/>
                <w:kern w:val="0"/>
                <w:szCs w:val="21"/>
                <w:lang w:val="en-US" w:eastAsia="zh-CN"/>
              </w:rPr>
            </w:pPr>
            <w:r>
              <w:rPr>
                <w:rFonts w:ascii="Segoe UI" w:hAnsi="Segoe UI" w:eastAsia="Segoe UI" w:cs="Segoe UI"/>
                <w:i w:val="0"/>
                <w:iCs w:val="0"/>
                <w:caps w:val="0"/>
                <w:color w:val="0F1115"/>
                <w:spacing w:val="0"/>
                <w:sz w:val="22"/>
                <w:szCs w:val="22"/>
                <w:shd w:val="clear" w:fill="FFFFFF"/>
              </w:rPr>
              <w:t>学习考核</w:t>
            </w:r>
          </w:p>
        </w:tc>
        <w:tc>
          <w:tcPr>
            <w:tcW w:w="1622" w:type="dxa"/>
            <w:vAlign w:val="center"/>
          </w:tcPr>
          <w:p w14:paraId="576D5856">
            <w:pPr>
              <w:jc w:val="both"/>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综合技能考核</w:t>
            </w:r>
          </w:p>
        </w:tc>
        <w:tc>
          <w:tcPr>
            <w:tcW w:w="885" w:type="dxa"/>
            <w:vAlign w:val="center"/>
          </w:tcPr>
          <w:p w14:paraId="67551667">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A1-A4</w:t>
            </w:r>
          </w:p>
        </w:tc>
        <w:tc>
          <w:tcPr>
            <w:tcW w:w="0" w:type="auto"/>
            <w:vAlign w:val="center"/>
          </w:tcPr>
          <w:p w14:paraId="661D5445">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B1-B4</w:t>
            </w:r>
          </w:p>
        </w:tc>
        <w:tc>
          <w:tcPr>
            <w:tcW w:w="0" w:type="auto"/>
            <w:vAlign w:val="center"/>
          </w:tcPr>
          <w:p w14:paraId="0341FE46">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C1-C4</w:t>
            </w:r>
          </w:p>
        </w:tc>
        <w:tc>
          <w:tcPr>
            <w:tcW w:w="0" w:type="auto"/>
            <w:vAlign w:val="center"/>
          </w:tcPr>
          <w:p w14:paraId="1D537BB3">
            <w:pPr>
              <w:jc w:val="center"/>
              <w:rPr>
                <w:rFonts w:hint="eastAsia" w:ascii="Segoe UI" w:hAnsi="Segoe UI" w:eastAsia="Segoe UI" w:cs="Segoe UI"/>
                <w:i w:val="0"/>
                <w:iCs w:val="0"/>
                <w:caps w:val="0"/>
                <w:color w:val="0F1115"/>
                <w:spacing w:val="0"/>
                <w:sz w:val="22"/>
                <w:szCs w:val="22"/>
                <w:shd w:val="clear" w:fill="FFFFFF"/>
                <w:lang w:val="en-US" w:eastAsia="zh-CN"/>
              </w:rPr>
            </w:pPr>
            <w:r>
              <w:rPr>
                <w:rFonts w:ascii="Segoe UI" w:hAnsi="Segoe UI" w:eastAsia="Segoe UI" w:cs="Segoe UI"/>
                <w:i w:val="0"/>
                <w:iCs w:val="0"/>
                <w:caps w:val="0"/>
                <w:color w:val="0F1115"/>
                <w:spacing w:val="0"/>
                <w:sz w:val="22"/>
                <w:szCs w:val="22"/>
                <w:shd w:val="clear" w:fill="FFFFFF"/>
              </w:rPr>
              <w:t>D1-D4</w:t>
            </w:r>
          </w:p>
        </w:tc>
        <w:tc>
          <w:tcPr>
            <w:tcW w:w="0" w:type="auto"/>
            <w:vMerge w:val="continue"/>
            <w:vAlign w:val="center"/>
          </w:tcPr>
          <w:p w14:paraId="104C799F">
            <w:pPr>
              <w:jc w:val="center"/>
              <w:rPr>
                <w:rFonts w:hint="eastAsia" w:ascii="Segoe UI" w:hAnsi="Segoe UI" w:eastAsia="Segoe UI" w:cs="Segoe UI"/>
                <w:i w:val="0"/>
                <w:iCs w:val="0"/>
                <w:caps w:val="0"/>
                <w:color w:val="0F1115"/>
                <w:spacing w:val="0"/>
                <w:sz w:val="22"/>
                <w:szCs w:val="22"/>
                <w:shd w:val="clear" w:fill="FFFFFF"/>
                <w:lang w:val="en-US" w:eastAsia="zh-CN"/>
              </w:rPr>
            </w:pPr>
          </w:p>
        </w:tc>
        <w:tc>
          <w:tcPr>
            <w:tcW w:w="0" w:type="auto"/>
            <w:vAlign w:val="center"/>
          </w:tcPr>
          <w:p w14:paraId="2DD24C13">
            <w:pPr>
              <w:jc w:val="center"/>
              <w:rPr>
                <w:rFonts w:hint="default" w:ascii="Segoe UI" w:hAnsi="Segoe UI" w:eastAsia="Segoe UI" w:cs="Segoe UI"/>
                <w:i w:val="0"/>
                <w:iCs w:val="0"/>
                <w:caps w:val="0"/>
                <w:color w:val="0F1115"/>
                <w:spacing w:val="0"/>
                <w:sz w:val="22"/>
                <w:szCs w:val="22"/>
                <w:shd w:val="clear" w:fill="FFFFFF"/>
                <w:lang w:val="en-US" w:eastAsia="zh-CN"/>
              </w:rPr>
            </w:pPr>
            <w:r>
              <w:rPr>
                <w:rFonts w:hint="eastAsia" w:ascii="Segoe UI" w:hAnsi="Segoe UI" w:eastAsia="Segoe UI" w:cs="Segoe UI"/>
                <w:i w:val="0"/>
                <w:iCs w:val="0"/>
                <w:caps w:val="0"/>
                <w:color w:val="0F1115"/>
                <w:spacing w:val="0"/>
                <w:sz w:val="22"/>
                <w:szCs w:val="22"/>
                <w:shd w:val="clear" w:fill="FFFFFF"/>
                <w:lang w:val="en-US" w:eastAsia="zh-CN"/>
              </w:rPr>
              <w:t>2</w:t>
            </w:r>
          </w:p>
        </w:tc>
        <w:tc>
          <w:tcPr>
            <w:tcW w:w="0" w:type="auto"/>
            <w:vAlign w:val="center"/>
          </w:tcPr>
          <w:p w14:paraId="58DBB449">
            <w:pPr>
              <w:jc w:val="both"/>
              <w:rPr>
                <w:rFonts w:hint="eastAsia" w:ascii="Segoe UI" w:hAnsi="Segoe UI" w:eastAsia="Segoe UI" w:cs="Segoe UI"/>
                <w:i w:val="0"/>
                <w:iCs w:val="0"/>
                <w:caps w:val="0"/>
                <w:color w:val="0F1115"/>
                <w:spacing w:val="0"/>
                <w:sz w:val="22"/>
                <w:szCs w:val="22"/>
                <w:shd w:val="clear" w:fill="FFFFFF"/>
                <w:lang w:val="en-US" w:eastAsia="zh-CN"/>
              </w:rPr>
            </w:pPr>
          </w:p>
        </w:tc>
      </w:tr>
    </w:tbl>
    <w:p w14:paraId="19B70229">
      <w:pPr>
        <w:pStyle w:val="3"/>
        <w:bidi w:val="0"/>
        <w:rPr>
          <w:rFonts w:hint="eastAsia"/>
          <w:lang w:val="en-US" w:eastAsia="zh-CN"/>
        </w:rPr>
      </w:pPr>
      <w:r>
        <w:rPr>
          <w:rFonts w:hint="eastAsia"/>
          <w:lang w:val="en-US" w:eastAsia="zh-CN"/>
        </w:rPr>
        <w:t>六、课程考核与评价</w:t>
      </w:r>
    </w:p>
    <w:p w14:paraId="141883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305"/>
        <w:gridCol w:w="1590"/>
        <w:gridCol w:w="1340"/>
        <w:gridCol w:w="4758"/>
      </w:tblGrid>
      <w:tr w14:paraId="36B2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gridSpan w:val="2"/>
            <w:tcBorders>
              <w:left w:val="single" w:color="auto" w:sz="4" w:space="0"/>
              <w:right w:val="single" w:color="auto" w:sz="4" w:space="0"/>
            </w:tcBorders>
            <w:vAlign w:val="center"/>
          </w:tcPr>
          <w:p w14:paraId="0E8DA68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评价项目</w:t>
            </w:r>
          </w:p>
        </w:tc>
        <w:tc>
          <w:tcPr>
            <w:tcW w:w="807" w:type="pct"/>
            <w:tcBorders>
              <w:left w:val="single" w:color="auto" w:sz="4" w:space="0"/>
              <w:right w:val="single" w:color="auto" w:sz="4" w:space="0"/>
            </w:tcBorders>
            <w:vAlign w:val="center"/>
          </w:tcPr>
          <w:p w14:paraId="5D151D0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评价方式</w:t>
            </w:r>
          </w:p>
        </w:tc>
        <w:tc>
          <w:tcPr>
            <w:tcW w:w="680" w:type="pct"/>
            <w:tcBorders>
              <w:left w:val="single" w:color="auto" w:sz="4" w:space="0"/>
              <w:right w:val="single" w:color="auto" w:sz="4" w:space="0"/>
            </w:tcBorders>
            <w:vAlign w:val="center"/>
          </w:tcPr>
          <w:p w14:paraId="17CA182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2414" w:type="pct"/>
            <w:tcBorders>
              <w:left w:val="single" w:color="auto" w:sz="4" w:space="0"/>
              <w:right w:val="single" w:color="auto" w:sz="4" w:space="0"/>
            </w:tcBorders>
            <w:vAlign w:val="center"/>
          </w:tcPr>
          <w:p w14:paraId="7E68F7F5">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5797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restart"/>
            <w:tcBorders>
              <w:left w:val="single" w:color="auto" w:sz="4" w:space="0"/>
              <w:right w:val="single" w:color="auto" w:sz="4" w:space="0"/>
            </w:tcBorders>
            <w:vAlign w:val="center"/>
          </w:tcPr>
          <w:p w14:paraId="6DBBAC98">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662" w:type="pct"/>
            <w:tcBorders>
              <w:left w:val="single" w:color="auto" w:sz="4" w:space="0"/>
              <w:right w:val="single" w:color="auto" w:sz="4" w:space="0"/>
            </w:tcBorders>
            <w:vAlign w:val="center"/>
          </w:tcPr>
          <w:p w14:paraId="7392A63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807" w:type="pct"/>
            <w:tcBorders>
              <w:left w:val="single" w:color="auto" w:sz="4" w:space="0"/>
              <w:right w:val="single" w:color="auto" w:sz="4" w:space="0"/>
            </w:tcBorders>
            <w:shd w:val="clear" w:color="auto" w:fill="auto"/>
            <w:vAlign w:val="center"/>
          </w:tcPr>
          <w:p w14:paraId="00843D01">
            <w:pPr>
              <w:rPr>
                <w:rFonts w:ascii="Arial" w:hAnsi="Arial" w:eastAsia="宋体" w:cs="Arial"/>
              </w:rPr>
            </w:pPr>
            <w:r>
              <w:rPr>
                <w:rFonts w:hint="eastAsia" w:ascii="Arial" w:hAnsi="Arial" w:eastAsia="宋体" w:cs="Arial"/>
              </w:rPr>
              <w:t>以出勤的形式进行</w:t>
            </w:r>
          </w:p>
        </w:tc>
        <w:tc>
          <w:tcPr>
            <w:tcW w:w="680" w:type="pct"/>
            <w:tcBorders>
              <w:left w:val="single" w:color="auto" w:sz="4" w:space="0"/>
              <w:right w:val="single" w:color="auto" w:sz="4" w:space="0"/>
            </w:tcBorders>
            <w:shd w:val="clear" w:color="auto" w:fill="auto"/>
            <w:vAlign w:val="center"/>
          </w:tcPr>
          <w:p w14:paraId="41EF7B9A">
            <w:pPr>
              <w:jc w:val="center"/>
              <w:rPr>
                <w:rFonts w:ascii="Arial" w:hAnsi="Arial" w:eastAsia="宋体" w:cs="Arial"/>
              </w:rPr>
            </w:pPr>
            <w:r>
              <w:rPr>
                <w:rFonts w:hint="eastAsia" w:ascii="Arial" w:hAnsi="Arial" w:eastAsia="宋体" w:cs="Arial"/>
              </w:rPr>
              <w:t>20%</w:t>
            </w:r>
          </w:p>
        </w:tc>
        <w:tc>
          <w:tcPr>
            <w:tcW w:w="2414" w:type="pct"/>
            <w:tcBorders>
              <w:left w:val="single" w:color="auto" w:sz="4" w:space="0"/>
              <w:right w:val="single" w:color="auto" w:sz="4" w:space="0"/>
            </w:tcBorders>
            <w:vAlign w:val="center"/>
          </w:tcPr>
          <w:p w14:paraId="4730EA41">
            <w:pPr>
              <w:rPr>
                <w:rFonts w:ascii="宋体" w:hAnsi="宋体" w:eastAsia="宋体" w:cs="宋体"/>
                <w:szCs w:val="21"/>
              </w:rPr>
            </w:pPr>
            <w:r>
              <w:rPr>
                <w:rFonts w:hint="eastAsia" w:ascii="Arial" w:hAnsi="Arial" w:eastAsia="宋体" w:cs="Arial"/>
              </w:rPr>
              <w:t>制定出勤制度进行过程评价。</w:t>
            </w:r>
          </w:p>
        </w:tc>
      </w:tr>
      <w:tr w14:paraId="7510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tcBorders>
              <w:left w:val="single" w:color="auto" w:sz="4" w:space="0"/>
              <w:right w:val="single" w:color="auto" w:sz="4" w:space="0"/>
            </w:tcBorders>
            <w:vAlign w:val="center"/>
          </w:tcPr>
          <w:p w14:paraId="7FCB8491">
            <w:pPr>
              <w:adjustRightInd w:val="0"/>
              <w:snapToGrid w:val="0"/>
              <w:spacing w:line="440" w:lineRule="exact"/>
              <w:ind w:firstLine="422" w:firstLineChars="200"/>
              <w:jc w:val="center"/>
              <w:rPr>
                <w:rFonts w:ascii="宋体" w:hAnsi="宋体" w:eastAsia="宋体" w:cs="宋体"/>
                <w:b/>
                <w:bCs/>
                <w:szCs w:val="21"/>
              </w:rPr>
            </w:pPr>
          </w:p>
        </w:tc>
        <w:tc>
          <w:tcPr>
            <w:tcW w:w="662" w:type="pct"/>
            <w:tcBorders>
              <w:left w:val="single" w:color="auto" w:sz="4" w:space="0"/>
              <w:right w:val="single" w:color="auto" w:sz="4" w:space="0"/>
            </w:tcBorders>
            <w:vAlign w:val="center"/>
          </w:tcPr>
          <w:p w14:paraId="5E4E21D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807" w:type="pct"/>
            <w:tcBorders>
              <w:left w:val="single" w:color="auto" w:sz="4" w:space="0"/>
              <w:right w:val="single" w:color="auto" w:sz="4" w:space="0"/>
            </w:tcBorders>
            <w:vAlign w:val="center"/>
          </w:tcPr>
          <w:p w14:paraId="08CEE316">
            <w:pPr>
              <w:rPr>
                <w:rFonts w:ascii="宋体" w:hAnsi="宋体" w:eastAsia="宋体" w:cs="宋体"/>
                <w:szCs w:val="21"/>
              </w:rPr>
            </w:pPr>
            <w:r>
              <w:rPr>
                <w:rFonts w:hint="eastAsia" w:ascii="Arial" w:hAnsi="Arial" w:eastAsia="宋体" w:cs="Arial"/>
              </w:rPr>
              <w:t>以实训报告形式</w:t>
            </w:r>
          </w:p>
        </w:tc>
        <w:tc>
          <w:tcPr>
            <w:tcW w:w="680" w:type="pct"/>
            <w:tcBorders>
              <w:left w:val="single" w:color="auto" w:sz="4" w:space="0"/>
              <w:right w:val="single" w:color="auto" w:sz="4" w:space="0"/>
            </w:tcBorders>
            <w:vAlign w:val="center"/>
          </w:tcPr>
          <w:p w14:paraId="052E5200">
            <w:pPr>
              <w:jc w:val="center"/>
              <w:rPr>
                <w:rFonts w:ascii="宋体" w:hAnsi="宋体" w:eastAsia="宋体" w:cs="宋体"/>
                <w:szCs w:val="21"/>
              </w:rPr>
            </w:pPr>
            <w:r>
              <w:rPr>
                <w:rFonts w:hint="eastAsia" w:ascii="Arial" w:hAnsi="Arial" w:eastAsia="宋体" w:cs="Arial"/>
                <w:lang w:val="en-US" w:eastAsia="zh-CN"/>
              </w:rPr>
              <w:t>1</w:t>
            </w:r>
            <w:r>
              <w:rPr>
                <w:rFonts w:hint="eastAsia" w:ascii="Arial" w:hAnsi="Arial" w:eastAsia="宋体" w:cs="Arial"/>
              </w:rPr>
              <w:t>0%</w:t>
            </w:r>
          </w:p>
        </w:tc>
        <w:tc>
          <w:tcPr>
            <w:tcW w:w="2414" w:type="pct"/>
            <w:tcBorders>
              <w:left w:val="single" w:color="auto" w:sz="4" w:space="0"/>
              <w:right w:val="single" w:color="auto" w:sz="4" w:space="0"/>
            </w:tcBorders>
            <w:vAlign w:val="center"/>
          </w:tcPr>
          <w:p w14:paraId="7B1874A0">
            <w:pPr>
              <w:rPr>
                <w:rFonts w:ascii="宋体" w:hAnsi="宋体" w:eastAsia="宋体" w:cs="宋体"/>
                <w:szCs w:val="21"/>
              </w:rPr>
            </w:pPr>
            <w:r>
              <w:rPr>
                <w:rFonts w:hint="eastAsia" w:ascii="Arial" w:hAnsi="Arial" w:eastAsia="宋体" w:cs="Arial"/>
              </w:rPr>
              <w:t>实训报告应包含实训目的、实训要求、实训内容、实训总结及体会等相关内容，报告要求字迹工整，内容完整、条理清晰。</w:t>
            </w:r>
          </w:p>
        </w:tc>
      </w:tr>
      <w:tr w14:paraId="5B60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tcBorders>
              <w:left w:val="single" w:color="auto" w:sz="4" w:space="0"/>
              <w:right w:val="single" w:color="auto" w:sz="4" w:space="0"/>
            </w:tcBorders>
            <w:vAlign w:val="center"/>
          </w:tcPr>
          <w:p w14:paraId="4E81816C">
            <w:pPr>
              <w:adjustRightInd w:val="0"/>
              <w:snapToGrid w:val="0"/>
              <w:spacing w:line="440" w:lineRule="exact"/>
              <w:ind w:firstLine="422" w:firstLineChars="200"/>
              <w:jc w:val="center"/>
              <w:rPr>
                <w:rFonts w:ascii="宋体" w:hAnsi="宋体" w:eastAsia="宋体" w:cs="宋体"/>
                <w:b/>
                <w:bCs/>
                <w:szCs w:val="21"/>
              </w:rPr>
            </w:pPr>
          </w:p>
        </w:tc>
        <w:tc>
          <w:tcPr>
            <w:tcW w:w="662" w:type="pct"/>
            <w:tcBorders>
              <w:left w:val="single" w:color="auto" w:sz="4" w:space="0"/>
              <w:right w:val="single" w:color="auto" w:sz="4" w:space="0"/>
            </w:tcBorders>
            <w:vAlign w:val="center"/>
          </w:tcPr>
          <w:p w14:paraId="2DC2F63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807" w:type="pct"/>
            <w:tcBorders>
              <w:left w:val="single" w:color="auto" w:sz="4" w:space="0"/>
              <w:right w:val="single" w:color="auto" w:sz="4" w:space="0"/>
            </w:tcBorders>
            <w:vAlign w:val="center"/>
          </w:tcPr>
          <w:p w14:paraId="46A6D39B">
            <w:pPr>
              <w:rPr>
                <w:rFonts w:ascii="宋体" w:hAnsi="宋体" w:eastAsia="宋体" w:cs="宋体"/>
                <w:szCs w:val="21"/>
              </w:rPr>
            </w:pPr>
            <w:r>
              <w:rPr>
                <w:rFonts w:hint="eastAsia" w:ascii="Arial" w:hAnsi="Arial" w:eastAsia="宋体" w:cs="Arial"/>
              </w:rPr>
              <w:t>实践项目操作</w:t>
            </w:r>
          </w:p>
        </w:tc>
        <w:tc>
          <w:tcPr>
            <w:tcW w:w="680" w:type="pct"/>
            <w:tcBorders>
              <w:left w:val="single" w:color="auto" w:sz="4" w:space="0"/>
              <w:right w:val="single" w:color="auto" w:sz="4" w:space="0"/>
            </w:tcBorders>
            <w:vAlign w:val="center"/>
          </w:tcPr>
          <w:p w14:paraId="6D3CA6B7">
            <w:pPr>
              <w:jc w:val="center"/>
              <w:rPr>
                <w:rFonts w:ascii="宋体" w:hAnsi="宋体" w:eastAsia="宋体" w:cs="宋体"/>
                <w:szCs w:val="21"/>
              </w:rPr>
            </w:pPr>
            <w:r>
              <w:rPr>
                <w:rFonts w:hint="eastAsia" w:ascii="Arial" w:hAnsi="Arial" w:eastAsia="宋体" w:cs="Arial"/>
              </w:rPr>
              <w:t>70%</w:t>
            </w:r>
          </w:p>
        </w:tc>
        <w:tc>
          <w:tcPr>
            <w:tcW w:w="2414" w:type="pct"/>
            <w:tcBorders>
              <w:left w:val="single" w:color="auto" w:sz="4" w:space="0"/>
              <w:right w:val="single" w:color="auto" w:sz="4" w:space="0"/>
            </w:tcBorders>
            <w:vAlign w:val="center"/>
          </w:tcPr>
          <w:p w14:paraId="50F8BCF8">
            <w:pPr>
              <w:rPr>
                <w:rFonts w:ascii="宋体" w:hAnsi="宋体" w:eastAsia="宋体" w:cs="宋体"/>
                <w:szCs w:val="21"/>
              </w:rPr>
            </w:pPr>
            <w:r>
              <w:rPr>
                <w:rFonts w:hint="eastAsia" w:ascii="Arial" w:hAnsi="Arial" w:eastAsia="宋体" w:cs="Arial"/>
              </w:rPr>
              <w:t>以学生动手操作项目的过程和结果进行考核。</w:t>
            </w:r>
          </w:p>
        </w:tc>
      </w:tr>
    </w:tbl>
    <w:p w14:paraId="0A319010">
      <w:pPr>
        <w:bidi w:val="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七、课程实施与保障</w:t>
      </w:r>
    </w:p>
    <w:p w14:paraId="66B483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7DD70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采用任务驱动、分组实操的教学方法，以聚合反应综合控制装置为实训载体，通过"演示-实操-指导-考核"的流程组织教学。实施分组轮训制度，确保每位学生都能获得充分的动手机会。</w:t>
      </w:r>
    </w:p>
    <w:p w14:paraId="34660F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688687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构建"技能训练与职业素养并重"的课程思政体系，将工匠精神、工程伦理、安全意识等思政元素融入各实训环节。通过事故案例解析强化安全意识，通过精密仪表操作培养工匠精神。</w:t>
      </w:r>
    </w:p>
    <w:p w14:paraId="403A11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（三）教学基本条件</w:t>
      </w:r>
    </w:p>
    <w:p w14:paraId="7E8155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52BE5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hint="eastAsia" w:ascii="Segoe UI" w:hAnsi="Segoe UI" w:eastAsia="Segoe UI" w:cs="Segoe UI"/>
          <w:i w:val="0"/>
          <w:iCs w:val="0"/>
          <w:caps w:val="0"/>
          <w:color w:val="0F1115"/>
          <w:spacing w:val="0"/>
          <w:sz w:val="24"/>
          <w:szCs w:val="24"/>
          <w:shd w:val="clear" w:fill="FFFFFF"/>
        </w:rPr>
        <w:t>专职教师8人、兼职教师3人。专任教师中有</w:t>
      </w:r>
      <w:r>
        <w:rPr>
          <w:rFonts w:ascii="Segoe UI" w:hAnsi="Segoe UI" w:eastAsia="Segoe UI" w:cs="Segoe UI"/>
          <w:i w:val="0"/>
          <w:iCs w:val="0"/>
          <w:caps w:val="0"/>
          <w:color w:val="0F1115"/>
          <w:spacing w:val="0"/>
          <w:sz w:val="24"/>
          <w:szCs w:val="24"/>
          <w:shd w:val="clear" w:fill="FFFFFF"/>
        </w:rPr>
        <w:t>8</w:t>
      </w:r>
      <w:r>
        <w:rPr>
          <w:rFonts w:hint="eastAsia" w:ascii="Segoe UI" w:hAnsi="Segoe UI" w:eastAsia="Segoe UI" w:cs="Segoe UI"/>
          <w:i w:val="0"/>
          <w:iCs w:val="0"/>
          <w:caps w:val="0"/>
          <w:color w:val="0F1115"/>
          <w:spacing w:val="0"/>
          <w:sz w:val="24"/>
          <w:szCs w:val="24"/>
          <w:shd w:val="clear" w:fill="FFFFFF"/>
        </w:rPr>
        <w:t>人具有硕士学位。兼职教师均具有技师或工程师及以上职称。专职教师中，</w:t>
      </w:r>
      <w:r>
        <w:rPr>
          <w:rFonts w:ascii="Segoe UI" w:hAnsi="Segoe UI" w:eastAsia="Segoe UI" w:cs="Segoe UI"/>
          <w:i w:val="0"/>
          <w:iCs w:val="0"/>
          <w:caps w:val="0"/>
          <w:color w:val="0F1115"/>
          <w:spacing w:val="0"/>
          <w:sz w:val="24"/>
          <w:szCs w:val="24"/>
          <w:shd w:val="clear" w:fill="FFFFFF"/>
        </w:rPr>
        <w:t>双师素质教师比例达到100%。</w:t>
      </w:r>
    </w:p>
    <w:p w14:paraId="12B702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5D85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560"/>
        <w:gridCol w:w="3373"/>
        <w:gridCol w:w="1163"/>
        <w:gridCol w:w="3082"/>
      </w:tblGrid>
      <w:tr w14:paraId="18A8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3" w:type="pct"/>
            <w:vAlign w:val="center"/>
          </w:tcPr>
          <w:p w14:paraId="6372AF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791" w:type="pct"/>
            <w:vAlign w:val="center"/>
          </w:tcPr>
          <w:p w14:paraId="0F85C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名称</w:t>
            </w:r>
          </w:p>
        </w:tc>
        <w:tc>
          <w:tcPr>
            <w:tcW w:w="1711" w:type="pct"/>
            <w:vAlign w:val="center"/>
          </w:tcPr>
          <w:p w14:paraId="3DB96D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基本配置要求</w:t>
            </w:r>
          </w:p>
        </w:tc>
        <w:tc>
          <w:tcPr>
            <w:tcW w:w="590" w:type="pct"/>
            <w:vAlign w:val="center"/>
          </w:tcPr>
          <w:p w14:paraId="75BE4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场地大小/m2</w:t>
            </w:r>
          </w:p>
        </w:tc>
        <w:tc>
          <w:tcPr>
            <w:tcW w:w="1563" w:type="pct"/>
            <w:vAlign w:val="center"/>
          </w:tcPr>
          <w:p w14:paraId="7CF07C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功能说明</w:t>
            </w:r>
          </w:p>
        </w:tc>
      </w:tr>
      <w:tr w14:paraId="4AAD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2D779FE6">
            <w:pPr>
              <w:jc w:val="center"/>
              <w:rPr>
                <w:szCs w:val="21"/>
              </w:rPr>
            </w:pPr>
            <w:r>
              <w:rPr>
                <w:rFonts w:hint="eastAsia"/>
                <w:szCs w:val="21"/>
              </w:rPr>
              <w:t>1</w:t>
            </w:r>
          </w:p>
        </w:tc>
        <w:tc>
          <w:tcPr>
            <w:tcW w:w="791" w:type="pct"/>
            <w:vAlign w:val="center"/>
          </w:tcPr>
          <w:p w14:paraId="30C21987">
            <w:pPr>
              <w:rPr>
                <w:rFonts w:hint="eastAsia" w:ascii="Arial" w:hAnsi="Arial" w:eastAsia="宋体" w:cs="Arial"/>
                <w:lang w:val="en-US" w:eastAsia="zh-CN"/>
              </w:rPr>
            </w:pPr>
            <w:r>
              <w:rPr>
                <w:rFonts w:hint="eastAsia" w:ascii="宋体" w:hAnsi="宋体"/>
                <w:lang w:eastAsia="zh-CN"/>
              </w:rPr>
              <w:t>过程控制实训室（一）</w:t>
            </w:r>
          </w:p>
        </w:tc>
        <w:tc>
          <w:tcPr>
            <w:tcW w:w="1711" w:type="pct"/>
            <w:vAlign w:val="center"/>
          </w:tcPr>
          <w:p w14:paraId="62C290AF">
            <w:pPr>
              <w:rPr>
                <w:rFonts w:ascii="宋体" w:hAnsi="宋体"/>
                <w:lang w:eastAsia="zh-CN"/>
              </w:rPr>
            </w:pPr>
            <w:r>
              <w:rPr>
                <w:rFonts w:hint="eastAsia" w:ascii="宋体" w:hAnsi="宋体"/>
                <w:lang w:eastAsia="zh-CN"/>
              </w:rPr>
              <w:t>模块化集成控制装置两套</w:t>
            </w:r>
          </w:p>
          <w:p w14:paraId="49075EE3">
            <w:pPr>
              <w:rPr>
                <w:rFonts w:hint="eastAsia" w:ascii="Arial" w:hAnsi="Arial" w:eastAsia="宋体" w:cs="Arial"/>
                <w:lang w:val="en-US" w:eastAsia="zh-CN"/>
              </w:rPr>
            </w:pPr>
            <w:r>
              <w:rPr>
                <w:rFonts w:hint="eastAsia" w:ascii="宋体" w:hAnsi="宋体"/>
                <w:lang w:eastAsia="zh-CN"/>
              </w:rPr>
              <w:t>包含ECS700构成的控制系统、用PLC300组成的控制系统以及用C3900智能控制器等</w:t>
            </w:r>
          </w:p>
        </w:tc>
        <w:tc>
          <w:tcPr>
            <w:tcW w:w="590" w:type="pct"/>
            <w:vAlign w:val="center"/>
          </w:tcPr>
          <w:p w14:paraId="5564311F">
            <w:pPr>
              <w:jc w:val="center"/>
              <w:rPr>
                <w:rFonts w:hint="eastAsia" w:ascii="Arial" w:hAnsi="Arial" w:eastAsia="宋体" w:cs="Arial"/>
                <w:lang w:val="en-US" w:eastAsia="zh-CN"/>
              </w:rPr>
            </w:pPr>
            <w:r>
              <w:rPr>
                <w:rFonts w:hint="eastAsia" w:ascii="宋体" w:hAnsi="宋体"/>
              </w:rPr>
              <w:t>100</w:t>
            </w:r>
          </w:p>
        </w:tc>
        <w:tc>
          <w:tcPr>
            <w:tcW w:w="1563" w:type="pct"/>
            <w:vAlign w:val="center"/>
          </w:tcPr>
          <w:p w14:paraId="15496161">
            <w:pPr>
              <w:rPr>
                <w:rFonts w:ascii="宋体" w:hAnsi="宋体"/>
                <w:lang w:eastAsia="zh-CN"/>
              </w:rPr>
            </w:pPr>
            <w:r>
              <w:rPr>
                <w:rFonts w:hint="eastAsia" w:ascii="宋体" w:hAnsi="宋体"/>
                <w:lang w:eastAsia="zh-CN"/>
              </w:rPr>
              <w:t>1</w:t>
            </w:r>
            <w:r>
              <w:rPr>
                <w:rFonts w:ascii="宋体" w:hAnsi="宋体"/>
                <w:lang w:eastAsia="zh-CN"/>
              </w:rPr>
              <w:t>.装置</w:t>
            </w:r>
            <w:r>
              <w:rPr>
                <w:rFonts w:hint="eastAsia" w:ascii="宋体" w:hAnsi="宋体"/>
                <w:lang w:eastAsia="zh-CN"/>
              </w:rPr>
              <w:t>开停车操作及参数整定；</w:t>
            </w:r>
          </w:p>
          <w:p w14:paraId="3985C297">
            <w:pPr>
              <w:rPr>
                <w:rFonts w:hint="eastAsia" w:ascii="Arial" w:hAnsi="Arial" w:eastAsia="宋体" w:cs="Arial"/>
                <w:lang w:val="en-US" w:eastAsia="zh-CN"/>
              </w:rPr>
            </w:pPr>
            <w:r>
              <w:rPr>
                <w:rFonts w:hint="eastAsia" w:ascii="宋体" w:hAnsi="宋体"/>
                <w:lang w:eastAsia="zh-CN"/>
              </w:rPr>
              <w:t>2.采用</w:t>
            </w:r>
            <w:r>
              <w:rPr>
                <w:rFonts w:ascii="宋体" w:hAnsi="宋体"/>
                <w:lang w:eastAsia="zh-CN"/>
              </w:rPr>
              <w:t>S7-300PLC</w:t>
            </w:r>
            <w:r>
              <w:rPr>
                <w:rFonts w:hint="eastAsia" w:ascii="宋体" w:hAnsi="宋体"/>
                <w:lang w:eastAsia="zh-CN"/>
              </w:rPr>
              <w:t>进行联锁保护控制。</w:t>
            </w:r>
          </w:p>
        </w:tc>
      </w:tr>
      <w:tr w14:paraId="17CD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 w:type="pct"/>
            <w:vAlign w:val="center"/>
          </w:tcPr>
          <w:p w14:paraId="3DB23185">
            <w:pPr>
              <w:jc w:val="center"/>
              <w:rPr>
                <w:szCs w:val="21"/>
              </w:rPr>
            </w:pPr>
            <w:r>
              <w:rPr>
                <w:rFonts w:hint="eastAsia"/>
                <w:szCs w:val="21"/>
              </w:rPr>
              <w:t>2</w:t>
            </w:r>
          </w:p>
        </w:tc>
        <w:tc>
          <w:tcPr>
            <w:tcW w:w="791" w:type="pct"/>
            <w:vAlign w:val="center"/>
          </w:tcPr>
          <w:p w14:paraId="06490967">
            <w:pPr>
              <w:rPr>
                <w:rFonts w:hint="eastAsia" w:ascii="Arial" w:hAnsi="Arial" w:eastAsia="宋体" w:cs="Arial"/>
                <w:lang w:val="en-US" w:eastAsia="zh-CN"/>
              </w:rPr>
            </w:pPr>
            <w:r>
              <w:rPr>
                <w:rFonts w:hint="eastAsia" w:ascii="宋体" w:hAnsi="宋体"/>
                <w:lang w:eastAsia="zh-CN"/>
              </w:rPr>
              <w:t>过程控制实训室（三）</w:t>
            </w:r>
          </w:p>
        </w:tc>
        <w:tc>
          <w:tcPr>
            <w:tcW w:w="1711" w:type="pct"/>
            <w:vAlign w:val="center"/>
          </w:tcPr>
          <w:p w14:paraId="0A3897DB">
            <w:pPr>
              <w:rPr>
                <w:rFonts w:ascii="宋体" w:hAnsi="宋体"/>
                <w:lang w:eastAsia="zh-CN"/>
              </w:rPr>
            </w:pPr>
            <w:r>
              <w:rPr>
                <w:rFonts w:hint="eastAsia" w:ascii="宋体" w:hAnsi="宋体"/>
                <w:lang w:eastAsia="zh-CN"/>
              </w:rPr>
              <w:t>聚合反应综合控制实训装置</w:t>
            </w:r>
          </w:p>
          <w:p w14:paraId="37BB4BD0">
            <w:pPr>
              <w:rPr>
                <w:rFonts w:hint="eastAsia" w:ascii="Arial" w:hAnsi="Arial" w:eastAsia="宋体" w:cs="Arial"/>
                <w:lang w:val="en-US" w:eastAsia="zh-CN"/>
              </w:rPr>
            </w:pPr>
            <w:r>
              <w:rPr>
                <w:rFonts w:hint="eastAsia" w:ascii="宋体" w:hAnsi="宋体"/>
                <w:lang w:eastAsia="zh-CN"/>
              </w:rPr>
              <w:t>通过PLC、DCS、SIS、FCS、无线仪表系统等控制系统配合使用实现全厂开车、停车、运行参数调整，实现现场信号的采集、控制与监控，整套系统的互动性和可操作性强</w:t>
            </w:r>
          </w:p>
        </w:tc>
        <w:tc>
          <w:tcPr>
            <w:tcW w:w="590" w:type="pct"/>
            <w:vAlign w:val="center"/>
          </w:tcPr>
          <w:p w14:paraId="16DA5A03">
            <w:pPr>
              <w:jc w:val="center"/>
              <w:rPr>
                <w:rFonts w:hint="eastAsia" w:ascii="Arial" w:hAnsi="Arial" w:eastAsia="宋体" w:cs="Arial"/>
                <w:lang w:val="en-US" w:eastAsia="zh-CN"/>
              </w:rPr>
            </w:pPr>
            <w:r>
              <w:rPr>
                <w:rFonts w:hint="eastAsia" w:ascii="宋体" w:hAnsi="宋体"/>
              </w:rPr>
              <w:t>225</w:t>
            </w:r>
          </w:p>
        </w:tc>
        <w:tc>
          <w:tcPr>
            <w:tcW w:w="1563" w:type="pct"/>
            <w:vAlign w:val="center"/>
          </w:tcPr>
          <w:p w14:paraId="0DD0FE07">
            <w:pPr>
              <w:rPr>
                <w:rFonts w:ascii="宋体" w:hAnsi="宋体"/>
                <w:lang w:eastAsia="zh-CN"/>
              </w:rPr>
            </w:pPr>
            <w:r>
              <w:rPr>
                <w:rFonts w:hint="eastAsia" w:ascii="宋体" w:hAnsi="宋体"/>
                <w:lang w:eastAsia="zh-CN"/>
              </w:rPr>
              <w:t>1.仪表拆装实训</w:t>
            </w:r>
          </w:p>
          <w:p w14:paraId="10F3B0C0">
            <w:pPr>
              <w:rPr>
                <w:rFonts w:ascii="宋体" w:hAnsi="宋体"/>
                <w:lang w:eastAsia="zh-CN"/>
              </w:rPr>
            </w:pPr>
            <w:r>
              <w:rPr>
                <w:rFonts w:hint="eastAsia" w:ascii="宋体" w:hAnsi="宋体"/>
                <w:lang w:eastAsia="zh-CN"/>
              </w:rPr>
              <w:t>2.DCS控制系统参数整定及监控</w:t>
            </w:r>
          </w:p>
          <w:p w14:paraId="774D0DA2">
            <w:pPr>
              <w:rPr>
                <w:rFonts w:hint="eastAsia" w:ascii="Arial" w:hAnsi="Arial" w:eastAsia="宋体" w:cs="Arial"/>
                <w:lang w:val="en-US" w:eastAsia="zh-CN"/>
              </w:rPr>
            </w:pPr>
            <w:r>
              <w:rPr>
                <w:rFonts w:hint="eastAsia" w:ascii="宋体" w:hAnsi="宋体"/>
              </w:rPr>
              <w:t>3.安全联锁保护控制。</w:t>
            </w:r>
          </w:p>
        </w:tc>
      </w:tr>
    </w:tbl>
    <w:p w14:paraId="067CB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51BE0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DF84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ascii="Segoe UI" w:hAnsi="Segoe UI" w:eastAsia="Segoe UI" w:cs="Segoe UI"/>
          <w:i w:val="0"/>
          <w:iCs w:val="0"/>
          <w:caps w:val="0"/>
          <w:color w:val="0F1115"/>
          <w:spacing w:val="0"/>
          <w:sz w:val="24"/>
          <w:szCs w:val="24"/>
          <w:shd w:val="clear" w:fill="FFFFFF"/>
        </w:rPr>
        <w:t>实训指导书、</w:t>
      </w:r>
      <w:r>
        <w:rPr>
          <w:rFonts w:hint="eastAsia" w:ascii="Segoe UI" w:hAnsi="Segoe UI" w:eastAsia="宋体" w:cs="Segoe UI"/>
          <w:i w:val="0"/>
          <w:iCs w:val="0"/>
          <w:caps w:val="0"/>
          <w:color w:val="0F1115"/>
          <w:spacing w:val="0"/>
          <w:sz w:val="24"/>
          <w:szCs w:val="24"/>
          <w:shd w:val="clear" w:fill="FFFFFF"/>
          <w:lang w:val="en-US" w:eastAsia="zh-CN"/>
        </w:rPr>
        <w:t>实训任务书、</w:t>
      </w:r>
      <w:r>
        <w:rPr>
          <w:rFonts w:ascii="Segoe UI" w:hAnsi="Segoe UI" w:eastAsia="Segoe UI" w:cs="Segoe UI"/>
          <w:i w:val="0"/>
          <w:iCs w:val="0"/>
          <w:caps w:val="0"/>
          <w:color w:val="0F1115"/>
          <w:spacing w:val="0"/>
          <w:sz w:val="24"/>
          <w:szCs w:val="24"/>
          <w:shd w:val="clear" w:fill="FFFFFF"/>
        </w:rPr>
        <w:t>工程案例库、技术手册、安全规范、考核标准等；</w:t>
      </w:r>
    </w:p>
    <w:p w14:paraId="57A8B1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2E0EF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实训教学视频、安全事故案例库、仪表知识库等。</w:t>
      </w:r>
    </w:p>
    <w:p w14:paraId="520812C0">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14CEE45F">
      <w:pPr>
        <w:pStyle w:val="2"/>
        <w:bidi w:val="0"/>
        <w:rPr>
          <w:rFonts w:hint="eastAsia"/>
          <w:lang w:val="en-US" w:eastAsia="zh-CN"/>
        </w:rPr>
      </w:pPr>
      <w:bookmarkStart w:id="71" w:name="_Toc21016"/>
      <w:bookmarkStart w:id="72" w:name="_Toc22475"/>
      <w:r>
        <w:rPr>
          <w:rFonts w:hint="eastAsia"/>
          <w:lang w:val="en-US" w:eastAsia="zh-CN"/>
        </w:rPr>
        <w:t>《典型零部件测绘》课程标准</w:t>
      </w:r>
      <w:bookmarkEnd w:id="71"/>
      <w:bookmarkEnd w:id="72"/>
    </w:p>
    <w:p w14:paraId="0E05C63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7F10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59B3045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A7AAD6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sz w:val="21"/>
                <w:szCs w:val="21"/>
                <w:lang w:val="en-US" w:eastAsia="zh-CN"/>
              </w:rPr>
              <w:t>典型零部件测绘</w:t>
            </w:r>
          </w:p>
        </w:tc>
        <w:tc>
          <w:tcPr>
            <w:tcW w:w="975" w:type="dxa"/>
            <w:tcBorders>
              <w:top w:val="single" w:color="auto" w:sz="4" w:space="0"/>
              <w:left w:val="single" w:color="auto" w:sz="4" w:space="0"/>
              <w:bottom w:val="single" w:color="auto" w:sz="4" w:space="0"/>
              <w:right w:val="single" w:color="auto" w:sz="4" w:space="0"/>
            </w:tcBorders>
            <w:vAlign w:val="center"/>
          </w:tcPr>
          <w:p w14:paraId="7AD11E8A">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0E8993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jxjz23018</w:t>
            </w:r>
          </w:p>
        </w:tc>
      </w:tr>
      <w:tr w14:paraId="76A5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1B4E66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B6D6E51">
            <w:pPr>
              <w:jc w:val="center"/>
              <w:rPr>
                <w:rFonts w:hint="default" w:eastAsiaTheme="minorEastAsia"/>
                <w:sz w:val="21"/>
                <w:szCs w:val="21"/>
                <w:lang w:val="en-US" w:eastAsia="zh-CN"/>
              </w:rPr>
            </w:pPr>
            <w:r>
              <w:rPr>
                <w:rFonts w:hint="eastAsia"/>
                <w:sz w:val="21"/>
                <w:szCs w:val="21"/>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64B0F072">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DE8FF3F">
            <w:pPr>
              <w:jc w:val="center"/>
              <w:rPr>
                <w:rFonts w:hint="eastAsia"/>
                <w:sz w:val="21"/>
                <w:szCs w:val="21"/>
                <w:lang w:val="en-US" w:eastAsia="zh-CN"/>
              </w:rPr>
            </w:pPr>
            <w:r>
              <w:rPr>
                <w:rFonts w:hint="eastAsia"/>
                <w:sz w:val="21"/>
                <w:szCs w:val="21"/>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6718C8D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F89ED1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1学分</w:t>
            </w:r>
          </w:p>
        </w:tc>
      </w:tr>
      <w:tr w14:paraId="5192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32F6355">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4CD96E7">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ascii="宋体" w:hAnsi="宋体" w:eastAsia="宋体" w:cs="宋体"/>
                <w:kern w:val="0"/>
                <w:sz w:val="21"/>
                <w:szCs w:val="21"/>
                <w:lang w:val="en-US" w:eastAsia="zh-CN" w:bidi="ar"/>
              </w:rPr>
              <w:t>机械设计</w:t>
            </w:r>
            <w:r>
              <w:rPr>
                <w:rFonts w:hint="eastAsia" w:ascii="宋体" w:hAnsi="宋体" w:eastAsia="宋体" w:cs="宋体"/>
                <w:kern w:val="0"/>
                <w:sz w:val="21"/>
                <w:szCs w:val="21"/>
                <w:lang w:val="en-US" w:eastAsia="zh-CN" w:bidi="ar"/>
              </w:rPr>
              <w:t>及</w:t>
            </w:r>
            <w:r>
              <w:rPr>
                <w:rFonts w:ascii="宋体" w:hAnsi="宋体" w:eastAsia="宋体" w:cs="宋体"/>
                <w:kern w:val="0"/>
                <w:sz w:val="21"/>
                <w:szCs w:val="21"/>
                <w:lang w:val="en-US" w:eastAsia="zh-CN" w:bidi="ar"/>
              </w:rPr>
              <w:t>制造</w:t>
            </w:r>
          </w:p>
        </w:tc>
      </w:tr>
      <w:tr w14:paraId="43F6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9ACD88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3479FE3">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rPr>
              <w:t>□</w:t>
            </w:r>
            <w:r>
              <w:rPr>
                <w:rFonts w:hint="eastAsia"/>
                <w:sz w:val="21"/>
                <w:szCs w:val="21"/>
                <w:lang w:val="en-US" w:eastAsia="zh-CN"/>
              </w:rPr>
              <w:t>专业选修课</w:t>
            </w:r>
            <w:r>
              <w:rPr>
                <w:rFonts w:hint="eastAsia"/>
                <w:sz w:val="21"/>
                <w:szCs w:val="21"/>
                <w:lang w:eastAsia="zh-CN"/>
              </w:rPr>
              <w:t>☑</w:t>
            </w:r>
            <w:r>
              <w:rPr>
                <w:rFonts w:hint="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AB6C3D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2B6B73B">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7140979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931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0AB145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055549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宋体" w:hAnsi="宋体" w:eastAsia="宋体" w:cs="宋体"/>
                <w:kern w:val="0"/>
                <w:sz w:val="21"/>
                <w:szCs w:val="21"/>
                <w:lang w:val="en-US" w:eastAsia="zh-CN" w:bidi="ar"/>
              </w:rPr>
              <w:t>机械设计与制造</w:t>
            </w:r>
          </w:p>
        </w:tc>
      </w:tr>
      <w:tr w14:paraId="5E5E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B8C4C7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D30813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宋体" w:hAnsi="宋体" w:eastAsia="宋体" w:cs="宋体"/>
                <w:kern w:val="0"/>
                <w:sz w:val="21"/>
                <w:szCs w:val="21"/>
                <w:lang w:val="en-US" w:eastAsia="zh-CN" w:bidi="ar"/>
              </w:rPr>
              <w:t>现代机械装配技术</w:t>
            </w:r>
          </w:p>
        </w:tc>
      </w:tr>
      <w:tr w14:paraId="40BC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F9AD13C">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EF84DA8">
            <w:pPr>
              <w:rPr>
                <w:rFonts w:ascii="Arial" w:hAnsi="Arial" w:eastAsia="宋体" w:cs="Arial"/>
                <w:kern w:val="2"/>
                <w:sz w:val="21"/>
                <w:szCs w:val="21"/>
                <w:lang w:val="en-US" w:eastAsia="zh-CN" w:bidi="ar-SA"/>
              </w:rPr>
            </w:pPr>
            <w:r>
              <w:rPr>
                <w:rFonts w:ascii="Arial" w:hAnsi="Arial" w:eastAsia="宋体" w:cs="Arial"/>
                <w:sz w:val="21"/>
                <w:szCs w:val="21"/>
              </w:rPr>
              <w:t>《</w:t>
            </w:r>
            <w:r>
              <w:rPr>
                <w:rFonts w:hint="eastAsia" w:ascii="Arial" w:hAnsi="Arial" w:eastAsia="宋体" w:cs="Arial"/>
                <w:sz w:val="21"/>
                <w:szCs w:val="21"/>
                <w:lang w:eastAsia="zh-CN"/>
              </w:rPr>
              <w:t>工程制图与</w:t>
            </w:r>
            <w:r>
              <w:rPr>
                <w:rFonts w:hint="eastAsia" w:ascii="Arial" w:hAnsi="Arial" w:eastAsia="宋体" w:cs="Arial"/>
                <w:sz w:val="21"/>
                <w:szCs w:val="21"/>
                <w:lang w:val="en-US" w:eastAsia="zh-CN"/>
              </w:rPr>
              <w:t>CAD</w:t>
            </w:r>
            <w:r>
              <w:rPr>
                <w:rFonts w:ascii="Arial" w:hAnsi="Arial" w:eastAsia="宋体" w:cs="Arial"/>
                <w:sz w:val="21"/>
                <w:szCs w:val="21"/>
              </w:rPr>
              <w:t>》（</w:t>
            </w:r>
            <w:r>
              <w:rPr>
                <w:rFonts w:hint="eastAsia" w:ascii="Arial" w:hAnsi="Arial" w:eastAsia="宋体" w:cs="Arial"/>
                <w:sz w:val="21"/>
                <w:szCs w:val="21"/>
                <w:lang w:val="en-US" w:eastAsia="zh-CN"/>
              </w:rPr>
              <w:t>张晖</w:t>
            </w:r>
            <w:r>
              <w:rPr>
                <w:rFonts w:hint="eastAsia" w:ascii="Arial" w:hAnsi="Arial" w:eastAsia="宋体" w:cs="Arial"/>
                <w:sz w:val="21"/>
                <w:szCs w:val="21"/>
              </w:rPr>
              <w:t>，</w:t>
            </w:r>
            <w:r>
              <w:rPr>
                <w:rFonts w:hint="eastAsia" w:ascii="Arial" w:hAnsi="Arial" w:eastAsia="宋体" w:cs="Arial"/>
                <w:sz w:val="21"/>
                <w:szCs w:val="21"/>
                <w:lang w:val="en-US" w:eastAsia="zh-CN"/>
              </w:rPr>
              <w:t>东北大学出版社，2021</w:t>
            </w:r>
            <w:r>
              <w:rPr>
                <w:rFonts w:ascii="Arial" w:hAnsi="Arial" w:eastAsia="宋体" w:cs="Arial"/>
                <w:sz w:val="21"/>
                <w:szCs w:val="21"/>
              </w:rPr>
              <w:t>)</w:t>
            </w:r>
          </w:p>
        </w:tc>
      </w:tr>
      <w:tr w14:paraId="0506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12BC5A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9F52B8B">
            <w:pPr>
              <w:widowControl/>
              <w:jc w:val="left"/>
              <w:rPr>
                <w:rFonts w:hint="eastAsia" w:eastAsiaTheme="minorEastAsia"/>
                <w:sz w:val="21"/>
                <w:szCs w:val="21"/>
                <w:lang w:eastAsia="zh-CN"/>
              </w:rPr>
            </w:pPr>
            <w:r>
              <w:rPr>
                <w:rFonts w:hint="eastAsia"/>
                <w:sz w:val="21"/>
                <w:szCs w:val="21"/>
                <w:lang w:eastAsia="zh-CN"/>
              </w:rPr>
              <w:t>毛佳</w:t>
            </w:r>
          </w:p>
        </w:tc>
        <w:tc>
          <w:tcPr>
            <w:tcW w:w="975" w:type="dxa"/>
            <w:tcBorders>
              <w:top w:val="single" w:color="auto" w:sz="4" w:space="0"/>
              <w:left w:val="single" w:color="auto" w:sz="4" w:space="0"/>
              <w:bottom w:val="single" w:color="auto" w:sz="4" w:space="0"/>
              <w:right w:val="single" w:color="auto" w:sz="4" w:space="0"/>
            </w:tcBorders>
            <w:vAlign w:val="center"/>
          </w:tcPr>
          <w:p w14:paraId="5D937B5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CC92C4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450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E12D10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AE34FF2">
            <w:pPr>
              <w:widowControl/>
              <w:jc w:val="left"/>
              <w:rPr>
                <w:rFonts w:hint="eastAsia" w:eastAsiaTheme="minorEastAsia"/>
                <w:sz w:val="21"/>
                <w:szCs w:val="21"/>
                <w:lang w:eastAsia="zh-CN"/>
              </w:rPr>
            </w:pPr>
            <w:r>
              <w:rPr>
                <w:rFonts w:hint="eastAsia" w:ascii="Calibri" w:hAnsi="Calibri" w:eastAsia="宋体" w:cs="黑体"/>
                <w:lang w:val="en-US" w:eastAsia="zh-CN"/>
              </w:rPr>
              <w:t>侯海晶</w:t>
            </w:r>
          </w:p>
        </w:tc>
        <w:tc>
          <w:tcPr>
            <w:tcW w:w="975" w:type="dxa"/>
            <w:tcBorders>
              <w:top w:val="single" w:color="auto" w:sz="4" w:space="0"/>
              <w:left w:val="single" w:color="auto" w:sz="4" w:space="0"/>
              <w:bottom w:val="single" w:color="auto" w:sz="4" w:space="0"/>
              <w:right w:val="single" w:color="auto" w:sz="4" w:space="0"/>
            </w:tcBorders>
            <w:vAlign w:val="center"/>
          </w:tcPr>
          <w:p w14:paraId="7C2F1A7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621605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0831CAB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D9EABB1">
      <w:pPr>
        <w:pStyle w:val="3"/>
        <w:bidi w:val="0"/>
        <w:rPr>
          <w:rFonts w:hint="eastAsia"/>
          <w:lang w:val="en-US" w:eastAsia="zh-CN"/>
        </w:rPr>
      </w:pPr>
      <w:r>
        <w:rPr>
          <w:rFonts w:hint="eastAsia"/>
          <w:lang w:val="en-US" w:eastAsia="zh-CN"/>
        </w:rPr>
        <w:t>二、课程定位</w:t>
      </w:r>
    </w:p>
    <w:p w14:paraId="4F9554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本课程是机械设计与制造、机电一体化技术等专业必修的一门专业技能课，是在《机械制图基础》等课程基础上开设的集中性实践课程。课程紧密对接机械设计员、绘图员等岗位的核心能力需求，聚焦机械图样识读、图纸标准化审核等实战任务，培养学生具备规范绘制机械图样、精准识读工程图纸解决实际绘图问题的职业素质，掌握二维零件图绘制、装配图设计，为后续《现代机械装配技术》《机电设备安装调试》等课程的学习及职业岗位实操奠定扎实的实践基础。同时，将课程思政融入图纸规范、精度意识、职业操守等核心内容，帮助学生树立 “严谨细致、精益求精” 的职业价值观，增强工程素养与责任担当。</w:t>
      </w:r>
    </w:p>
    <w:p w14:paraId="6163DBAF">
      <w:pPr>
        <w:pStyle w:val="3"/>
        <w:bidi w:val="0"/>
        <w:rPr>
          <w:rFonts w:hint="eastAsia"/>
          <w:lang w:val="en-US" w:eastAsia="zh-CN"/>
        </w:rPr>
      </w:pPr>
      <w:r>
        <w:rPr>
          <w:rFonts w:hint="eastAsia"/>
          <w:lang w:val="en-US" w:eastAsia="zh-CN"/>
        </w:rPr>
        <w:t>三、课程设计思路</w:t>
      </w:r>
    </w:p>
    <w:p w14:paraId="43019B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本课程基于OBE 教学理念，以 “岗位实践需求为导向、绘图技能培养为核心、思政育人为引领” 构建实践教学体系。首先，结合《机械制图国家标准》（GB/T 4458 系列）及机械行业绘图岗位标准，梳理典型实践任务（如零件图绘制、装配图拆解），提炼核心技能点与规范要求；其次，打破传统 “理论 + 零散实训” 模式，按 “基础强化 - 专项突破 - 综合实战” 逻辑，设计 “二维绘图基础”“典型零件图绘制”“装配图设计与拆解”</w:t>
      </w: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个核心实训模块，每个模块对应真实工程场景的绘图任务；最后，融入职业技能大赛（如全国大学生机械创新设计大赛绘图赛项）技术要求及企业真实图纸案例，实现 “岗课赛证” 深度融通。</w:t>
      </w:r>
    </w:p>
    <w:p w14:paraId="6E3A69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 xml:space="preserve">教学形式上，采用 “理实一体化” 实训模式，通过 “教师示范 + 学生实操 + 实时指导” 开展教学；引入企业真实机械图纸（如减速器零件图、机床主轴装配图）作为实训素材，提升任务真实性；评价环节采用 “过程跟踪 + 成果审核 + 规范评分” 多维度体系，结合 </w:t>
      </w:r>
      <w:r>
        <w:rPr>
          <w:rFonts w:hint="eastAsia" w:asciiTheme="minorEastAsia" w:hAnsiTheme="minorEastAsia" w:cstheme="minorEastAsia"/>
          <w:sz w:val="24"/>
          <w:szCs w:val="24"/>
          <w:lang w:val="en-US" w:eastAsia="zh-CN"/>
        </w:rPr>
        <w:t>测绘</w:t>
      </w:r>
      <w:r>
        <w:rPr>
          <w:rFonts w:hint="default" w:asciiTheme="minorEastAsia" w:hAnsiTheme="minorEastAsia" w:eastAsiaTheme="minorEastAsia" w:cstheme="minorEastAsia"/>
          <w:sz w:val="24"/>
          <w:szCs w:val="24"/>
          <w:lang w:val="en-US" w:eastAsia="zh-CN"/>
        </w:rPr>
        <w:t>记录、图纸标准化检查等数据，动态优化实训方案。同时，构建 “规范意识 + 精度理念 + 创新思维” 课程思政价值链，结合中国工程制图技术发展历程（如数字化绘图对传统制图的革新）、行业工程师绘图案例（如高精度机械图纸绘制标准），将职业素养培育贯穿实训全过程，实现 “技能提升、规范养成、价值引领” 三位一体教学目标。</w:t>
      </w:r>
    </w:p>
    <w:p w14:paraId="6B216700">
      <w:pPr>
        <w:pStyle w:val="3"/>
        <w:bidi w:val="0"/>
        <w:rPr>
          <w:rFonts w:hint="eastAsia"/>
          <w:lang w:val="en-US" w:eastAsia="zh-CN"/>
        </w:rPr>
      </w:pPr>
      <w:r>
        <w:rPr>
          <w:rFonts w:hint="eastAsia"/>
          <w:lang w:val="en-US" w:eastAsia="zh-CN"/>
        </w:rPr>
        <w:t>四、课程目标</w:t>
      </w:r>
    </w:p>
    <w:p w14:paraId="2D6685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99E14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A1.能说出机械制图国家标准（GB/T 4458 系列）的核心内容，明确图纸格式、尺寸标注、公差标注的规范要求；</w:t>
      </w:r>
    </w:p>
    <w:p w14:paraId="551C2E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.掌握典型机械零件（如轴类、盘类、箱体类）的结构特点及零件图绘制要素（视图选择、尺寸标注、技术要求）；</w:t>
      </w:r>
    </w:p>
    <w:p w14:paraId="41C8F9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.理解机械装配图的表达方法（如剖视图、爆炸图），明确装配图中零件编号、明细表、技术要求的规范格式；</w:t>
      </w:r>
    </w:p>
    <w:p w14:paraId="6B34C2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.掌握机械图纸审核的核心要点（如尺寸完整性、标注规范性、视图合理性），明确图纸修改与优化的流程。</w:t>
      </w:r>
    </w:p>
    <w:p w14:paraId="2E8A7886">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能力目标</w:t>
      </w:r>
    </w:p>
    <w:p w14:paraId="00843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.能依据机械制图标准，完成轴类、盘类等典型零件的二维零件图绘制，确保尺寸标注、公差标注、技术要求完整规范；</w:t>
      </w:r>
    </w:p>
    <w:p w14:paraId="0995B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.能根据零件图拆解绘制简单机械装配图（如减速器装配图），正确绘制剖视图、标注装配尺寸、编写零件明细表；</w:t>
      </w:r>
    </w:p>
    <w:p w14:paraId="3CFA2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3</w:t>
      </w:r>
      <w:r>
        <w:rPr>
          <w:rFonts w:hint="default" w:asciiTheme="minorEastAsia" w:hAnsiTheme="minorEastAsia" w:eastAsiaTheme="minorEastAsia" w:cstheme="minorEastAsia"/>
          <w:sz w:val="24"/>
          <w:szCs w:val="24"/>
          <w:lang w:val="en-US" w:eastAsia="zh-CN"/>
        </w:rPr>
        <w:t>.能对绘制完成的机械图纸进行自检与互检，排查尺寸遗漏、标注错误、视图不合理等问题，并完成修改优化；</w:t>
      </w:r>
    </w:p>
    <w:p w14:paraId="1472F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.能团队协作完成复杂机械部件（如小型输送机组）的图纸绘制任务，分工完成零件图、装配图，实现图纸协同对接。</w:t>
      </w:r>
    </w:p>
    <w:p w14:paraId="79B1A606">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91D54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C1.培养 “规范绘图、标准先行” 的职业习惯，严格遵守机械制图国家标准，杜绝图纸格式、标注不规范的问题；</w:t>
      </w:r>
    </w:p>
    <w:p w14:paraId="2E75BF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C2.养成 “严谨细致、注重细节” 的工作态度，确保绘图过程中尺寸准确、视图清晰、技术要求完整，避免低级错误；</w:t>
      </w:r>
    </w:p>
    <w:p w14:paraId="49A78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C3.提升自主学习与问题解决能力，能通过查阅机械制图手册，解决绘图中的软件操作与规范疑问；</w:t>
      </w:r>
    </w:p>
    <w:p w14:paraId="3C919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C4.增强团队协作与沟通能力，在综合绘图任务中明确分工、高效配合，确保零件图与装配图的尺寸一致性；</w:t>
      </w:r>
    </w:p>
    <w:p w14:paraId="4036DA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C5.树立“效率意识”</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在规定时间内完成高质量绘图任务；</w:t>
      </w:r>
    </w:p>
    <w:p w14:paraId="5E16B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C6.培养创新思维，能提出更清晰、更直观的机械图样呈现方案。</w:t>
      </w:r>
    </w:p>
    <w:p w14:paraId="5A298D39">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3E875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D1.职业道德：树立“诚实守信、质量为本”的职业理念，杜绝绘图过程中尺寸造假、规范简化等行为，遵守机械绘图行业职业操守；</w:t>
      </w:r>
    </w:p>
    <w:p w14:paraId="1DB17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D2.规范意识：通过学习机械制图国家标准，培育 “无规矩不成方圆” 的工程素养，理解图纸规范对机械制造精度的关键影响；</w:t>
      </w:r>
    </w:p>
    <w:p w14:paraId="448116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D3.行业自信：结合中国高端装备制造业（如航天、高铁）图纸绘制技术的国际竞争力，激发民族自豪感，认同机械绘图岗位的社会价值；</w:t>
      </w:r>
    </w:p>
    <w:p w14:paraId="19135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D4.社会责任：理解机械图纸质量与产品安全（如工程机械、医疗设备）的关联，强化 “精准绘图、保障安全” 的责任担当；</w:t>
      </w:r>
    </w:p>
    <w:p w14:paraId="7DF311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D5.工匠精神：通过分析高精度机械图纸（如精密仪器零件图）的绘制案例，培育 “精益求精、追求极致” 的工匠精神，杜绝敷衍了事的绘图态度；</w:t>
      </w:r>
    </w:p>
    <w:p w14:paraId="40C609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D6.创新意识：对比传统手工绘图与数字化绘图的效率差异，鼓励探索 CAD 与三维建模融合的新技术，培养 “敢突破、善创新” 的思维；</w:t>
      </w:r>
    </w:p>
    <w:p w14:paraId="7178F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D7.劳动观念：尊重一线绘图技术人员的劳动价值，摒弃 “重设计、轻绘图” 的认知偏差，树立 “绘图是工程设计基石” 的职业价值观。</w:t>
      </w:r>
    </w:p>
    <w:p w14:paraId="42545B2B">
      <w:pPr>
        <w:pStyle w:val="3"/>
        <w:numPr>
          <w:ilvl w:val="0"/>
          <w:numId w:val="8"/>
        </w:numPr>
        <w:bidi w:val="0"/>
        <w:rPr>
          <w:rFonts w:hint="eastAsia"/>
          <w:lang w:val="en-US" w:eastAsia="zh-CN"/>
        </w:rPr>
      </w:pPr>
      <w:r>
        <w:rPr>
          <w:rFonts w:hint="eastAsia"/>
          <w:lang w:val="en-US" w:eastAsia="zh-CN"/>
        </w:rPr>
        <w:t>课程内容和要求</w:t>
      </w:r>
    </w:p>
    <w:tbl>
      <w:tblPr>
        <w:tblStyle w:val="27"/>
        <w:tblW w:w="4997" w:type="pct"/>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50"/>
        <w:gridCol w:w="1529"/>
        <w:gridCol w:w="705"/>
        <w:gridCol w:w="1255"/>
        <w:gridCol w:w="1089"/>
        <w:gridCol w:w="759"/>
        <w:gridCol w:w="1651"/>
        <w:gridCol w:w="286"/>
        <w:gridCol w:w="1118"/>
      </w:tblGrid>
      <w:tr w14:paraId="1B0D536B">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PrEx>
        <w:trPr>
          <w:tblHeader/>
        </w:trPr>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381CA896">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学习情境（章）</w:t>
            </w: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2CCA5F9E">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工作任务（节）</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4F133A6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知识点（A）</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7B667F8">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技能点（B）</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48AD8A6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素质目标（C）</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0FA2A581">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思政元素（D）</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7028F5D7">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对应培养规格支撑要点</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3E6C9FBE">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学时</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72DD4D7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备注</w:t>
            </w:r>
          </w:p>
        </w:tc>
      </w:tr>
      <w:tr w14:paraId="6B9B600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0CBD474A">
            <w:pPr>
              <w:jc w:val="left"/>
              <w:rPr>
                <w:rFonts w:hint="eastAsia" w:ascii="宋体"/>
                <w:sz w:val="21"/>
                <w:szCs w:val="21"/>
              </w:rPr>
            </w:pPr>
            <w:r>
              <w:rPr>
                <w:rFonts w:ascii="宋体" w:hAnsi="宋体" w:eastAsia="宋体" w:cs="宋体"/>
                <w:kern w:val="0"/>
                <w:sz w:val="21"/>
                <w:szCs w:val="21"/>
                <w:lang w:val="en-US" w:eastAsia="zh-CN" w:bidi="ar"/>
              </w:rPr>
              <w:t>情境一：二维绘图基础实训</w:t>
            </w: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7E06A1E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2：基本图形绘制与编辑实战</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7AC69293">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A1</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7E2CD2F">
            <w:pPr>
              <w:keepNext w:val="0"/>
              <w:keepLines w:val="0"/>
              <w:widowControl/>
              <w:suppressLineNumbers w:val="0"/>
              <w:bidi w:val="0"/>
              <w:spacing w:before="0" w:beforeAutospacing="0" w:after="0" w:afterAutospacing="0"/>
              <w:ind w:left="0" w:right="0" w:firstLine="0"/>
              <w:jc w:val="left"/>
              <w:rPr>
                <w:rFonts w:hint="default" w:eastAsiaTheme="minorEastAsia"/>
                <w:sz w:val="21"/>
                <w:szCs w:val="21"/>
                <w:lang w:val="en-US" w:eastAsia="zh-CN"/>
              </w:rPr>
            </w:pPr>
            <w:r>
              <w:rPr>
                <w:rFonts w:hint="eastAsia"/>
                <w:sz w:val="21"/>
                <w:szCs w:val="21"/>
                <w:lang w:val="en-US" w:eastAsia="zh-CN"/>
              </w:rPr>
              <w:t>B1</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A51CEC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C6</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3897E552">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D1、D6</w:t>
            </w:r>
            <w:r>
              <w:rPr>
                <w:rFonts w:hint="eastAsia" w:ascii="宋体" w:hAnsi="宋体" w:eastAsia="宋体" w:cs="宋体"/>
                <w:kern w:val="0"/>
                <w:sz w:val="21"/>
                <w:szCs w:val="21"/>
                <w:lang w:val="en-US" w:eastAsia="zh-CN" w:bidi="ar"/>
              </w:rPr>
              <w:t>、D7</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526F7D49">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知识目标 A1、能力目标 B1、</w:t>
            </w:r>
            <w:r>
              <w:rPr>
                <w:rFonts w:hint="eastAsia" w:ascii="宋体" w:hAnsi="宋体" w:eastAsia="宋体" w:cs="宋体"/>
                <w:kern w:val="0"/>
                <w:sz w:val="21"/>
                <w:szCs w:val="21"/>
                <w:lang w:val="en-US" w:eastAsia="zh-CN" w:bidi="ar"/>
              </w:rPr>
              <w:t xml:space="preserve">素质目标C6 </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552160DC">
            <w:pPr>
              <w:keepNext w:val="0"/>
              <w:keepLines w:val="0"/>
              <w:widowControl/>
              <w:suppressLineNumbers w:val="0"/>
              <w:bidi w:val="0"/>
              <w:spacing w:before="0" w:beforeAutospacing="0" w:after="0" w:afterAutospacing="0"/>
              <w:ind w:left="0" w:right="0" w:firstLine="0"/>
              <w:jc w:val="left"/>
              <w:rPr>
                <w:rFonts w:hint="eastAsia" w:eastAsiaTheme="minorEastAsia"/>
                <w:sz w:val="21"/>
                <w:szCs w:val="21"/>
                <w:lang w:val="en-US" w:eastAsia="zh-CN"/>
              </w:rPr>
            </w:pPr>
            <w:r>
              <w:rPr>
                <w:rFonts w:hint="eastAsia"/>
                <w:sz w:val="21"/>
                <w:szCs w:val="21"/>
                <w:lang w:val="en-US" w:eastAsia="zh-CN"/>
              </w:rPr>
              <w:t>2</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5792F27D">
            <w:pPr>
              <w:keepNext w:val="0"/>
              <w:keepLines w:val="0"/>
              <w:widowControl/>
              <w:suppressLineNumbers w:val="0"/>
              <w:bidi w:val="0"/>
              <w:spacing w:before="0" w:beforeAutospacing="0" w:after="0" w:afterAutospacing="0"/>
              <w:ind w:left="0" w:right="0" w:firstLine="0"/>
              <w:jc w:val="left"/>
              <w:rPr>
                <w:sz w:val="21"/>
                <w:szCs w:val="21"/>
              </w:rPr>
            </w:pPr>
          </w:p>
        </w:tc>
      </w:tr>
      <w:tr w14:paraId="1FA982C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1FFBF67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情境二：典型零件图绘制实训</w:t>
            </w: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0D752438">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1：轴类零件图绘制</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7387CFF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w:t>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、A1</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365A3EB7">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B</w:t>
            </w:r>
            <w:r>
              <w:rPr>
                <w:rFonts w:hint="eastAsia" w:ascii="宋体" w:hAnsi="宋体" w:eastAsia="宋体" w:cs="宋体"/>
                <w:kern w:val="0"/>
                <w:sz w:val="21"/>
                <w:szCs w:val="21"/>
                <w:lang w:val="en-US" w:eastAsia="zh-CN" w:bidi="ar"/>
              </w:rPr>
              <w:t>1</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446603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C2</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6B2269B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D4、D5</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034D54F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w:t>
            </w: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A</w:t>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、能力目标 B</w:t>
            </w: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、思政目标 D4</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2595DA0F">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4</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6AF36DC9">
            <w:pPr>
              <w:keepNext w:val="0"/>
              <w:keepLines w:val="0"/>
              <w:widowControl/>
              <w:suppressLineNumbers w:val="0"/>
              <w:bidi w:val="0"/>
              <w:spacing w:before="0" w:beforeAutospacing="0" w:after="0" w:afterAutospacing="0"/>
              <w:ind w:left="0" w:right="0" w:firstLine="0"/>
              <w:jc w:val="left"/>
              <w:rPr>
                <w:sz w:val="21"/>
                <w:szCs w:val="21"/>
              </w:rPr>
            </w:pPr>
          </w:p>
        </w:tc>
      </w:tr>
      <w:tr w14:paraId="7E699D7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1FECF065">
            <w:pPr>
              <w:jc w:val="left"/>
              <w:rPr>
                <w:rFonts w:hint="eastAsia" w:ascii="宋体"/>
                <w:sz w:val="21"/>
                <w:szCs w:val="21"/>
              </w:rPr>
            </w:pP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68B2557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2：盘类 / 箱体类零件图绘制</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66C87F3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w:t>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A1</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7DF0762F">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B</w:t>
            </w:r>
            <w:r>
              <w:rPr>
                <w:rFonts w:hint="eastAsia" w:ascii="宋体" w:hAnsi="宋体" w:eastAsia="宋体" w:cs="宋体"/>
                <w:kern w:val="0"/>
                <w:sz w:val="21"/>
                <w:szCs w:val="21"/>
                <w:lang w:val="en-US" w:eastAsia="zh-CN" w:bidi="ar"/>
              </w:rPr>
              <w:t>1</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4C5246F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C3</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796077F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D2、D5</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5CB3652D">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知识目标 A1A3、能力目标 B2、</w:t>
            </w:r>
            <w:r>
              <w:rPr>
                <w:rFonts w:hint="eastAsia" w:ascii="宋体" w:hAnsi="宋体" w:eastAsia="宋体" w:cs="宋体"/>
                <w:kern w:val="0"/>
                <w:sz w:val="21"/>
                <w:szCs w:val="21"/>
                <w:lang w:val="en-US" w:eastAsia="zh-CN" w:bidi="ar"/>
              </w:rPr>
              <w:t>素质目标C2</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5DB257B7">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4</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2144B608">
            <w:pPr>
              <w:keepNext w:val="0"/>
              <w:keepLines w:val="0"/>
              <w:widowControl/>
              <w:suppressLineNumbers w:val="0"/>
              <w:bidi w:val="0"/>
              <w:spacing w:before="0" w:beforeAutospacing="0" w:after="0" w:afterAutospacing="0"/>
              <w:ind w:left="0" w:right="0" w:firstLine="0"/>
              <w:jc w:val="left"/>
              <w:rPr>
                <w:sz w:val="21"/>
                <w:szCs w:val="21"/>
              </w:rPr>
            </w:pPr>
          </w:p>
        </w:tc>
      </w:tr>
      <w:tr w14:paraId="2C002E9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1C287389">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情境三：装配图设计与拆解实训</w:t>
            </w: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1889E5D5">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1：装配图绘制基础</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76C14EC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w:t>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、A1</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AF380EC">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B</w:t>
            </w:r>
            <w:r>
              <w:rPr>
                <w:rFonts w:hint="eastAsia" w:ascii="宋体" w:hAnsi="宋体" w:eastAsia="宋体" w:cs="宋体"/>
                <w:kern w:val="0"/>
                <w:sz w:val="21"/>
                <w:szCs w:val="21"/>
                <w:lang w:val="en-US" w:eastAsia="zh-CN" w:bidi="ar"/>
              </w:rPr>
              <w:t>2</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38EA2E4A">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C4</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0BD76F2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D3、D4</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263BEE92">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知识目标 A1A</w:t>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、能力目标 B</w:t>
            </w: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w:t>
            </w:r>
            <w:r>
              <w:rPr>
                <w:rFonts w:hint="eastAsia" w:ascii="宋体" w:hAnsi="宋体" w:eastAsia="宋体" w:cs="宋体"/>
                <w:kern w:val="0"/>
                <w:sz w:val="21"/>
                <w:szCs w:val="21"/>
                <w:lang w:val="en-US" w:eastAsia="zh-CN" w:bidi="ar"/>
              </w:rPr>
              <w:t>素质目标C4</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5A16B718">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8</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25774170">
            <w:pPr>
              <w:keepNext w:val="0"/>
              <w:keepLines w:val="0"/>
              <w:widowControl/>
              <w:suppressLineNumbers w:val="0"/>
              <w:bidi w:val="0"/>
              <w:spacing w:before="0" w:beforeAutospacing="0" w:after="0" w:afterAutospacing="0"/>
              <w:ind w:left="0" w:right="0" w:firstLine="0"/>
              <w:jc w:val="left"/>
              <w:rPr>
                <w:sz w:val="21"/>
                <w:szCs w:val="21"/>
              </w:rPr>
            </w:pPr>
          </w:p>
        </w:tc>
      </w:tr>
      <w:tr w14:paraId="42547F65">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74CEBF43">
            <w:pPr>
              <w:jc w:val="left"/>
              <w:rPr>
                <w:rFonts w:hint="eastAsia" w:ascii="宋体"/>
                <w:sz w:val="21"/>
                <w:szCs w:val="21"/>
              </w:rPr>
            </w:pP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20ED0E5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2：典型装配图（减速器）绘制与拆解</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02A6BDD4">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w:t>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w:t>
            </w:r>
            <w:r>
              <w:rPr>
                <w:rFonts w:hint="eastAsia" w:ascii="宋体" w:hAnsi="宋体" w:eastAsia="宋体" w:cs="宋体"/>
                <w:kern w:val="0"/>
                <w:sz w:val="21"/>
                <w:szCs w:val="21"/>
                <w:lang w:val="en-US" w:eastAsia="zh-CN" w:bidi="ar"/>
              </w:rPr>
              <w:t>A4</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74131276">
            <w:pPr>
              <w:keepNext w:val="0"/>
              <w:keepLines w:val="0"/>
              <w:widowControl/>
              <w:suppressLineNumbers w:val="0"/>
              <w:bidi w:val="0"/>
              <w:spacing w:before="0" w:beforeAutospacing="0" w:after="0" w:afterAutospacing="0"/>
              <w:ind w:left="0" w:right="0" w:firstLine="0"/>
              <w:jc w:val="left"/>
              <w:rPr>
                <w:rFonts w:hint="default" w:eastAsiaTheme="minorEastAsia"/>
                <w:sz w:val="21"/>
                <w:szCs w:val="21"/>
                <w:lang w:val="en-US" w:eastAsia="zh-CN"/>
              </w:rPr>
            </w:pPr>
            <w:r>
              <w:rPr>
                <w:rFonts w:hint="eastAsia"/>
                <w:sz w:val="21"/>
                <w:szCs w:val="21"/>
                <w:lang w:val="en-US" w:eastAsia="zh-CN"/>
              </w:rPr>
              <w:t>B3、B4</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0D352A7D">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C1</w:t>
            </w:r>
            <w:r>
              <w:rPr>
                <w:rFonts w:ascii="宋体" w:hAnsi="宋体" w:eastAsia="宋体" w:cs="宋体"/>
                <w:kern w:val="0"/>
                <w:sz w:val="21"/>
                <w:szCs w:val="21"/>
                <w:lang w:val="en-US" w:eastAsia="zh-CN" w:bidi="ar"/>
              </w:rPr>
              <w:t>、C5</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4435071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D5、D1（职</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7AA18D2D">
            <w:pPr>
              <w:keepNext w:val="0"/>
              <w:keepLines w:val="0"/>
              <w:widowControl/>
              <w:suppressLineNumbers w:val="0"/>
              <w:bidi w:val="0"/>
              <w:spacing w:before="0" w:beforeAutospacing="0" w:after="0" w:afterAutospacing="0"/>
              <w:ind w:left="0" w:right="0" w:firstLine="0"/>
              <w:jc w:val="left"/>
              <w:rPr>
                <w:rFonts w:hint="default"/>
                <w:sz w:val="21"/>
                <w:szCs w:val="21"/>
                <w:lang w:val="en-US"/>
              </w:rPr>
            </w:pPr>
            <w:r>
              <w:rPr>
                <w:rFonts w:ascii="宋体" w:hAnsi="宋体" w:eastAsia="宋体" w:cs="宋体"/>
                <w:kern w:val="0"/>
                <w:sz w:val="21"/>
                <w:szCs w:val="21"/>
                <w:lang w:val="en-US" w:eastAsia="zh-CN" w:bidi="ar"/>
              </w:rPr>
              <w:t>知识目标 A</w:t>
            </w: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A</w:t>
            </w: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、能力目标 B3</w:t>
            </w:r>
            <w:r>
              <w:rPr>
                <w:rFonts w:hint="eastAsia" w:ascii="宋体" w:hAnsi="宋体" w:eastAsia="宋体" w:cs="宋体"/>
                <w:kern w:val="0"/>
                <w:sz w:val="21"/>
                <w:szCs w:val="21"/>
                <w:lang w:val="en-US" w:eastAsia="zh-CN" w:bidi="ar"/>
              </w:rPr>
              <w:t>B4</w:t>
            </w:r>
            <w:r>
              <w:rPr>
                <w:rFonts w:ascii="宋体" w:hAnsi="宋体" w:eastAsia="宋体" w:cs="宋体"/>
                <w:kern w:val="0"/>
                <w:sz w:val="21"/>
                <w:szCs w:val="21"/>
                <w:lang w:val="en-US" w:eastAsia="zh-CN" w:bidi="ar"/>
              </w:rPr>
              <w:t>、</w:t>
            </w:r>
            <w:r>
              <w:rPr>
                <w:rFonts w:hint="eastAsia" w:ascii="宋体" w:hAnsi="宋体" w:eastAsia="宋体" w:cs="宋体"/>
                <w:kern w:val="0"/>
                <w:sz w:val="21"/>
                <w:szCs w:val="21"/>
                <w:lang w:val="en-US" w:eastAsia="zh-CN" w:bidi="ar"/>
              </w:rPr>
              <w:t>素质目标C1C5</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1FD72A14">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8</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7387A6CC">
            <w:pPr>
              <w:keepNext w:val="0"/>
              <w:keepLines w:val="0"/>
              <w:widowControl/>
              <w:suppressLineNumbers w:val="0"/>
              <w:bidi w:val="0"/>
              <w:spacing w:before="0" w:beforeAutospacing="0" w:after="0" w:afterAutospacing="0"/>
              <w:ind w:left="0" w:right="0" w:firstLine="0"/>
              <w:jc w:val="left"/>
              <w:rPr>
                <w:sz w:val="21"/>
                <w:szCs w:val="21"/>
              </w:rPr>
            </w:pPr>
          </w:p>
        </w:tc>
      </w:tr>
      <w:tr w14:paraId="441924C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648" w:type="pct"/>
            <w:tcBorders>
              <w:top w:val="single" w:color="auto" w:sz="4" w:space="0"/>
              <w:left w:val="single" w:color="auto" w:sz="4" w:space="0"/>
              <w:bottom w:val="single" w:color="auto" w:sz="4" w:space="0"/>
              <w:right w:val="single" w:color="auto" w:sz="4" w:space="0"/>
            </w:tcBorders>
            <w:shd w:val="clear" w:color="auto" w:fill="auto"/>
            <w:vAlign w:val="center"/>
          </w:tcPr>
          <w:p w14:paraId="50B7F89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合计</w:t>
            </w: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14:paraId="52047738">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5028B389">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206EE0B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5BDEA57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59292F6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855" w:type="pct"/>
            <w:tcBorders>
              <w:top w:val="single" w:color="auto" w:sz="4" w:space="0"/>
              <w:left w:val="single" w:color="auto" w:sz="4" w:space="0"/>
              <w:bottom w:val="single" w:color="auto" w:sz="4" w:space="0"/>
              <w:right w:val="single" w:color="auto" w:sz="4" w:space="0"/>
            </w:tcBorders>
            <w:shd w:val="clear" w:color="auto" w:fill="auto"/>
            <w:vAlign w:val="center"/>
          </w:tcPr>
          <w:p w14:paraId="70D3FA54">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148" w:type="pct"/>
            <w:tcBorders>
              <w:top w:val="single" w:color="auto" w:sz="4" w:space="0"/>
              <w:left w:val="single" w:color="auto" w:sz="4" w:space="0"/>
              <w:bottom w:val="single" w:color="auto" w:sz="4" w:space="0"/>
              <w:right w:val="single" w:color="auto" w:sz="4" w:space="0"/>
            </w:tcBorders>
            <w:shd w:val="clear" w:color="auto" w:fill="auto"/>
            <w:vAlign w:val="center"/>
          </w:tcPr>
          <w:p w14:paraId="34E06C4B">
            <w:pPr>
              <w:keepNext w:val="0"/>
              <w:keepLines w:val="0"/>
              <w:widowControl/>
              <w:suppressLineNumbers w:val="0"/>
              <w:bidi w:val="0"/>
              <w:spacing w:before="0" w:beforeAutospacing="0" w:after="0" w:afterAutospacing="0"/>
              <w:ind w:left="0" w:right="0" w:firstLine="0"/>
              <w:jc w:val="left"/>
              <w:rPr>
                <w:rFonts w:hint="default" w:eastAsiaTheme="minorEastAsia"/>
                <w:sz w:val="21"/>
                <w:szCs w:val="21"/>
                <w:lang w:val="en-US" w:eastAsia="zh-CN"/>
              </w:rPr>
            </w:pPr>
            <w:r>
              <w:rPr>
                <w:rFonts w:hint="eastAsia"/>
                <w:sz w:val="21"/>
                <w:szCs w:val="21"/>
                <w:lang w:val="en-US" w:eastAsia="zh-CN"/>
              </w:rPr>
              <w:t>26</w:t>
            </w:r>
          </w:p>
        </w:tc>
        <w:tc>
          <w:tcPr>
            <w:tcW w:w="579" w:type="pct"/>
            <w:tcBorders>
              <w:top w:val="single" w:color="auto" w:sz="4" w:space="0"/>
              <w:left w:val="single" w:color="auto" w:sz="4" w:space="0"/>
              <w:bottom w:val="single" w:color="auto" w:sz="4" w:space="0"/>
              <w:right w:val="single" w:color="auto" w:sz="4" w:space="0"/>
            </w:tcBorders>
            <w:shd w:val="clear" w:color="auto" w:fill="auto"/>
            <w:vAlign w:val="center"/>
          </w:tcPr>
          <w:p w14:paraId="5A9F4441">
            <w:pPr>
              <w:keepNext w:val="0"/>
              <w:keepLines w:val="0"/>
              <w:widowControl/>
              <w:suppressLineNumbers w:val="0"/>
              <w:bidi w:val="0"/>
              <w:spacing w:before="0" w:beforeAutospacing="0" w:after="0" w:afterAutospacing="0"/>
              <w:ind w:left="0" w:right="0" w:firstLine="0"/>
              <w:jc w:val="left"/>
              <w:rPr>
                <w:sz w:val="21"/>
                <w:szCs w:val="21"/>
              </w:rPr>
            </w:pPr>
          </w:p>
        </w:tc>
      </w:tr>
    </w:tbl>
    <w:p w14:paraId="1EA1F84E">
      <w:pPr>
        <w:pStyle w:val="3"/>
        <w:bidi w:val="0"/>
        <w:rPr>
          <w:rFonts w:hint="eastAsia"/>
          <w:lang w:val="en-US" w:eastAsia="zh-CN"/>
        </w:rPr>
      </w:pPr>
      <w:r>
        <w:rPr>
          <w:rFonts w:hint="eastAsia"/>
          <w:lang w:val="en-US" w:eastAsia="zh-CN"/>
        </w:rPr>
        <w:t>六、课程考核与评价</w:t>
      </w:r>
    </w:p>
    <w:p w14:paraId="74BAA9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50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97"/>
        <w:gridCol w:w="1290"/>
        <w:gridCol w:w="1689"/>
        <w:gridCol w:w="1189"/>
        <w:gridCol w:w="4160"/>
      </w:tblGrid>
      <w:tr w14:paraId="45BE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31" w:hRule="atLeast"/>
          <w:tblHeader/>
        </w:trPr>
        <w:tc>
          <w:tcPr>
            <w:tcW w:w="718" w:type="pct"/>
            <w:tcBorders>
              <w:tl2br w:val="nil"/>
              <w:tr2bl w:val="nil"/>
            </w:tcBorders>
            <w:shd w:val="clear" w:color="auto" w:fill="auto"/>
            <w:vAlign w:val="center"/>
          </w:tcPr>
          <w:p w14:paraId="6E8C98B8">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一级评价项目</w:t>
            </w:r>
          </w:p>
        </w:tc>
        <w:tc>
          <w:tcPr>
            <w:tcW w:w="663" w:type="pct"/>
            <w:tcBorders>
              <w:tl2br w:val="nil"/>
              <w:tr2bl w:val="nil"/>
            </w:tcBorders>
            <w:shd w:val="clear" w:color="auto" w:fill="auto"/>
            <w:vAlign w:val="center"/>
          </w:tcPr>
          <w:p w14:paraId="77F4C20A">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二级评价项目</w:t>
            </w:r>
          </w:p>
        </w:tc>
        <w:tc>
          <w:tcPr>
            <w:tcW w:w="868" w:type="pct"/>
            <w:tcBorders>
              <w:tl2br w:val="nil"/>
              <w:tr2bl w:val="nil"/>
            </w:tcBorders>
            <w:shd w:val="clear" w:color="auto" w:fill="auto"/>
            <w:vAlign w:val="center"/>
          </w:tcPr>
          <w:p w14:paraId="6B0C068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评价方式</w:t>
            </w:r>
          </w:p>
        </w:tc>
        <w:tc>
          <w:tcPr>
            <w:tcW w:w="611" w:type="pct"/>
            <w:tcBorders>
              <w:tl2br w:val="nil"/>
              <w:tr2bl w:val="nil"/>
            </w:tcBorders>
            <w:shd w:val="clear" w:color="auto" w:fill="auto"/>
            <w:vAlign w:val="center"/>
          </w:tcPr>
          <w:p w14:paraId="1FB0352D">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分值比例</w:t>
            </w:r>
          </w:p>
        </w:tc>
        <w:tc>
          <w:tcPr>
            <w:tcW w:w="2138" w:type="pct"/>
            <w:tcBorders>
              <w:tl2br w:val="nil"/>
              <w:tr2bl w:val="nil"/>
            </w:tcBorders>
            <w:shd w:val="clear" w:color="auto" w:fill="auto"/>
            <w:vAlign w:val="center"/>
          </w:tcPr>
          <w:p w14:paraId="120D09C1">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评价标准</w:t>
            </w:r>
          </w:p>
        </w:tc>
      </w:tr>
      <w:tr w14:paraId="6AFC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8" w:type="pct"/>
            <w:vMerge w:val="restart"/>
            <w:tcBorders>
              <w:tl2br w:val="nil"/>
              <w:tr2bl w:val="nil"/>
            </w:tcBorders>
            <w:shd w:val="clear" w:color="auto" w:fill="auto"/>
            <w:vAlign w:val="center"/>
          </w:tcPr>
          <w:p w14:paraId="25D71C7F">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过程性评价（60%）</w:t>
            </w:r>
          </w:p>
        </w:tc>
        <w:tc>
          <w:tcPr>
            <w:tcW w:w="663" w:type="pct"/>
            <w:tcBorders>
              <w:tl2br w:val="nil"/>
              <w:tr2bl w:val="nil"/>
            </w:tcBorders>
            <w:shd w:val="clear" w:color="auto" w:fill="auto"/>
            <w:vAlign w:val="center"/>
          </w:tcPr>
          <w:p w14:paraId="23EC0922">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实训出勤与态度评价</w:t>
            </w:r>
          </w:p>
        </w:tc>
        <w:tc>
          <w:tcPr>
            <w:tcW w:w="868" w:type="pct"/>
            <w:tcBorders>
              <w:tl2br w:val="nil"/>
              <w:tr2bl w:val="nil"/>
            </w:tcBorders>
            <w:shd w:val="clear" w:color="auto" w:fill="auto"/>
            <w:vAlign w:val="center"/>
          </w:tcPr>
          <w:p w14:paraId="6F4B301F">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出勤打卡、实训纪律、实操专注度</w:t>
            </w:r>
          </w:p>
        </w:tc>
        <w:tc>
          <w:tcPr>
            <w:tcW w:w="611" w:type="pct"/>
            <w:tcBorders>
              <w:tl2br w:val="nil"/>
              <w:tr2bl w:val="nil"/>
            </w:tcBorders>
            <w:shd w:val="clear" w:color="auto" w:fill="auto"/>
            <w:vAlign w:val="center"/>
          </w:tcPr>
          <w:p w14:paraId="431E855B">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10%</w:t>
            </w:r>
          </w:p>
        </w:tc>
        <w:tc>
          <w:tcPr>
            <w:tcW w:w="2138" w:type="pct"/>
            <w:tcBorders>
              <w:tl2br w:val="nil"/>
              <w:tr2bl w:val="nil"/>
            </w:tcBorders>
            <w:shd w:val="clear" w:color="auto" w:fill="auto"/>
            <w:vAlign w:val="center"/>
          </w:tcPr>
          <w:p w14:paraId="4B71A88A">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 出勤：全勤得满分，迟到 / 早退每次扣 1 分，缺勤每次扣 2 分；2. 态度：实操专注、遵守机房纪律得满分，玩手机 / 消极实操扣 1-3 分</w:t>
            </w:r>
          </w:p>
        </w:tc>
      </w:tr>
      <w:tr w14:paraId="25B1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8" w:type="pct"/>
            <w:vMerge w:val="continue"/>
            <w:tcBorders>
              <w:tl2br w:val="nil"/>
              <w:tr2bl w:val="nil"/>
            </w:tcBorders>
            <w:shd w:val="clear" w:color="auto" w:fill="auto"/>
            <w:vAlign w:val="center"/>
          </w:tcPr>
          <w:p w14:paraId="134ABC76">
            <w:pPr>
              <w:jc w:val="center"/>
              <w:rPr>
                <w:rFonts w:hint="eastAsia" w:ascii="宋体"/>
                <w:sz w:val="21"/>
                <w:szCs w:val="21"/>
              </w:rPr>
            </w:pPr>
          </w:p>
        </w:tc>
        <w:tc>
          <w:tcPr>
            <w:tcW w:w="663" w:type="pct"/>
            <w:tcBorders>
              <w:tl2br w:val="nil"/>
              <w:tr2bl w:val="nil"/>
            </w:tcBorders>
            <w:shd w:val="clear" w:color="auto" w:fill="auto"/>
            <w:vAlign w:val="center"/>
          </w:tcPr>
          <w:p w14:paraId="7B67CCE5">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模块任务评价</w:t>
            </w:r>
          </w:p>
        </w:tc>
        <w:tc>
          <w:tcPr>
            <w:tcW w:w="868" w:type="pct"/>
            <w:tcBorders>
              <w:tl2br w:val="nil"/>
              <w:tr2bl w:val="nil"/>
            </w:tcBorders>
            <w:shd w:val="clear" w:color="auto" w:fill="auto"/>
            <w:vAlign w:val="center"/>
          </w:tcPr>
          <w:p w14:paraId="3AA801B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每实训模块结束后，提交绘图成果（</w:t>
            </w:r>
            <w:r>
              <w:rPr>
                <w:rFonts w:hint="eastAsia" w:ascii="宋体" w:hAnsi="宋体" w:eastAsia="宋体" w:cs="宋体"/>
                <w:kern w:val="0"/>
                <w:sz w:val="21"/>
                <w:szCs w:val="21"/>
                <w:lang w:val="en-US" w:eastAsia="zh-CN" w:bidi="ar"/>
              </w:rPr>
              <w:t>图纸</w:t>
            </w:r>
            <w:r>
              <w:rPr>
                <w:rFonts w:ascii="宋体" w:hAnsi="宋体" w:eastAsia="宋体" w:cs="宋体"/>
                <w:kern w:val="0"/>
                <w:sz w:val="21"/>
                <w:szCs w:val="21"/>
                <w:lang w:val="en-US" w:eastAsia="zh-CN" w:bidi="ar"/>
              </w:rPr>
              <w:t xml:space="preserve"> ）+ 教师现场考核</w:t>
            </w:r>
          </w:p>
        </w:tc>
        <w:tc>
          <w:tcPr>
            <w:tcW w:w="611" w:type="pct"/>
            <w:tcBorders>
              <w:tl2br w:val="nil"/>
              <w:tr2bl w:val="nil"/>
            </w:tcBorders>
            <w:shd w:val="clear" w:color="auto" w:fill="auto"/>
            <w:vAlign w:val="center"/>
          </w:tcPr>
          <w:p w14:paraId="448F35B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30%</w:t>
            </w:r>
          </w:p>
        </w:tc>
        <w:tc>
          <w:tcPr>
            <w:tcW w:w="2138" w:type="pct"/>
            <w:tcBorders>
              <w:tl2br w:val="nil"/>
              <w:tr2bl w:val="nil"/>
            </w:tcBorders>
            <w:shd w:val="clear" w:color="auto" w:fill="auto"/>
            <w:vAlign w:val="center"/>
          </w:tcPr>
          <w:p w14:paraId="6C66C0A3">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 绘图规范（40 分）：符合国标要求；2. 技能掌握（40 分）：绘图效率达标；3. 成果质量（20 分）：尺寸准确、无遗漏，图纸清晰完整；（每模块按百分制评分后折算入总分）</w:t>
            </w:r>
          </w:p>
        </w:tc>
      </w:tr>
      <w:tr w14:paraId="2AEA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8" w:type="pct"/>
            <w:vMerge w:val="continue"/>
            <w:tcBorders>
              <w:tl2br w:val="nil"/>
              <w:tr2bl w:val="nil"/>
            </w:tcBorders>
            <w:shd w:val="clear" w:color="auto" w:fill="auto"/>
            <w:vAlign w:val="center"/>
          </w:tcPr>
          <w:p w14:paraId="293CCBCE">
            <w:pPr>
              <w:jc w:val="center"/>
              <w:rPr>
                <w:rFonts w:hint="eastAsia" w:ascii="宋体"/>
                <w:sz w:val="21"/>
                <w:szCs w:val="21"/>
              </w:rPr>
            </w:pPr>
          </w:p>
        </w:tc>
        <w:tc>
          <w:tcPr>
            <w:tcW w:w="663" w:type="pct"/>
            <w:tcBorders>
              <w:tl2br w:val="nil"/>
              <w:tr2bl w:val="nil"/>
            </w:tcBorders>
            <w:shd w:val="clear" w:color="auto" w:fill="auto"/>
            <w:vAlign w:val="center"/>
          </w:tcPr>
          <w:p w14:paraId="416A418E">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团队协作评价</w:t>
            </w:r>
          </w:p>
        </w:tc>
        <w:tc>
          <w:tcPr>
            <w:tcW w:w="868" w:type="pct"/>
            <w:tcBorders>
              <w:tl2br w:val="nil"/>
              <w:tr2bl w:val="nil"/>
            </w:tcBorders>
            <w:shd w:val="clear" w:color="auto" w:fill="auto"/>
            <w:vAlign w:val="center"/>
          </w:tcPr>
          <w:p w14:paraId="7EA2EE30">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综合实战模块中，根据小组分工、协作配合度、贡献度评分（教师评价 + 组员互评）</w:t>
            </w:r>
          </w:p>
        </w:tc>
        <w:tc>
          <w:tcPr>
            <w:tcW w:w="611" w:type="pct"/>
            <w:tcBorders>
              <w:tl2br w:val="nil"/>
              <w:tr2bl w:val="nil"/>
            </w:tcBorders>
            <w:shd w:val="clear" w:color="auto" w:fill="auto"/>
            <w:vAlign w:val="center"/>
          </w:tcPr>
          <w:p w14:paraId="60C6778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10%</w:t>
            </w:r>
          </w:p>
        </w:tc>
        <w:tc>
          <w:tcPr>
            <w:tcW w:w="2138" w:type="pct"/>
            <w:tcBorders>
              <w:tl2br w:val="nil"/>
              <w:tr2bl w:val="nil"/>
            </w:tcBorders>
            <w:shd w:val="clear" w:color="auto" w:fill="auto"/>
            <w:vAlign w:val="center"/>
          </w:tcPr>
          <w:p w14:paraId="2FCBDC70">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 分工明确（30 分）：主动承担任务，不推诿；2. 配合高效（40 分）：与组员沟通顺畅，确保图纸尺寸协同；3. 贡献突出（30 分）：解决小组绘图问题，提升整体效率</w:t>
            </w:r>
          </w:p>
        </w:tc>
      </w:tr>
      <w:tr w14:paraId="29D6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8" w:type="pct"/>
            <w:vMerge w:val="continue"/>
            <w:tcBorders>
              <w:tl2br w:val="nil"/>
              <w:tr2bl w:val="nil"/>
            </w:tcBorders>
            <w:shd w:val="clear" w:color="auto" w:fill="auto"/>
            <w:vAlign w:val="center"/>
          </w:tcPr>
          <w:p w14:paraId="553F4B72">
            <w:pPr>
              <w:jc w:val="center"/>
              <w:rPr>
                <w:rFonts w:hint="eastAsia" w:ascii="宋体"/>
                <w:sz w:val="21"/>
                <w:szCs w:val="21"/>
              </w:rPr>
            </w:pPr>
          </w:p>
        </w:tc>
        <w:tc>
          <w:tcPr>
            <w:tcW w:w="663" w:type="pct"/>
            <w:tcBorders>
              <w:tl2br w:val="nil"/>
              <w:tr2bl w:val="nil"/>
            </w:tcBorders>
            <w:shd w:val="clear" w:color="auto" w:fill="auto"/>
            <w:vAlign w:val="center"/>
          </w:tcPr>
          <w:p w14:paraId="2D517C70">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思政素养评价</w:t>
            </w:r>
          </w:p>
        </w:tc>
        <w:tc>
          <w:tcPr>
            <w:tcW w:w="868" w:type="pct"/>
            <w:tcBorders>
              <w:tl2br w:val="nil"/>
              <w:tr2bl w:val="nil"/>
            </w:tcBorders>
            <w:shd w:val="clear" w:color="auto" w:fill="auto"/>
            <w:vAlign w:val="center"/>
          </w:tcPr>
          <w:p w14:paraId="0D70E540">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贯穿实训过程（如规范意识、严谨态度、责任担当），结合绘图成果规范度、问题整改态度评分</w:t>
            </w:r>
          </w:p>
        </w:tc>
        <w:tc>
          <w:tcPr>
            <w:tcW w:w="611" w:type="pct"/>
            <w:tcBorders>
              <w:tl2br w:val="nil"/>
              <w:tr2bl w:val="nil"/>
            </w:tcBorders>
            <w:shd w:val="clear" w:color="auto" w:fill="auto"/>
            <w:vAlign w:val="center"/>
          </w:tcPr>
          <w:p w14:paraId="4EFD813E">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10%</w:t>
            </w:r>
          </w:p>
        </w:tc>
        <w:tc>
          <w:tcPr>
            <w:tcW w:w="2138" w:type="pct"/>
            <w:tcBorders>
              <w:tl2br w:val="nil"/>
              <w:tr2bl w:val="nil"/>
            </w:tcBorders>
            <w:shd w:val="clear" w:color="auto" w:fill="auto"/>
            <w:vAlign w:val="center"/>
          </w:tcPr>
          <w:p w14:paraId="26D34441">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 规范意识（40 分）：图纸无明显不规范问题，整改及时；2. 严谨态度（30 分）：无尺寸造假、敷衍绘图行为；3. 责任担当（30 分）：主动审核自身图纸，帮助组员排查问题</w:t>
            </w:r>
          </w:p>
        </w:tc>
      </w:tr>
      <w:tr w14:paraId="30D6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18" w:type="pct"/>
            <w:tcBorders>
              <w:tl2br w:val="nil"/>
              <w:tr2bl w:val="nil"/>
            </w:tcBorders>
            <w:shd w:val="clear" w:color="auto" w:fill="auto"/>
            <w:vAlign w:val="center"/>
          </w:tcPr>
          <w:p w14:paraId="147C14EF">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终结性评价（40%）</w:t>
            </w:r>
          </w:p>
        </w:tc>
        <w:tc>
          <w:tcPr>
            <w:tcW w:w="663" w:type="pct"/>
            <w:tcBorders>
              <w:tl2br w:val="nil"/>
              <w:tr2bl w:val="nil"/>
            </w:tcBorders>
            <w:shd w:val="clear" w:color="auto" w:fill="auto"/>
            <w:vAlign w:val="center"/>
          </w:tcPr>
          <w:p w14:paraId="53639EC6">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综合绘图考核</w:t>
            </w:r>
          </w:p>
        </w:tc>
        <w:tc>
          <w:tcPr>
            <w:tcW w:w="868" w:type="pct"/>
            <w:tcBorders>
              <w:tl2br w:val="nil"/>
              <w:tr2bl w:val="nil"/>
            </w:tcBorders>
            <w:shd w:val="clear" w:color="auto" w:fill="auto"/>
            <w:vAlign w:val="center"/>
          </w:tcPr>
          <w:p w14:paraId="12EACB56">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期末完成 “典型机械部件（如小型减速器）全套图纸绘制” 任务（4 小时内提交图纸）</w:t>
            </w:r>
          </w:p>
        </w:tc>
        <w:tc>
          <w:tcPr>
            <w:tcW w:w="611" w:type="pct"/>
            <w:tcBorders>
              <w:tl2br w:val="nil"/>
              <w:tr2bl w:val="nil"/>
            </w:tcBorders>
            <w:shd w:val="clear" w:color="auto" w:fill="auto"/>
            <w:vAlign w:val="center"/>
          </w:tcPr>
          <w:p w14:paraId="11D643AA">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40%</w:t>
            </w:r>
          </w:p>
        </w:tc>
        <w:tc>
          <w:tcPr>
            <w:tcW w:w="2138" w:type="pct"/>
            <w:tcBorders>
              <w:tl2br w:val="nil"/>
              <w:tr2bl w:val="nil"/>
            </w:tcBorders>
            <w:shd w:val="clear" w:color="auto" w:fill="auto"/>
            <w:vAlign w:val="center"/>
          </w:tcPr>
          <w:p w14:paraId="7A2F2932">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 图纸完整性（30 分）：零件图（至少 5 个）、装配图齐全；2. 规范符合性（30 分）：符合国标要求，标注 / 视图 / 明细表规范；3. 技能熟练度（20 分）：按时完成，软件操作无明显卡顿；4. 成果质量（20 分）：尺寸准确、技术要求完整，无逻辑性错误</w:t>
            </w:r>
          </w:p>
        </w:tc>
      </w:tr>
    </w:tbl>
    <w:p w14:paraId="2C796636">
      <w:pPr>
        <w:pStyle w:val="3"/>
        <w:bidi w:val="0"/>
        <w:rPr>
          <w:rFonts w:hint="eastAsia"/>
          <w:lang w:val="en-US" w:eastAsia="zh-CN"/>
        </w:rPr>
      </w:pPr>
      <w:r>
        <w:rPr>
          <w:rFonts w:hint="eastAsia"/>
          <w:lang w:val="en-US" w:eastAsia="zh-CN"/>
        </w:rPr>
        <w:t>七、课程实施与保障</w:t>
      </w:r>
    </w:p>
    <w:p w14:paraId="7F050D5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E4E0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任务驱动教学：以 “真实机械图纸绘制任务” 为核心（如零件图、装配图），将技能点拆解到任务环节，学生通过 “实操任务 - 发现问题 - 解决问题” 掌握绘图技能；</w:t>
      </w:r>
    </w:p>
    <w:p w14:paraId="19F679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理实一体化：依托</w:t>
      </w:r>
      <w:r>
        <w:rPr>
          <w:rFonts w:hint="eastAsia" w:asciiTheme="minorEastAsia" w:hAnsiTheme="minorEastAsia" w:cstheme="minorEastAsia"/>
          <w:sz w:val="24"/>
          <w:szCs w:val="24"/>
          <w:lang w:val="en-US" w:eastAsia="zh-CN"/>
        </w:rPr>
        <w:t>测绘实训室</w:t>
      </w:r>
      <w:r>
        <w:rPr>
          <w:rFonts w:hint="default" w:asciiTheme="minorEastAsia" w:hAnsiTheme="minorEastAsia" w:eastAsiaTheme="minorEastAsia" w:cstheme="minorEastAsia"/>
          <w:sz w:val="24"/>
          <w:szCs w:val="24"/>
          <w:lang w:val="en-US" w:eastAsia="zh-CN"/>
        </w:rPr>
        <w:t>，实现 “教师示范- 学生即时实操 - 教师实时指导” 无缝衔接，避免理论与实践脱节；</w:t>
      </w:r>
    </w:p>
    <w:p w14:paraId="05871B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分层实训：针对不同基础学生，设置 “基础任务（达标型，如简单零件图）、提升任务（技能型，如复杂零件图）、创新任务”，确保全员达标、优生突破；</w:t>
      </w:r>
    </w:p>
    <w:p w14:paraId="55355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校企协同实训：邀请企业绘图技术员（如机械制造企业、汽车零部件企业）参与教学，提供企业真实图纸案例，讲解行业绘图规范与效率要求；</w:t>
      </w:r>
    </w:p>
    <w:p w14:paraId="750C7A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“岗课赛证” 融合：将 1+X “工程师” 证书考点（如复杂图形绘制、图纸标准化）融入实训内容，引入职业技能大赛标准（如绘图效率、规范评分）设计考核任务；</w:t>
      </w:r>
    </w:p>
    <w:p w14:paraId="0B2D07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成果导向评价：以 “合格机械图纸” 为实训成果，通过图纸审核、规范检查等方式评价学习效果，强化 “成果合格即技能达标” 的实践导向。</w:t>
      </w:r>
    </w:p>
    <w:p w14:paraId="1E255F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BA2C4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内容融入：在 “零件图绘制” 模块，讲解 “航天零件图纸毫米级精度” 案例，强调规范绘图对产品安全的影响；</w:t>
      </w:r>
    </w:p>
    <w:p w14:paraId="7E04D1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情境融入：在实训考核中设置 “图纸规范错误场景”（如尺寸标注不完整、视图选择不合理），引导学生讨论 “不规范图纸对制造的危害”，强化规范意识；</w:t>
      </w:r>
    </w:p>
    <w:p w14:paraId="580F9F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活动融入：组织 “机械图纸规范辩论赛”（如 “效率优先还是规范优先”），培养辩证思维；开展 “优秀图纸评选” 活动，展示规范绘图成果，传递精益求精的工匠精神；</w:t>
      </w:r>
    </w:p>
    <w:p w14:paraId="27F562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评价融入：将 “思政素养” 纳入过程考核（如规范意识、严谨态度、责任担当），通过图纸规范度、问题整改态度等数据量化评分，引导学生自觉践行职业价值观；</w:t>
      </w:r>
    </w:p>
    <w:p w14:paraId="37DCF3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 xml:space="preserve">环境融入：在 </w:t>
      </w:r>
      <w:r>
        <w:rPr>
          <w:rFonts w:hint="eastAsia" w:asciiTheme="minorEastAsia" w:hAnsiTheme="minorEastAsia" w:cstheme="minorEastAsia"/>
          <w:sz w:val="24"/>
          <w:szCs w:val="24"/>
          <w:lang w:val="en-US" w:eastAsia="zh-CN"/>
        </w:rPr>
        <w:t>测绘实训室</w:t>
      </w:r>
      <w:r>
        <w:rPr>
          <w:rFonts w:hint="default" w:asciiTheme="minorEastAsia" w:hAnsiTheme="minorEastAsia" w:eastAsiaTheme="minorEastAsia" w:cstheme="minorEastAsia"/>
          <w:sz w:val="24"/>
          <w:szCs w:val="24"/>
          <w:lang w:val="en-US" w:eastAsia="zh-CN"/>
        </w:rPr>
        <w:t>张贴 “机械制图国家标准” 要点、中国工程绘图技术发展海报、行业优秀绘图员案例，营造 “规范绘图、精益求精” 的实训氛围。</w:t>
      </w:r>
    </w:p>
    <w:p w14:paraId="2F40AB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（三）教学基本条件</w:t>
      </w:r>
    </w:p>
    <w:p w14:paraId="2DC006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1.教学团队基本要求</w:t>
      </w:r>
    </w:p>
    <w:p w14:paraId="4C275C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团队规模：专职教师4-5人，企业兼职教师1-2人（来自机械制造、汽车零部件等企业，具备 5 年以上机械绘图设计经验）；</w:t>
      </w:r>
    </w:p>
    <w:p w14:paraId="45ECB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资质要求：专职教师需具备 “双师型” 素质（如机械工程师职称），至少1人有企业绘图项目经验；兼职教师需具备企业绘图技术骨干或技师及以上职称；</w:t>
      </w:r>
    </w:p>
    <w:p w14:paraId="72990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能力要求：掌握机械制图国家标准，具备理实一体化教学能力，能设计课程思政融入点，跟踪行业绘图新技术（如参数化绘图、协同设计）并更新实训内容。</w:t>
      </w:r>
    </w:p>
    <w:p w14:paraId="4B747D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39"/>
        <w:gridCol w:w="4799"/>
        <w:gridCol w:w="1839"/>
        <w:gridCol w:w="2167"/>
      </w:tblGrid>
      <w:tr w14:paraId="086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435" w:type="pct"/>
            <w:tcBorders>
              <w:tl2br w:val="nil"/>
              <w:tr2bl w:val="nil"/>
            </w:tcBorders>
            <w:shd w:val="clear" w:color="auto" w:fill="auto"/>
            <w:vAlign w:val="center"/>
          </w:tcPr>
          <w:p w14:paraId="4F6810A3">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硬件类型</w:t>
            </w:r>
          </w:p>
        </w:tc>
        <w:tc>
          <w:tcPr>
            <w:tcW w:w="2487" w:type="pct"/>
            <w:tcBorders>
              <w:tl2br w:val="nil"/>
              <w:tr2bl w:val="nil"/>
            </w:tcBorders>
            <w:shd w:val="clear" w:color="auto" w:fill="auto"/>
            <w:vAlign w:val="center"/>
          </w:tcPr>
          <w:p w14:paraId="06BB7485">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具体要求</w:t>
            </w:r>
          </w:p>
        </w:tc>
        <w:tc>
          <w:tcPr>
            <w:tcW w:w="953" w:type="pct"/>
            <w:tcBorders>
              <w:tl2br w:val="nil"/>
              <w:tr2bl w:val="nil"/>
            </w:tcBorders>
            <w:shd w:val="clear" w:color="auto" w:fill="auto"/>
            <w:vAlign w:val="center"/>
          </w:tcPr>
          <w:p w14:paraId="12CE3F95">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数量 / 规格</w:t>
            </w:r>
          </w:p>
        </w:tc>
        <w:tc>
          <w:tcPr>
            <w:tcW w:w="1123" w:type="pct"/>
            <w:tcBorders>
              <w:tl2br w:val="nil"/>
              <w:tr2bl w:val="nil"/>
            </w:tcBorders>
            <w:shd w:val="clear" w:color="auto" w:fill="auto"/>
            <w:vAlign w:val="center"/>
          </w:tcPr>
          <w:p w14:paraId="0F5934FD">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用途</w:t>
            </w:r>
          </w:p>
        </w:tc>
      </w:tr>
      <w:tr w14:paraId="3E04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tcBorders>
              <w:tl2br w:val="nil"/>
              <w:tr2bl w:val="nil"/>
            </w:tcBorders>
            <w:shd w:val="clear" w:color="auto" w:fill="auto"/>
            <w:vAlign w:val="center"/>
          </w:tcPr>
          <w:p w14:paraId="0FA23FCD">
            <w:pPr>
              <w:keepNext w:val="0"/>
              <w:keepLines w:val="0"/>
              <w:widowControl/>
              <w:suppressLineNumbers w:val="0"/>
              <w:bidi w:val="0"/>
              <w:spacing w:before="0" w:beforeAutospacing="0" w:after="0" w:afterAutospacing="0"/>
              <w:ind w:left="0" w:right="0" w:firstLine="0"/>
              <w:jc w:val="center"/>
              <w:rPr>
                <w:rFonts w:hint="default"/>
                <w:sz w:val="21"/>
                <w:szCs w:val="21"/>
                <w:lang w:val="en-US"/>
              </w:rPr>
            </w:pPr>
            <w:r>
              <w:rPr>
                <w:rFonts w:hint="eastAsia" w:ascii="宋体" w:hAnsi="宋体" w:eastAsia="宋体" w:cs="宋体"/>
                <w:kern w:val="0"/>
                <w:sz w:val="21"/>
                <w:szCs w:val="21"/>
                <w:lang w:val="en-US" w:eastAsia="zh-CN" w:bidi="ar"/>
              </w:rPr>
              <w:t>测绘实训室</w:t>
            </w:r>
          </w:p>
        </w:tc>
        <w:tc>
          <w:tcPr>
            <w:tcW w:w="2487" w:type="pct"/>
            <w:tcBorders>
              <w:tl2br w:val="nil"/>
              <w:tr2bl w:val="nil"/>
            </w:tcBorders>
            <w:shd w:val="clear" w:color="auto" w:fill="auto"/>
            <w:vAlign w:val="center"/>
          </w:tcPr>
          <w:p w14:paraId="7B2031A1">
            <w:pPr>
              <w:keepNext w:val="0"/>
              <w:keepLines w:val="0"/>
              <w:widowControl/>
              <w:suppressLineNumbers w:val="0"/>
              <w:bidi w:val="0"/>
              <w:spacing w:before="0" w:beforeAutospacing="0" w:after="0" w:afterAutospacing="0"/>
              <w:ind w:left="0" w:right="0" w:firstLine="0"/>
              <w:jc w:val="center"/>
              <w:rPr>
                <w:rFonts w:hint="default"/>
                <w:sz w:val="21"/>
                <w:szCs w:val="21"/>
                <w:lang w:val="en-US"/>
              </w:rPr>
            </w:pPr>
            <w:r>
              <w:rPr>
                <w:rFonts w:hint="eastAsia" w:ascii="宋体" w:hAnsi="宋体" w:eastAsia="宋体" w:cs="宋体"/>
                <w:kern w:val="0"/>
                <w:sz w:val="21"/>
                <w:szCs w:val="21"/>
                <w:lang w:val="en-US" w:eastAsia="zh-CN" w:bidi="ar"/>
              </w:rPr>
              <w:t>满足典型零部件测绘的桌子，各种测量、绘图工具</w:t>
            </w:r>
          </w:p>
        </w:tc>
        <w:tc>
          <w:tcPr>
            <w:tcW w:w="953" w:type="pct"/>
            <w:tcBorders>
              <w:tl2br w:val="nil"/>
              <w:tr2bl w:val="nil"/>
            </w:tcBorders>
            <w:shd w:val="clear" w:color="auto" w:fill="auto"/>
            <w:vAlign w:val="center"/>
          </w:tcPr>
          <w:p w14:paraId="6943C682">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1-2 间（每间容纳 40 人）</w:t>
            </w:r>
          </w:p>
        </w:tc>
        <w:tc>
          <w:tcPr>
            <w:tcW w:w="1123" w:type="pct"/>
            <w:tcBorders>
              <w:tl2br w:val="nil"/>
              <w:tr2bl w:val="nil"/>
            </w:tcBorders>
            <w:shd w:val="clear" w:color="auto" w:fill="auto"/>
            <w:vAlign w:val="center"/>
          </w:tcPr>
          <w:p w14:paraId="14D59F9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开展实操实训、教师示范教学</w:t>
            </w:r>
          </w:p>
        </w:tc>
      </w:tr>
      <w:tr w14:paraId="4872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tcBorders>
              <w:tl2br w:val="nil"/>
              <w:tr2bl w:val="nil"/>
            </w:tcBorders>
            <w:shd w:val="clear" w:color="auto" w:fill="auto"/>
            <w:vAlign w:val="center"/>
          </w:tcPr>
          <w:p w14:paraId="5FFE15BE">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教学辅助设备</w:t>
            </w:r>
          </w:p>
        </w:tc>
        <w:tc>
          <w:tcPr>
            <w:tcW w:w="2487" w:type="pct"/>
            <w:tcBorders>
              <w:tl2br w:val="nil"/>
              <w:tr2bl w:val="nil"/>
            </w:tcBorders>
            <w:shd w:val="clear" w:color="auto" w:fill="auto"/>
            <w:vAlign w:val="center"/>
          </w:tcPr>
          <w:p w14:paraId="652714F5">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机械图纸案例库（企业真实图纸</w:t>
            </w:r>
            <w:r>
              <w:rPr>
                <w:rFonts w:hint="eastAsia" w:ascii="宋体" w:hAnsi="宋体" w:eastAsia="宋体" w:cs="宋体"/>
                <w:kern w:val="0"/>
                <w:sz w:val="21"/>
                <w:szCs w:val="21"/>
                <w:lang w:val="en-US" w:eastAsia="zh-CN" w:bidi="ar"/>
              </w:rPr>
              <w:t>）</w:t>
            </w:r>
          </w:p>
        </w:tc>
        <w:tc>
          <w:tcPr>
            <w:tcW w:w="953" w:type="pct"/>
            <w:tcBorders>
              <w:tl2br w:val="nil"/>
              <w:tr2bl w:val="nil"/>
            </w:tcBorders>
            <w:shd w:val="clear" w:color="auto" w:fill="auto"/>
            <w:vAlign w:val="center"/>
          </w:tcPr>
          <w:p w14:paraId="44F8BBE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1 套 /</w:t>
            </w:r>
            <w:r>
              <w:rPr>
                <w:rFonts w:hint="eastAsia" w:ascii="宋体" w:hAnsi="宋体" w:eastAsia="宋体" w:cs="宋体"/>
                <w:kern w:val="0"/>
                <w:sz w:val="21"/>
                <w:szCs w:val="21"/>
                <w:lang w:val="en-US" w:eastAsia="zh-CN" w:bidi="ar"/>
              </w:rPr>
              <w:t>实训室</w:t>
            </w:r>
          </w:p>
        </w:tc>
        <w:tc>
          <w:tcPr>
            <w:tcW w:w="1123" w:type="pct"/>
            <w:tcBorders>
              <w:tl2br w:val="nil"/>
              <w:tr2bl w:val="nil"/>
            </w:tcBorders>
            <w:shd w:val="clear" w:color="auto" w:fill="auto"/>
            <w:vAlign w:val="center"/>
          </w:tcPr>
          <w:p w14:paraId="7BA39FB2">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实现屏幕广播、文件分发、技能强化</w:t>
            </w:r>
          </w:p>
        </w:tc>
      </w:tr>
      <w:tr w14:paraId="0996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35" w:type="pct"/>
            <w:tcBorders>
              <w:tl2br w:val="nil"/>
              <w:tr2bl w:val="nil"/>
            </w:tcBorders>
            <w:shd w:val="clear" w:color="auto" w:fill="auto"/>
            <w:vAlign w:val="center"/>
          </w:tcPr>
          <w:p w14:paraId="65CA8DD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参考资料</w:t>
            </w:r>
          </w:p>
        </w:tc>
        <w:tc>
          <w:tcPr>
            <w:tcW w:w="2487" w:type="pct"/>
            <w:tcBorders>
              <w:tl2br w:val="nil"/>
              <w:tr2bl w:val="nil"/>
            </w:tcBorders>
            <w:shd w:val="clear" w:color="auto" w:fill="auto"/>
            <w:vAlign w:val="center"/>
          </w:tcPr>
          <w:p w14:paraId="255A3A01">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《机械制图国家标准》（GB/T 4458 系列）、《 机械绘图手册》、行业绘图案例集</w:t>
            </w:r>
          </w:p>
        </w:tc>
        <w:tc>
          <w:tcPr>
            <w:tcW w:w="953" w:type="pct"/>
            <w:tcBorders>
              <w:tl2br w:val="nil"/>
              <w:tr2bl w:val="nil"/>
            </w:tcBorders>
            <w:shd w:val="clear" w:color="auto" w:fill="auto"/>
            <w:vAlign w:val="center"/>
          </w:tcPr>
          <w:p w14:paraId="1CD66D7C">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每小组 1 套（共 10-12 套）</w:t>
            </w:r>
          </w:p>
        </w:tc>
        <w:tc>
          <w:tcPr>
            <w:tcW w:w="1123" w:type="pct"/>
            <w:tcBorders>
              <w:tl2br w:val="nil"/>
              <w:tr2bl w:val="nil"/>
            </w:tcBorders>
            <w:shd w:val="clear" w:color="auto" w:fill="auto"/>
            <w:vAlign w:val="center"/>
          </w:tcPr>
          <w:p w14:paraId="38D76517">
            <w:pPr>
              <w:keepNext w:val="0"/>
              <w:keepLines w:val="0"/>
              <w:widowControl/>
              <w:suppressLineNumbers w:val="0"/>
              <w:bidi w:val="0"/>
              <w:spacing w:before="0" w:beforeAutospacing="0" w:after="0" w:afterAutospacing="0"/>
              <w:ind w:left="0" w:right="0" w:firstLine="0"/>
              <w:jc w:val="center"/>
              <w:rPr>
                <w:sz w:val="21"/>
                <w:szCs w:val="21"/>
              </w:rPr>
            </w:pPr>
            <w:r>
              <w:rPr>
                <w:rFonts w:ascii="宋体" w:hAnsi="宋体" w:eastAsia="宋体" w:cs="宋体"/>
                <w:kern w:val="0"/>
                <w:sz w:val="21"/>
                <w:szCs w:val="21"/>
                <w:lang w:val="en-US" w:eastAsia="zh-CN" w:bidi="ar"/>
              </w:rPr>
              <w:t>学生查阅规范、参考案例</w:t>
            </w:r>
          </w:p>
        </w:tc>
      </w:tr>
    </w:tbl>
    <w:p w14:paraId="46C919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F9402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107C6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实训教材：选用符合课程定位的实践类教材，配套实训任务书、操作指导书；</w:t>
      </w:r>
    </w:p>
    <w:p w14:paraId="6813D8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实训手册：编写《</w:t>
      </w:r>
      <w:r>
        <w:rPr>
          <w:rFonts w:hint="eastAsia" w:asciiTheme="minorEastAsia" w:hAnsiTheme="minorEastAsia" w:cstheme="minorEastAsia"/>
          <w:sz w:val="24"/>
          <w:szCs w:val="24"/>
          <w:lang w:val="en-US" w:eastAsia="zh-CN"/>
        </w:rPr>
        <w:t>典型零部件</w:t>
      </w:r>
      <w:r>
        <w:rPr>
          <w:rFonts w:hint="default" w:asciiTheme="minorEastAsia" w:hAnsiTheme="minorEastAsia" w:eastAsiaTheme="minorEastAsia" w:cstheme="minorEastAsia"/>
          <w:sz w:val="24"/>
          <w:szCs w:val="24"/>
          <w:lang w:val="en-US" w:eastAsia="zh-CN"/>
        </w:rPr>
        <w:t>实训指导手册》，包含实训任务、操作步骤、规范要求、常见问题解答；</w:t>
      </w:r>
    </w:p>
    <w:p w14:paraId="3480F2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图纸案例：收集企业真实机械图纸（如减速器零件图、机床主轴装配图、工程机械部件图），建立案例库；</w:t>
      </w:r>
    </w:p>
    <w:p w14:paraId="23571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考核资料：建立 “实训考核题库”（含不同难度的绘图任务）、“图纸评分标准”（按国标细化评分项）；</w:t>
      </w:r>
    </w:p>
    <w:p w14:paraId="3FA76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sz w:val="24"/>
          <w:szCs w:val="24"/>
          <w:lang w:val="en-US" w:eastAsia="zh-CN"/>
        </w:rPr>
        <w:t>规范文件：整理《机械制图国家标准》（GB/T 4458.2、GB/T 4458.4、GB/T 4458.6 等核心部分）电子版与纸质版。</w:t>
      </w:r>
    </w:p>
    <w:p w14:paraId="7BF2DD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5F65A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线上实训资源：在 “学习通”“智慧职教” 平台建设实训课程，教师示范视频（如 “复杂零件图绘制流程”）；</w:t>
      </w:r>
    </w:p>
    <w:p w14:paraId="23F4F2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互动资源：在线答疑区（学生提问、教师解答）、绘图技巧分享区（学生上传高效操作方法）、优秀成果展示区（展示学生合格图纸）；</w:t>
      </w:r>
    </w:p>
    <w:p w14:paraId="020624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行业资源：链接 “中国机械工程学会”“国家标准全文公开系统” 等平台，提供机械制图国标、行业绘图规范查询入口；</w:t>
      </w:r>
    </w:p>
    <w:p w14:paraId="21B7DE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思政资源：整理 “中国高端装备图纸案例”（如高铁零件图、航天部件图）、“行业优秀绘图员事迹” 视频。</w:t>
      </w:r>
    </w:p>
    <w:p w14:paraId="19EA8032">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732AF36D">
      <w:pPr>
        <w:pStyle w:val="2"/>
        <w:bidi w:val="0"/>
        <w:rPr>
          <w:rFonts w:hint="eastAsia"/>
          <w:lang w:val="en-US" w:eastAsia="zh-CN"/>
        </w:rPr>
      </w:pPr>
      <w:bookmarkStart w:id="73" w:name="_Toc23126"/>
      <w:bookmarkStart w:id="74" w:name="_Toc8664"/>
      <w:r>
        <w:rPr>
          <w:rFonts w:hint="eastAsia"/>
          <w:lang w:val="en-US" w:eastAsia="zh-CN"/>
        </w:rPr>
        <w:t>《钳工技术与零件手工制作》课程标准</w:t>
      </w:r>
      <w:bookmarkEnd w:id="73"/>
      <w:bookmarkEnd w:id="74"/>
    </w:p>
    <w:p w14:paraId="25543194">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0198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2BC506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EB4838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钳工技术与零件手工制作</w:t>
            </w:r>
          </w:p>
        </w:tc>
        <w:tc>
          <w:tcPr>
            <w:tcW w:w="975" w:type="dxa"/>
            <w:tcBorders>
              <w:top w:val="single" w:color="auto" w:sz="4" w:space="0"/>
              <w:left w:val="single" w:color="auto" w:sz="4" w:space="0"/>
              <w:bottom w:val="single" w:color="auto" w:sz="4" w:space="0"/>
              <w:right w:val="single" w:color="auto" w:sz="4" w:space="0"/>
            </w:tcBorders>
            <w:vAlign w:val="center"/>
          </w:tcPr>
          <w:p w14:paraId="10E626F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BFDA8F7">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jxhj23030</w:t>
            </w:r>
          </w:p>
        </w:tc>
      </w:tr>
      <w:tr w14:paraId="515F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AEE6FF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E32F641">
            <w:pPr>
              <w:jc w:val="center"/>
              <w:rPr>
                <w:rFonts w:hint="default" w:eastAsiaTheme="minorEastAsia"/>
                <w:sz w:val="21"/>
                <w:szCs w:val="21"/>
                <w:lang w:val="en-US" w:eastAsia="zh-CN"/>
              </w:rPr>
            </w:pPr>
            <w:r>
              <w:rPr>
                <w:rFonts w:hint="eastAsia" w:asciiTheme="minorHAnsi" w:eastAsiaTheme="minorEastAsia"/>
                <w:sz w:val="21"/>
                <w:szCs w:val="21"/>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47CE6B73">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03F3BF5">
            <w:pPr>
              <w:jc w:val="center"/>
              <w:rPr>
                <w:rFonts w:hint="eastAsia"/>
                <w:sz w:val="21"/>
                <w:szCs w:val="21"/>
                <w:lang w:val="en-US" w:eastAsia="zh-CN"/>
              </w:rPr>
            </w:pPr>
            <w:r>
              <w:rPr>
                <w:rFonts w:hint="eastAsia" w:asciiTheme="minorHAnsi" w:eastAsiaTheme="minorEastAsia"/>
                <w:sz w:val="21"/>
                <w:szCs w:val="21"/>
                <w:lang w:val="en-US" w:eastAsia="zh-CN"/>
              </w:rPr>
              <w:t>6学时</w:t>
            </w:r>
          </w:p>
        </w:tc>
        <w:tc>
          <w:tcPr>
            <w:tcW w:w="975" w:type="dxa"/>
            <w:tcBorders>
              <w:top w:val="single" w:color="auto" w:sz="4" w:space="0"/>
              <w:left w:val="single" w:color="auto" w:sz="4" w:space="0"/>
              <w:bottom w:val="single" w:color="auto" w:sz="4" w:space="0"/>
              <w:right w:val="single" w:color="auto" w:sz="4" w:space="0"/>
            </w:tcBorders>
            <w:vAlign w:val="center"/>
          </w:tcPr>
          <w:p w14:paraId="23BA3ED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7107271">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1.5学分</w:t>
            </w:r>
          </w:p>
        </w:tc>
      </w:tr>
      <w:tr w14:paraId="6B87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56ECBF1">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17DDF5A">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化工装备技术专业</w:t>
            </w:r>
          </w:p>
        </w:tc>
      </w:tr>
      <w:tr w14:paraId="6AFA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45FC959">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971602D">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eastAsiaTheme="minorEastAsia"/>
                <w:sz w:val="21"/>
                <w:szCs w:val="21"/>
                <w:lang w:eastAsia="zh-CN"/>
              </w:rPr>
              <w:t>☑</w:t>
            </w:r>
            <w:r>
              <w:rPr>
                <w:rFonts w:hint="eastAsia" w:asciiTheme="minorHAnsi" w:eastAsiaTheme="minorEastAsia"/>
                <w:sz w:val="21"/>
                <w:szCs w:val="21"/>
                <w:lang w:val="en-US" w:eastAsia="zh-CN"/>
              </w:rPr>
              <w:t>专业核心课</w:t>
            </w:r>
            <w:r>
              <w:rPr>
                <w:rFonts w:hint="eastAsia"/>
                <w:sz w:val="21"/>
                <w:szCs w:val="21"/>
              </w:rPr>
              <w:t>□</w:t>
            </w:r>
            <w:r>
              <w:rPr>
                <w:rFonts w:hint="eastAsia" w:asciiTheme="minorHAnsi" w:eastAsiaTheme="minorEastAsia"/>
                <w:sz w:val="21"/>
                <w:szCs w:val="21"/>
                <w:lang w:val="en-US" w:eastAsia="zh-CN"/>
              </w:rPr>
              <w:t>专业选修课</w:t>
            </w:r>
            <w:r>
              <w:rPr>
                <w:rFonts w:hint="eastAsia"/>
                <w:sz w:val="21"/>
                <w:szCs w:val="21"/>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E8C4FA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99715A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hint="eastAsia" w:ascii="Arial" w:hAnsi="Arial" w:eastAsia="宋体" w:cs="Arial"/>
                <w:color w:val="auto"/>
                <w:sz w:val="21"/>
                <w:szCs w:val="21"/>
                <w:lang w:eastAsia="zh-CN"/>
              </w:rPr>
              <w:instrText xml:space="preserve">,</w:instrText>
            </w:r>
            <w:r>
              <w:rPr>
                <w:rFonts w:hint="eastAsia" w:ascii="Arial" w:hAnsi="Arial" w:eastAsia="宋体" w:cs="Arial"/>
                <w:color w:val="auto"/>
                <w:position w:val="2"/>
                <w:sz w:val="21"/>
                <w:szCs w:val="21"/>
                <w:lang w:eastAsia="zh-CN"/>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4301D6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0FC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AFA21F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35C4C39">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机械制图、工程材料等</w:t>
            </w:r>
          </w:p>
        </w:tc>
      </w:tr>
      <w:tr w14:paraId="3695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E01AE5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17A09CBF">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机械装配与维修、设备故障诊断等</w:t>
            </w:r>
          </w:p>
        </w:tc>
      </w:tr>
      <w:tr w14:paraId="4F6A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DBEF0A9">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C9FBBBB">
            <w:pPr>
              <w:rPr>
                <w:rFonts w:ascii="Arial" w:hAnsi="Arial" w:eastAsia="宋体" w:cs="Arial"/>
                <w:kern w:val="2"/>
                <w:sz w:val="21"/>
                <w:szCs w:val="21"/>
                <w:lang w:val="en-US" w:eastAsia="zh-CN" w:bidi="ar-SA"/>
              </w:rPr>
            </w:pPr>
            <w:r>
              <w:rPr>
                <w:rFonts w:hint="eastAsia" w:ascii="Arial" w:hAnsi="Arial" w:eastAsia="宋体" w:cs="Arial"/>
                <w:sz w:val="21"/>
                <w:szCs w:val="21"/>
              </w:rPr>
              <w:t>钳工技术与零件手工制作</w:t>
            </w:r>
          </w:p>
        </w:tc>
      </w:tr>
      <w:tr w14:paraId="68F2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300426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B340A2E">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孙浩林</w:t>
            </w:r>
          </w:p>
        </w:tc>
        <w:tc>
          <w:tcPr>
            <w:tcW w:w="975" w:type="dxa"/>
            <w:tcBorders>
              <w:top w:val="single" w:color="auto" w:sz="4" w:space="0"/>
              <w:left w:val="single" w:color="auto" w:sz="4" w:space="0"/>
              <w:bottom w:val="single" w:color="auto" w:sz="4" w:space="0"/>
              <w:right w:val="single" w:color="auto" w:sz="4" w:space="0"/>
            </w:tcBorders>
            <w:vAlign w:val="center"/>
          </w:tcPr>
          <w:p w14:paraId="3E30B6B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82CD7D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2E7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AC7197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4109390">
            <w:pPr>
              <w:widowControl/>
              <w:jc w:val="left"/>
              <w:rPr>
                <w:rFonts w:hint="eastAsia" w:eastAsiaTheme="minorEastAsia"/>
                <w:sz w:val="21"/>
                <w:szCs w:val="21"/>
                <w:lang w:val="en-US" w:eastAsia="zh-CN"/>
              </w:rPr>
            </w:pPr>
            <w:r>
              <w:rPr>
                <w:rFonts w:hint="eastAsia"/>
                <w:sz w:val="21"/>
                <w:szCs w:val="21"/>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39E46C1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4826BB0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568C690F">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4751D9D">
      <w:pPr>
        <w:pStyle w:val="3"/>
        <w:bidi w:val="0"/>
        <w:rPr>
          <w:rFonts w:hint="eastAsia"/>
          <w:lang w:val="en-US" w:eastAsia="zh-CN"/>
        </w:rPr>
      </w:pPr>
      <w:r>
        <w:rPr>
          <w:rFonts w:hint="eastAsia"/>
          <w:lang w:val="en-US" w:eastAsia="zh-CN"/>
        </w:rPr>
        <w:t>二、课程定位</w:t>
      </w:r>
    </w:p>
    <w:p w14:paraId="4CAB92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机械、机电类专业必修的一门专业核心课程，是在机械制图、工程材料等基础上开设的一门理论与实践相结合的课程，对接机械装配、设备维修等工作岗位，培养学生具备钳工基本操作、零件手工制作、设备装配与调试等能力，为后续机械维修、装配工艺等课程学习奠定基础。课程融入思政教育，强化工匠精神、安全意识和团队协作精神。</w:t>
      </w:r>
    </w:p>
    <w:p w14:paraId="5C19C649">
      <w:pPr>
        <w:pStyle w:val="3"/>
        <w:bidi w:val="0"/>
        <w:rPr>
          <w:rFonts w:hint="eastAsia"/>
          <w:lang w:val="en-US" w:eastAsia="zh-CN"/>
        </w:rPr>
      </w:pPr>
      <w:r>
        <w:rPr>
          <w:rFonts w:hint="eastAsia"/>
          <w:lang w:val="en-US" w:eastAsia="zh-CN"/>
        </w:rPr>
        <w:t>三、课程设计思路</w:t>
      </w:r>
    </w:p>
    <w:p w14:paraId="235440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以“任务引领、工学一体”为主线，围绕典型工作任务（如划线锤制作）组织教学内容。采用“任务导向、项目驱动”的教学模式，强调“做中学、学中做”，通过真实或模拟的工作任务培养学生的操作技能与职业素养。融入“工匠精神”“安全规范”“6S管理”等思政元素，结合行业标准与职业资格要求，实现“岗课赛证”融通。注重过程性评价与结果性评价相结合，强化技能考核与综合素养评价。</w:t>
      </w:r>
    </w:p>
    <w:p w14:paraId="5CFD758C">
      <w:pPr>
        <w:pStyle w:val="3"/>
        <w:bidi w:val="0"/>
        <w:rPr>
          <w:rFonts w:hint="eastAsia"/>
          <w:lang w:val="en-US" w:eastAsia="zh-CN"/>
        </w:rPr>
      </w:pPr>
      <w:r>
        <w:rPr>
          <w:rFonts w:hint="eastAsia"/>
          <w:lang w:val="en-US" w:eastAsia="zh-CN"/>
        </w:rPr>
        <w:t>四、课程目标</w:t>
      </w:r>
    </w:p>
    <w:p w14:paraId="5C7B3AF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56F766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A1. 了解钳工在工业生产中的作用、工作内容与特点；</w:t>
      </w:r>
    </w:p>
    <w:p w14:paraId="647E99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A2. 掌握钳工常用工具、量具、设备的名称、用途与维护方法；</w:t>
      </w:r>
    </w:p>
    <w:p w14:paraId="4D3282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A3. 熟悉钳工基本工艺知识，如划线、锯削、锉削、钻孔、攻丝等；</w:t>
      </w:r>
    </w:p>
    <w:p w14:paraId="25F164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A4. 掌握零件手工制作工艺规程的编制方法；</w:t>
      </w:r>
    </w:p>
    <w:p w14:paraId="559274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A5. 了解设备装配与故障判断的基本知识。</w:t>
      </w:r>
    </w:p>
    <w:p w14:paraId="107AF3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274041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B1. 能识读机械图样，并依据图纸进行零件加工；</w:t>
      </w:r>
    </w:p>
    <w:p w14:paraId="663082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B2. 能熟练使用钳工工具、量具和设备进行零件制作与装配；</w:t>
      </w:r>
    </w:p>
    <w:p w14:paraId="5C9AA1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B3. 能独立完成中等复杂程度的钳工加工任务；</w:t>
      </w:r>
    </w:p>
    <w:p w14:paraId="147913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B4. 具备设备安装、调试、维护及简单故障判断的能力；</w:t>
      </w:r>
    </w:p>
    <w:p w14:paraId="56398A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B5. 具备工艺文件编写与任务汇报能力。</w:t>
      </w:r>
    </w:p>
    <w:p w14:paraId="377BF4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557B0A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C1. 具备安全意识、规范意识和责任意识；</w:t>
      </w:r>
    </w:p>
    <w:p w14:paraId="70E425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 具有团队协作精神和沟通表达能力；</w:t>
      </w:r>
    </w:p>
    <w:p w14:paraId="04A30B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 具备自主学习、信息检索与问题解决能力；</w:t>
      </w:r>
    </w:p>
    <w:p w14:paraId="6078E1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 具备严谨细致、吃苦耐劳、勇于创新的职业精神；</w:t>
      </w:r>
    </w:p>
    <w:p w14:paraId="06AD99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 能适应企业生产环境，具备初步的职业适应能力。</w:t>
      </w:r>
    </w:p>
    <w:p w14:paraId="05649A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54004B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D1. 树立“安全第一、规范操作”的职业理念；</w:t>
      </w:r>
    </w:p>
    <w:p w14:paraId="6B6AFE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D2. 培养“精益求精、追求卓越”的工匠精神；</w:t>
      </w:r>
    </w:p>
    <w:p w14:paraId="542958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D3. 强化“团队协作、责任担当”的集体意识；</w:t>
      </w:r>
    </w:p>
    <w:p w14:paraId="431996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D4. 增强“节约材料、环保生产”的可持续发展意识；</w:t>
      </w:r>
    </w:p>
    <w:p w14:paraId="631357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D5. 融入“劳动光荣、技能报国”的价值导向。</w:t>
      </w:r>
    </w:p>
    <w:p w14:paraId="63E8CD86">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04A8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350BBB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学习情境（章）</w:t>
            </w:r>
          </w:p>
        </w:tc>
        <w:tc>
          <w:tcPr>
            <w:tcW w:w="552" w:type="pct"/>
            <w:vAlign w:val="center"/>
          </w:tcPr>
          <w:p w14:paraId="2F54E5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工作任务（节）</w:t>
            </w:r>
          </w:p>
        </w:tc>
        <w:tc>
          <w:tcPr>
            <w:tcW w:w="495" w:type="pct"/>
            <w:vAlign w:val="center"/>
          </w:tcPr>
          <w:p w14:paraId="6772BE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390" w:type="pct"/>
            <w:vAlign w:val="center"/>
          </w:tcPr>
          <w:p w14:paraId="1CC232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456" w:type="pct"/>
            <w:vAlign w:val="center"/>
          </w:tcPr>
          <w:p w14:paraId="33F19E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437" w:type="pct"/>
            <w:vAlign w:val="center"/>
          </w:tcPr>
          <w:p w14:paraId="3648C7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790" w:type="pct"/>
            <w:vAlign w:val="center"/>
          </w:tcPr>
          <w:p w14:paraId="5E294F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466" w:type="pct"/>
            <w:vAlign w:val="center"/>
          </w:tcPr>
          <w:p w14:paraId="47C575B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926" w:type="pct"/>
            <w:vAlign w:val="center"/>
          </w:tcPr>
          <w:p w14:paraId="76D631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7344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0B3DB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钳工基础与安全</w:t>
            </w:r>
          </w:p>
        </w:tc>
        <w:tc>
          <w:tcPr>
            <w:tcW w:w="552" w:type="pct"/>
            <w:vAlign w:val="center"/>
          </w:tcPr>
          <w:p w14:paraId="5C5CEF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工具与量具使用</w:t>
            </w:r>
          </w:p>
        </w:tc>
        <w:tc>
          <w:tcPr>
            <w:tcW w:w="495" w:type="pct"/>
            <w:vAlign w:val="center"/>
          </w:tcPr>
          <w:p w14:paraId="658B7C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 A2</w:t>
            </w:r>
          </w:p>
        </w:tc>
        <w:tc>
          <w:tcPr>
            <w:tcW w:w="390" w:type="pct"/>
            <w:vAlign w:val="center"/>
          </w:tcPr>
          <w:p w14:paraId="3527CF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 B2</w:t>
            </w:r>
          </w:p>
        </w:tc>
        <w:tc>
          <w:tcPr>
            <w:tcW w:w="456" w:type="pct"/>
            <w:vAlign w:val="center"/>
          </w:tcPr>
          <w:p w14:paraId="551B5A5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C1, C3</w:t>
            </w:r>
          </w:p>
        </w:tc>
        <w:tc>
          <w:tcPr>
            <w:tcW w:w="437" w:type="pct"/>
            <w:vAlign w:val="center"/>
          </w:tcPr>
          <w:p w14:paraId="139F8F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D1, D5</w:t>
            </w:r>
          </w:p>
        </w:tc>
        <w:tc>
          <w:tcPr>
            <w:tcW w:w="790" w:type="pct"/>
            <w:vAlign w:val="center"/>
          </w:tcPr>
          <w:p w14:paraId="1573B9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知识目标1、2；能力目标1、2</w:t>
            </w:r>
          </w:p>
        </w:tc>
        <w:tc>
          <w:tcPr>
            <w:tcW w:w="466" w:type="pct"/>
            <w:vAlign w:val="center"/>
          </w:tcPr>
          <w:p w14:paraId="066296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223B7C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p>
        </w:tc>
      </w:tr>
      <w:tr w14:paraId="4B15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C7B1A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基本操作训练</w:t>
            </w:r>
          </w:p>
        </w:tc>
        <w:tc>
          <w:tcPr>
            <w:tcW w:w="552" w:type="pct"/>
            <w:vAlign w:val="center"/>
          </w:tcPr>
          <w:p w14:paraId="5F27D3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划线、锯削、锉削</w:t>
            </w:r>
          </w:p>
        </w:tc>
        <w:tc>
          <w:tcPr>
            <w:tcW w:w="495" w:type="pct"/>
            <w:vAlign w:val="center"/>
          </w:tcPr>
          <w:p w14:paraId="3D81E7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w:t>
            </w:r>
          </w:p>
        </w:tc>
        <w:tc>
          <w:tcPr>
            <w:tcW w:w="390" w:type="pct"/>
            <w:vAlign w:val="center"/>
          </w:tcPr>
          <w:p w14:paraId="056427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w:t>
            </w:r>
          </w:p>
        </w:tc>
        <w:tc>
          <w:tcPr>
            <w:tcW w:w="456" w:type="pct"/>
            <w:vAlign w:val="center"/>
          </w:tcPr>
          <w:p w14:paraId="25000E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 C2</w:t>
            </w:r>
          </w:p>
        </w:tc>
        <w:tc>
          <w:tcPr>
            <w:tcW w:w="437" w:type="pct"/>
            <w:vAlign w:val="center"/>
          </w:tcPr>
          <w:p w14:paraId="7B66FA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 D3</w:t>
            </w:r>
          </w:p>
        </w:tc>
        <w:tc>
          <w:tcPr>
            <w:tcW w:w="790" w:type="pct"/>
            <w:vAlign w:val="center"/>
          </w:tcPr>
          <w:p w14:paraId="00672A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能力目标2、3；素质目标2</w:t>
            </w:r>
          </w:p>
        </w:tc>
        <w:tc>
          <w:tcPr>
            <w:tcW w:w="466" w:type="pct"/>
            <w:vAlign w:val="center"/>
          </w:tcPr>
          <w:p w14:paraId="7238BD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926" w:type="pct"/>
            <w:vAlign w:val="center"/>
          </w:tcPr>
          <w:p w14:paraId="096F63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r>
      <w:tr w14:paraId="69AB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00D4B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孔与螺纹加工</w:t>
            </w:r>
          </w:p>
        </w:tc>
        <w:tc>
          <w:tcPr>
            <w:tcW w:w="552" w:type="pct"/>
            <w:vAlign w:val="center"/>
          </w:tcPr>
          <w:p w14:paraId="22F3C7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钻孔、攻丝、套丝</w:t>
            </w:r>
          </w:p>
        </w:tc>
        <w:tc>
          <w:tcPr>
            <w:tcW w:w="495" w:type="pct"/>
            <w:vAlign w:val="center"/>
          </w:tcPr>
          <w:p w14:paraId="6AA34D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w:t>
            </w:r>
          </w:p>
        </w:tc>
        <w:tc>
          <w:tcPr>
            <w:tcW w:w="390" w:type="pct"/>
            <w:vAlign w:val="center"/>
          </w:tcPr>
          <w:p w14:paraId="2C4FF2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w:t>
            </w:r>
          </w:p>
        </w:tc>
        <w:tc>
          <w:tcPr>
            <w:tcW w:w="456" w:type="pct"/>
            <w:vAlign w:val="center"/>
          </w:tcPr>
          <w:p w14:paraId="322D11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 C3</w:t>
            </w:r>
          </w:p>
        </w:tc>
        <w:tc>
          <w:tcPr>
            <w:tcW w:w="437" w:type="pct"/>
            <w:vAlign w:val="center"/>
          </w:tcPr>
          <w:p w14:paraId="0F2330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 D4</w:t>
            </w:r>
          </w:p>
        </w:tc>
        <w:tc>
          <w:tcPr>
            <w:tcW w:w="790" w:type="pct"/>
            <w:vAlign w:val="center"/>
          </w:tcPr>
          <w:p w14:paraId="67C536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能力目标2、3</w:t>
            </w:r>
          </w:p>
        </w:tc>
        <w:tc>
          <w:tcPr>
            <w:tcW w:w="466" w:type="pct"/>
            <w:vAlign w:val="center"/>
          </w:tcPr>
          <w:p w14:paraId="489EFF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926" w:type="pct"/>
            <w:vAlign w:val="center"/>
          </w:tcPr>
          <w:p w14:paraId="00A120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r>
      <w:tr w14:paraId="2111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8606B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矫正与弯曲</w:t>
            </w:r>
          </w:p>
        </w:tc>
        <w:tc>
          <w:tcPr>
            <w:tcW w:w="552" w:type="pct"/>
            <w:vAlign w:val="center"/>
          </w:tcPr>
          <w:p w14:paraId="17D682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矫正与弯曲工艺</w:t>
            </w:r>
          </w:p>
        </w:tc>
        <w:tc>
          <w:tcPr>
            <w:tcW w:w="495" w:type="pct"/>
            <w:vAlign w:val="center"/>
          </w:tcPr>
          <w:p w14:paraId="7D3FB8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A3</w:t>
            </w:r>
          </w:p>
        </w:tc>
        <w:tc>
          <w:tcPr>
            <w:tcW w:w="390" w:type="pct"/>
            <w:vAlign w:val="center"/>
          </w:tcPr>
          <w:p w14:paraId="4F3381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B2, B3</w:t>
            </w:r>
          </w:p>
        </w:tc>
        <w:tc>
          <w:tcPr>
            <w:tcW w:w="456" w:type="pct"/>
            <w:vAlign w:val="center"/>
          </w:tcPr>
          <w:p w14:paraId="5E8C4C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 C4</w:t>
            </w:r>
          </w:p>
        </w:tc>
        <w:tc>
          <w:tcPr>
            <w:tcW w:w="437" w:type="pct"/>
            <w:vAlign w:val="center"/>
          </w:tcPr>
          <w:p w14:paraId="4B6F7C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 D4</w:t>
            </w:r>
          </w:p>
        </w:tc>
        <w:tc>
          <w:tcPr>
            <w:tcW w:w="790" w:type="pct"/>
            <w:vAlign w:val="center"/>
          </w:tcPr>
          <w:p w14:paraId="78FAAB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能力目标3、4</w:t>
            </w:r>
          </w:p>
        </w:tc>
        <w:tc>
          <w:tcPr>
            <w:tcW w:w="466" w:type="pct"/>
            <w:vAlign w:val="center"/>
          </w:tcPr>
          <w:p w14:paraId="72A852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7734FE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r>
      <w:tr w14:paraId="58F9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65E27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综合技能训练</w:t>
            </w:r>
          </w:p>
        </w:tc>
        <w:tc>
          <w:tcPr>
            <w:tcW w:w="552" w:type="pct"/>
            <w:vAlign w:val="center"/>
          </w:tcPr>
          <w:p w14:paraId="750105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划线锤制作</w:t>
            </w:r>
          </w:p>
        </w:tc>
        <w:tc>
          <w:tcPr>
            <w:tcW w:w="495" w:type="pct"/>
            <w:vAlign w:val="center"/>
          </w:tcPr>
          <w:p w14:paraId="1B8084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 A5</w:t>
            </w:r>
          </w:p>
        </w:tc>
        <w:tc>
          <w:tcPr>
            <w:tcW w:w="390" w:type="pct"/>
            <w:vAlign w:val="center"/>
          </w:tcPr>
          <w:p w14:paraId="7A1B1A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B3, B5</w:t>
            </w:r>
          </w:p>
        </w:tc>
        <w:tc>
          <w:tcPr>
            <w:tcW w:w="456" w:type="pct"/>
            <w:vAlign w:val="center"/>
          </w:tcPr>
          <w:p w14:paraId="3CBE80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 C4, C5</w:t>
            </w:r>
          </w:p>
        </w:tc>
        <w:tc>
          <w:tcPr>
            <w:tcW w:w="437" w:type="pct"/>
            <w:vAlign w:val="center"/>
          </w:tcPr>
          <w:p w14:paraId="2FD064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D2, D3, D4</w:t>
            </w:r>
          </w:p>
        </w:tc>
        <w:tc>
          <w:tcPr>
            <w:tcW w:w="790" w:type="pct"/>
            <w:vAlign w:val="center"/>
          </w:tcPr>
          <w:p w14:paraId="2BA330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能力目标3、5；素质目标4</w:t>
            </w:r>
          </w:p>
        </w:tc>
        <w:tc>
          <w:tcPr>
            <w:tcW w:w="466" w:type="pct"/>
            <w:vAlign w:val="center"/>
          </w:tcPr>
          <w:p w14:paraId="7E7EDE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26" w:type="pct"/>
            <w:vAlign w:val="center"/>
          </w:tcPr>
          <w:p w14:paraId="091B50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r>
      <w:tr w14:paraId="49A4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88CB8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装配与检验</w:t>
            </w:r>
          </w:p>
        </w:tc>
        <w:tc>
          <w:tcPr>
            <w:tcW w:w="552" w:type="pct"/>
            <w:vAlign w:val="center"/>
          </w:tcPr>
          <w:p w14:paraId="4EB277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简单装配与汇报</w:t>
            </w:r>
          </w:p>
        </w:tc>
        <w:tc>
          <w:tcPr>
            <w:tcW w:w="495" w:type="pct"/>
            <w:vAlign w:val="center"/>
          </w:tcPr>
          <w:p w14:paraId="608C0F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A5</w:t>
            </w:r>
          </w:p>
        </w:tc>
        <w:tc>
          <w:tcPr>
            <w:tcW w:w="390" w:type="pct"/>
            <w:vAlign w:val="center"/>
          </w:tcPr>
          <w:p w14:paraId="6F8333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B4, B5</w:t>
            </w:r>
          </w:p>
        </w:tc>
        <w:tc>
          <w:tcPr>
            <w:tcW w:w="456" w:type="pct"/>
            <w:vAlign w:val="center"/>
          </w:tcPr>
          <w:p w14:paraId="36A743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C3, C5</w:t>
            </w:r>
          </w:p>
        </w:tc>
        <w:tc>
          <w:tcPr>
            <w:tcW w:w="437" w:type="pct"/>
            <w:vAlign w:val="center"/>
          </w:tcPr>
          <w:p w14:paraId="305503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D3, D4</w:t>
            </w:r>
          </w:p>
        </w:tc>
        <w:tc>
          <w:tcPr>
            <w:tcW w:w="790" w:type="pct"/>
            <w:vAlign w:val="center"/>
          </w:tcPr>
          <w:p w14:paraId="3AA634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能力目标4、5</w:t>
            </w:r>
          </w:p>
        </w:tc>
        <w:tc>
          <w:tcPr>
            <w:tcW w:w="466" w:type="pct"/>
            <w:vAlign w:val="center"/>
          </w:tcPr>
          <w:p w14:paraId="3C8109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926" w:type="pct"/>
            <w:vAlign w:val="center"/>
          </w:tcPr>
          <w:p w14:paraId="39273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r>
    </w:tbl>
    <w:p w14:paraId="7D035CDC">
      <w:pPr>
        <w:pStyle w:val="3"/>
        <w:bidi w:val="0"/>
        <w:rPr>
          <w:rFonts w:hint="eastAsia"/>
          <w:lang w:val="en-US" w:eastAsia="zh-CN"/>
        </w:rPr>
      </w:pPr>
      <w:r>
        <w:rPr>
          <w:rFonts w:hint="eastAsia"/>
          <w:lang w:val="en-US" w:eastAsia="zh-CN"/>
        </w:rPr>
        <w:t>六、课程考核与评价</w:t>
      </w:r>
    </w:p>
    <w:p w14:paraId="32CC08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6528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6C2A01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评价项目</w:t>
            </w:r>
          </w:p>
        </w:tc>
        <w:tc>
          <w:tcPr>
            <w:tcW w:w="1157" w:type="pct"/>
            <w:tcBorders>
              <w:left w:val="single" w:color="auto" w:sz="4" w:space="0"/>
              <w:right w:val="single" w:color="auto" w:sz="4" w:space="0"/>
            </w:tcBorders>
            <w:vAlign w:val="center"/>
          </w:tcPr>
          <w:p w14:paraId="6547FB7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评价方式</w:t>
            </w:r>
          </w:p>
        </w:tc>
        <w:tc>
          <w:tcPr>
            <w:tcW w:w="719" w:type="pct"/>
            <w:tcBorders>
              <w:left w:val="single" w:color="auto" w:sz="4" w:space="0"/>
              <w:right w:val="single" w:color="auto" w:sz="4" w:space="0"/>
            </w:tcBorders>
            <w:vAlign w:val="center"/>
          </w:tcPr>
          <w:p w14:paraId="0ADF0A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分值比例</w:t>
            </w:r>
          </w:p>
        </w:tc>
        <w:tc>
          <w:tcPr>
            <w:tcW w:w="1942" w:type="pct"/>
            <w:tcBorders>
              <w:left w:val="single" w:color="auto" w:sz="4" w:space="0"/>
              <w:right w:val="single" w:color="auto" w:sz="4" w:space="0"/>
            </w:tcBorders>
            <w:vAlign w:val="center"/>
          </w:tcPr>
          <w:p w14:paraId="20D621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评价标准</w:t>
            </w:r>
          </w:p>
        </w:tc>
      </w:tr>
      <w:tr w14:paraId="29D1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025D68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过程性评价</w:t>
            </w:r>
          </w:p>
        </w:tc>
        <w:tc>
          <w:tcPr>
            <w:tcW w:w="822" w:type="pct"/>
            <w:tcBorders>
              <w:left w:val="single" w:color="auto" w:sz="4" w:space="0"/>
              <w:right w:val="single" w:color="auto" w:sz="4" w:space="0"/>
            </w:tcBorders>
            <w:vAlign w:val="center"/>
          </w:tcPr>
          <w:p w14:paraId="545D03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平时评价</w:t>
            </w:r>
          </w:p>
        </w:tc>
        <w:tc>
          <w:tcPr>
            <w:tcW w:w="1157" w:type="pct"/>
            <w:tcBorders>
              <w:left w:val="single" w:color="auto" w:sz="4" w:space="0"/>
              <w:right w:val="single" w:color="auto" w:sz="4" w:space="0"/>
            </w:tcBorders>
            <w:shd w:val="clear" w:color="auto" w:fill="auto"/>
            <w:vAlign w:val="center"/>
          </w:tcPr>
          <w:p w14:paraId="1F6237C5">
            <w:pPr>
              <w:rPr>
                <w:rFonts w:hint="eastAsia"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53492571">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1942" w:type="pct"/>
            <w:tcBorders>
              <w:left w:val="single" w:color="auto" w:sz="4" w:space="0"/>
              <w:right w:val="single" w:color="auto" w:sz="4" w:space="0"/>
            </w:tcBorders>
            <w:vAlign w:val="center"/>
          </w:tcPr>
          <w:p w14:paraId="2095FAD9">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出勤、课堂表现、作业完成情况</w:t>
            </w:r>
          </w:p>
        </w:tc>
      </w:tr>
      <w:tr w14:paraId="1948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5C86795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p>
        </w:tc>
        <w:tc>
          <w:tcPr>
            <w:tcW w:w="822" w:type="pct"/>
            <w:tcBorders>
              <w:left w:val="single" w:color="auto" w:sz="4" w:space="0"/>
              <w:right w:val="single" w:color="auto" w:sz="4" w:space="0"/>
            </w:tcBorders>
            <w:vAlign w:val="center"/>
          </w:tcPr>
          <w:p w14:paraId="432BDF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单元评价</w:t>
            </w:r>
          </w:p>
        </w:tc>
        <w:tc>
          <w:tcPr>
            <w:tcW w:w="1157" w:type="pct"/>
            <w:tcBorders>
              <w:left w:val="single" w:color="auto" w:sz="4" w:space="0"/>
              <w:right w:val="single" w:color="auto" w:sz="4" w:space="0"/>
            </w:tcBorders>
            <w:vAlign w:val="center"/>
          </w:tcPr>
          <w:p w14:paraId="3462E208">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每教学单元的结课考核形式进行</w:t>
            </w:r>
          </w:p>
        </w:tc>
        <w:tc>
          <w:tcPr>
            <w:tcW w:w="719" w:type="pct"/>
            <w:tcBorders>
              <w:left w:val="single" w:color="auto" w:sz="4" w:space="0"/>
              <w:right w:val="single" w:color="auto" w:sz="4" w:space="0"/>
            </w:tcBorders>
            <w:vAlign w:val="center"/>
          </w:tcPr>
          <w:p w14:paraId="0978511B">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1942" w:type="pct"/>
            <w:tcBorders>
              <w:left w:val="single" w:color="auto" w:sz="4" w:space="0"/>
              <w:right w:val="single" w:color="auto" w:sz="4" w:space="0"/>
            </w:tcBorders>
            <w:vAlign w:val="center"/>
          </w:tcPr>
          <w:p w14:paraId="08E14FEE">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单元测试、任务完成质量</w:t>
            </w:r>
          </w:p>
        </w:tc>
      </w:tr>
      <w:tr w14:paraId="6B36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65056BC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p>
        </w:tc>
        <w:tc>
          <w:tcPr>
            <w:tcW w:w="822" w:type="pct"/>
            <w:tcBorders>
              <w:left w:val="single" w:color="auto" w:sz="4" w:space="0"/>
              <w:right w:val="single" w:color="auto" w:sz="4" w:space="0"/>
            </w:tcBorders>
            <w:vAlign w:val="center"/>
          </w:tcPr>
          <w:p w14:paraId="08A606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期中评价</w:t>
            </w:r>
          </w:p>
        </w:tc>
        <w:tc>
          <w:tcPr>
            <w:tcW w:w="1157" w:type="pct"/>
            <w:tcBorders>
              <w:left w:val="single" w:color="auto" w:sz="4" w:space="0"/>
              <w:right w:val="single" w:color="auto" w:sz="4" w:space="0"/>
            </w:tcBorders>
            <w:vAlign w:val="center"/>
          </w:tcPr>
          <w:p w14:paraId="776D0848">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期中考试</w:t>
            </w:r>
          </w:p>
        </w:tc>
        <w:tc>
          <w:tcPr>
            <w:tcW w:w="719" w:type="pct"/>
            <w:tcBorders>
              <w:left w:val="single" w:color="auto" w:sz="4" w:space="0"/>
              <w:right w:val="single" w:color="auto" w:sz="4" w:space="0"/>
            </w:tcBorders>
            <w:vAlign w:val="center"/>
          </w:tcPr>
          <w:p w14:paraId="07D2EDA8">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20%</w:t>
            </w:r>
          </w:p>
        </w:tc>
        <w:tc>
          <w:tcPr>
            <w:tcW w:w="1942" w:type="pct"/>
            <w:tcBorders>
              <w:left w:val="single" w:color="auto" w:sz="4" w:space="0"/>
              <w:right w:val="single" w:color="auto" w:sz="4" w:space="0"/>
            </w:tcBorders>
            <w:vAlign w:val="center"/>
          </w:tcPr>
          <w:p w14:paraId="6200B7D6">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期中考试（理论与操作结合）</w:t>
            </w:r>
          </w:p>
        </w:tc>
      </w:tr>
      <w:tr w14:paraId="2F89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1262F5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rPr>
            </w:pPr>
          </w:p>
        </w:tc>
        <w:tc>
          <w:tcPr>
            <w:tcW w:w="822" w:type="pct"/>
            <w:tcBorders>
              <w:left w:val="single" w:color="auto" w:sz="4" w:space="0"/>
              <w:right w:val="single" w:color="auto" w:sz="4" w:space="0"/>
            </w:tcBorders>
            <w:vAlign w:val="center"/>
          </w:tcPr>
          <w:p w14:paraId="36BE7C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实践评价</w:t>
            </w:r>
          </w:p>
        </w:tc>
        <w:tc>
          <w:tcPr>
            <w:tcW w:w="1157" w:type="pct"/>
            <w:tcBorders>
              <w:left w:val="single" w:color="auto" w:sz="4" w:space="0"/>
              <w:right w:val="single" w:color="auto" w:sz="4" w:space="0"/>
            </w:tcBorders>
            <w:vAlign w:val="center"/>
          </w:tcPr>
          <w:p w14:paraId="238705CD">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以技能操作和零部件认知方式进行</w:t>
            </w:r>
          </w:p>
        </w:tc>
        <w:tc>
          <w:tcPr>
            <w:tcW w:w="719" w:type="pct"/>
            <w:tcBorders>
              <w:left w:val="single" w:color="auto" w:sz="4" w:space="0"/>
              <w:right w:val="single" w:color="auto" w:sz="4" w:space="0"/>
            </w:tcBorders>
            <w:vAlign w:val="center"/>
          </w:tcPr>
          <w:p w14:paraId="117FA23A">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1942" w:type="pct"/>
            <w:tcBorders>
              <w:left w:val="single" w:color="auto" w:sz="4" w:space="0"/>
              <w:right w:val="single" w:color="auto" w:sz="4" w:space="0"/>
            </w:tcBorders>
            <w:vAlign w:val="center"/>
          </w:tcPr>
          <w:p w14:paraId="4F5CA538">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任务实施过程记录、操作规范性、工件质量</w:t>
            </w:r>
          </w:p>
        </w:tc>
      </w:tr>
      <w:tr w14:paraId="12BE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38C099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lang w:val="en-US" w:eastAsia="zh-CN"/>
              </w:rPr>
              <w:t>终结性评价（期末）</w:t>
            </w:r>
          </w:p>
        </w:tc>
        <w:tc>
          <w:tcPr>
            <w:tcW w:w="1157" w:type="pct"/>
            <w:tcBorders>
              <w:left w:val="single" w:color="auto" w:sz="4" w:space="0"/>
              <w:right w:val="single" w:color="auto" w:sz="4" w:space="0"/>
            </w:tcBorders>
            <w:vAlign w:val="center"/>
          </w:tcPr>
          <w:p w14:paraId="05DE3327">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闭卷期末考试</w:t>
            </w:r>
          </w:p>
        </w:tc>
        <w:tc>
          <w:tcPr>
            <w:tcW w:w="719" w:type="pct"/>
            <w:tcBorders>
              <w:left w:val="single" w:color="auto" w:sz="4" w:space="0"/>
              <w:right w:val="single" w:color="auto" w:sz="4" w:space="0"/>
            </w:tcBorders>
            <w:vAlign w:val="center"/>
          </w:tcPr>
          <w:p w14:paraId="763963C0">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50%</w:t>
            </w:r>
          </w:p>
        </w:tc>
        <w:tc>
          <w:tcPr>
            <w:tcW w:w="1942" w:type="pct"/>
            <w:tcBorders>
              <w:left w:val="single" w:color="auto" w:sz="4" w:space="0"/>
              <w:right w:val="single" w:color="auto" w:sz="4" w:space="0"/>
            </w:tcBorders>
            <w:vAlign w:val="center"/>
          </w:tcPr>
          <w:p w14:paraId="6B5FA280">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理论知识考试 + 综合零件制作项目</w:t>
            </w:r>
          </w:p>
        </w:tc>
      </w:tr>
    </w:tbl>
    <w:p w14:paraId="000E7787">
      <w:pPr>
        <w:pStyle w:val="3"/>
        <w:bidi w:val="0"/>
        <w:rPr>
          <w:rFonts w:hint="eastAsia"/>
          <w:lang w:val="en-US" w:eastAsia="zh-CN"/>
        </w:rPr>
      </w:pPr>
      <w:r>
        <w:rPr>
          <w:rFonts w:hint="eastAsia"/>
          <w:lang w:val="en-US" w:eastAsia="zh-CN"/>
        </w:rPr>
        <w:t>七、课程实施与保障</w:t>
      </w:r>
    </w:p>
    <w:p w14:paraId="788ADCF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2FA46B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采用任务导向、项目驱动、小组合作的教学模式，结合多媒体教学、实操演示、仿真模拟等多种手段，强化“教学做一体”。</w:t>
      </w:r>
    </w:p>
    <w:p w14:paraId="48ACC7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673BD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通过任务案例引入工匠故事、安全事故警示、团队协作实例等，将思政教育自然融入技能训练全过程。</w:t>
      </w:r>
    </w:p>
    <w:p w14:paraId="6E6770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3D99D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67B55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全职教师8人左右，其中双师型教师占比不低于80%，企业兼职教师参与教学。</w:t>
      </w:r>
    </w:p>
    <w:p w14:paraId="5EE9B5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DC646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实配备钳工实训车间、台虎钳、钻床、砂轮机、测量工具等。</w:t>
      </w:r>
    </w:p>
    <w:p w14:paraId="212286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F143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B128C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教材、任务书、安全规程手册；</w:t>
      </w:r>
    </w:p>
    <w:p w14:paraId="39239B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1DE500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多媒体课件、操作视频、虚拟仿真资源</w:t>
      </w:r>
    </w:p>
    <w:p w14:paraId="12EBE3B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F859CEF">
      <w:pPr>
        <w:pStyle w:val="2"/>
        <w:bidi w:val="0"/>
        <w:rPr>
          <w:rFonts w:hint="eastAsia"/>
        </w:rPr>
      </w:pPr>
      <w:bookmarkStart w:id="75" w:name="_Toc9011"/>
      <w:bookmarkStart w:id="76" w:name="_Toc25518"/>
      <w:r>
        <w:rPr>
          <w:rFonts w:hint="eastAsia"/>
        </w:rPr>
        <w:t>《化工单元操作实训》课程标准</w:t>
      </w:r>
      <w:bookmarkEnd w:id="75"/>
      <w:bookmarkEnd w:id="76"/>
    </w:p>
    <w:p w14:paraId="3CCC23C6">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120"/>
        <w:gridCol w:w="1814"/>
        <w:gridCol w:w="1101"/>
        <w:gridCol w:w="1054"/>
        <w:gridCol w:w="3297"/>
      </w:tblGrid>
      <w:tr w14:paraId="339A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bottom w:val="single" w:color="auto" w:sz="4" w:space="0"/>
              <w:right w:val="single" w:color="auto" w:sz="4" w:space="0"/>
            </w:tcBorders>
            <w:vAlign w:val="center"/>
          </w:tcPr>
          <w:p w14:paraId="660BC49C">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3489" w:type="dxa"/>
            <w:gridSpan w:val="3"/>
            <w:tcBorders>
              <w:top w:val="single" w:color="auto" w:sz="4" w:space="0"/>
              <w:left w:val="single" w:color="auto" w:sz="4" w:space="0"/>
              <w:bottom w:val="single" w:color="auto" w:sz="4" w:space="0"/>
              <w:right w:val="single" w:color="auto" w:sz="4" w:space="0"/>
            </w:tcBorders>
            <w:vAlign w:val="center"/>
          </w:tcPr>
          <w:p w14:paraId="550EFA00">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化工单元操作实训</w:t>
            </w:r>
          </w:p>
        </w:tc>
        <w:tc>
          <w:tcPr>
            <w:tcW w:w="911" w:type="dxa"/>
            <w:tcBorders>
              <w:top w:val="single" w:color="auto" w:sz="4" w:space="0"/>
              <w:left w:val="single" w:color="auto" w:sz="4" w:space="0"/>
              <w:bottom w:val="single" w:color="auto" w:sz="4" w:space="0"/>
              <w:right w:val="single" w:color="auto" w:sz="4" w:space="0"/>
            </w:tcBorders>
            <w:vAlign w:val="center"/>
          </w:tcPr>
          <w:p w14:paraId="4584CAF6">
            <w:pPr>
              <w:pStyle w:val="16"/>
              <w:spacing w:before="0" w:beforeAutospacing="0" w:after="0" w:afterAutospacing="0"/>
              <w:ind w:right="-117"/>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2852" w:type="dxa"/>
            <w:tcBorders>
              <w:top w:val="single" w:color="auto" w:sz="4" w:space="0"/>
              <w:left w:val="single" w:color="auto" w:sz="4" w:space="0"/>
              <w:bottom w:val="single" w:color="auto" w:sz="4" w:space="0"/>
              <w:right w:val="single" w:color="auto" w:sz="4" w:space="0"/>
            </w:tcBorders>
            <w:vAlign w:val="center"/>
          </w:tcPr>
          <w:p w14:paraId="7EF69166">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color w:val="auto"/>
                <w:kern w:val="0"/>
                <w:sz w:val="18"/>
                <w:lang w:val="en-US" w:eastAsia="zh-CN" w:bidi="ar-SA"/>
              </w:rPr>
              <w:t>shyh23028</w:t>
            </w:r>
          </w:p>
        </w:tc>
      </w:tr>
      <w:tr w14:paraId="0A45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bottom w:val="single" w:color="auto" w:sz="4" w:space="0"/>
              <w:right w:val="single" w:color="auto" w:sz="4" w:space="0"/>
            </w:tcBorders>
            <w:vAlign w:val="center"/>
          </w:tcPr>
          <w:p w14:paraId="2129728A">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968" w:type="dxa"/>
            <w:tcBorders>
              <w:top w:val="single" w:color="auto" w:sz="4" w:space="0"/>
              <w:left w:val="single" w:color="auto" w:sz="4" w:space="0"/>
              <w:bottom w:val="single" w:color="auto" w:sz="4" w:space="0"/>
              <w:right w:val="single" w:color="auto" w:sz="4" w:space="0"/>
            </w:tcBorders>
            <w:vAlign w:val="center"/>
          </w:tcPr>
          <w:p w14:paraId="7F2B8F60">
            <w:pPr>
              <w:jc w:val="center"/>
              <w:rPr>
                <w:rFonts w:hint="eastAsia" w:ascii="宋体" w:hAnsi="宋体"/>
                <w:szCs w:val="21"/>
              </w:rPr>
            </w:pPr>
            <w:r>
              <w:rPr>
                <w:rFonts w:hint="eastAsia" w:ascii="宋体" w:hAnsi="宋体"/>
                <w:szCs w:val="21"/>
              </w:rPr>
              <w:t>26学时</w:t>
            </w:r>
          </w:p>
        </w:tc>
        <w:tc>
          <w:tcPr>
            <w:tcW w:w="1569" w:type="dxa"/>
            <w:tcBorders>
              <w:top w:val="single" w:color="auto" w:sz="4" w:space="0"/>
              <w:left w:val="single" w:color="auto" w:sz="4" w:space="0"/>
              <w:bottom w:val="single" w:color="auto" w:sz="4" w:space="0"/>
              <w:right w:val="single" w:color="auto" w:sz="4" w:space="0"/>
            </w:tcBorders>
            <w:vAlign w:val="center"/>
          </w:tcPr>
          <w:p w14:paraId="04F520AD">
            <w:pPr>
              <w:jc w:val="center"/>
              <w:rPr>
                <w:rFonts w:hint="eastAsia" w:ascii="宋体" w:hAnsi="宋体"/>
                <w:szCs w:val="21"/>
              </w:rPr>
            </w:pPr>
            <w:r>
              <w:rPr>
                <w:rFonts w:hint="eastAsia" w:ascii="宋体" w:hAnsi="宋体"/>
                <w:b/>
                <w:bCs/>
                <w:kern w:val="0"/>
                <w:szCs w:val="21"/>
              </w:rPr>
              <w:t>其中实践学时</w:t>
            </w:r>
          </w:p>
        </w:tc>
        <w:tc>
          <w:tcPr>
            <w:tcW w:w="952" w:type="dxa"/>
            <w:tcBorders>
              <w:top w:val="single" w:color="auto" w:sz="4" w:space="0"/>
              <w:left w:val="single" w:color="auto" w:sz="4" w:space="0"/>
              <w:bottom w:val="single" w:color="auto" w:sz="4" w:space="0"/>
              <w:right w:val="single" w:color="auto" w:sz="4" w:space="0"/>
            </w:tcBorders>
            <w:vAlign w:val="center"/>
          </w:tcPr>
          <w:p w14:paraId="5F134304">
            <w:pPr>
              <w:jc w:val="center"/>
              <w:rPr>
                <w:rFonts w:hint="eastAsia" w:ascii="宋体" w:hAnsi="宋体"/>
                <w:szCs w:val="21"/>
              </w:rPr>
            </w:pPr>
            <w:r>
              <w:rPr>
                <w:rFonts w:hint="eastAsia" w:ascii="宋体" w:hAnsi="宋体"/>
                <w:szCs w:val="21"/>
              </w:rPr>
              <w:t>26学时</w:t>
            </w:r>
          </w:p>
        </w:tc>
        <w:tc>
          <w:tcPr>
            <w:tcW w:w="911" w:type="dxa"/>
            <w:tcBorders>
              <w:top w:val="single" w:color="auto" w:sz="4" w:space="0"/>
              <w:left w:val="single" w:color="auto" w:sz="4" w:space="0"/>
              <w:bottom w:val="single" w:color="auto" w:sz="4" w:space="0"/>
              <w:right w:val="single" w:color="auto" w:sz="4" w:space="0"/>
            </w:tcBorders>
            <w:vAlign w:val="center"/>
          </w:tcPr>
          <w:p w14:paraId="56B0ABC0">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2852" w:type="dxa"/>
            <w:tcBorders>
              <w:top w:val="single" w:color="auto" w:sz="4" w:space="0"/>
              <w:left w:val="single" w:color="auto" w:sz="4" w:space="0"/>
              <w:bottom w:val="single" w:color="auto" w:sz="4" w:space="0"/>
              <w:right w:val="single" w:color="auto" w:sz="4" w:space="0"/>
            </w:tcBorders>
            <w:vAlign w:val="center"/>
          </w:tcPr>
          <w:p w14:paraId="54B65ED7">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1.5学分</w:t>
            </w:r>
          </w:p>
        </w:tc>
      </w:tr>
      <w:tr w14:paraId="114F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bottom w:val="single" w:color="auto" w:sz="4" w:space="0"/>
              <w:right w:val="single" w:color="auto" w:sz="4" w:space="0"/>
            </w:tcBorders>
            <w:vAlign w:val="center"/>
          </w:tcPr>
          <w:p w14:paraId="1EE2156B">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7252" w:type="dxa"/>
            <w:gridSpan w:val="5"/>
            <w:tcBorders>
              <w:top w:val="single" w:color="auto" w:sz="4" w:space="0"/>
              <w:left w:val="single" w:color="auto" w:sz="4" w:space="0"/>
              <w:bottom w:val="single" w:color="auto" w:sz="4" w:space="0"/>
              <w:right w:val="single" w:color="auto" w:sz="4" w:space="0"/>
            </w:tcBorders>
            <w:vAlign w:val="center"/>
          </w:tcPr>
          <w:p w14:paraId="7116090C">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sz w:val="21"/>
                <w:szCs w:val="21"/>
              </w:rPr>
              <w:t>化工装备技术</w:t>
            </w:r>
          </w:p>
        </w:tc>
      </w:tr>
      <w:tr w14:paraId="1D90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right w:val="single" w:color="auto" w:sz="4" w:space="0"/>
            </w:tcBorders>
            <w:vAlign w:val="center"/>
          </w:tcPr>
          <w:p w14:paraId="19C181E1">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3489" w:type="dxa"/>
            <w:gridSpan w:val="3"/>
            <w:tcBorders>
              <w:top w:val="single" w:color="auto" w:sz="4" w:space="0"/>
              <w:left w:val="single" w:color="auto" w:sz="4" w:space="0"/>
              <w:right w:val="single" w:color="auto" w:sz="4" w:space="0"/>
            </w:tcBorders>
          </w:tcPr>
          <w:p w14:paraId="173075E9">
            <w:pPr>
              <w:widowControl/>
              <w:jc w:val="left"/>
              <w:rPr>
                <w:rFonts w:hint="eastAsia" w:ascii="宋体" w:hAnsi="宋体"/>
                <w:szCs w:val="21"/>
              </w:rPr>
            </w:pPr>
            <w:r>
              <w:rPr>
                <w:rFonts w:hint="eastAsia" w:ascii="宋体" w:hAnsi="宋体"/>
                <w:szCs w:val="21"/>
              </w:rPr>
              <w:fldChar w:fldCharType="begin"/>
            </w:r>
            <w:r>
              <w:rPr>
                <w:rFonts w:hint="eastAsia" w:ascii="宋体" w:hAnsi="宋体"/>
                <w:szCs w:val="21"/>
              </w:rPr>
              <w:instrText xml:space="preserve"> EQ \o\ac(</w:instrText>
            </w:r>
            <w:r>
              <w:rPr>
                <w:rFonts w:hint="eastAsia" w:ascii="宋体" w:hAnsi="宋体"/>
                <w:position w:val="-4"/>
                <w:sz w:val="31"/>
                <w:szCs w:val="21"/>
              </w:rPr>
              <w:instrText xml:space="preserve">□</w:instrText>
            </w:r>
            <w:r>
              <w:rPr>
                <w:rFonts w:hint="eastAsia" w:ascii="宋体" w:hAnsi="宋体"/>
                <w:szCs w:val="21"/>
              </w:rPr>
              <w:instrText xml:space="preserve">,√)</w:instrText>
            </w:r>
            <w:r>
              <w:rPr>
                <w:rFonts w:hint="eastAsia" w:ascii="宋体" w:hAnsi="宋体"/>
                <w:szCs w:val="21"/>
              </w:rPr>
              <w:fldChar w:fldCharType="end"/>
            </w:r>
            <w:r>
              <w:rPr>
                <w:rFonts w:hint="eastAsia" w:ascii="宋体" w:hAnsi="宋体"/>
                <w:szCs w:val="21"/>
              </w:rPr>
              <w:t>专业基础课□专业核心课□专业选修课□专业技能课</w:t>
            </w:r>
          </w:p>
        </w:tc>
        <w:tc>
          <w:tcPr>
            <w:tcW w:w="911" w:type="dxa"/>
            <w:tcBorders>
              <w:top w:val="single" w:color="auto" w:sz="4" w:space="0"/>
              <w:left w:val="single" w:color="auto" w:sz="4" w:space="0"/>
              <w:bottom w:val="single" w:color="auto" w:sz="4" w:space="0"/>
              <w:right w:val="single" w:color="auto" w:sz="4" w:space="0"/>
            </w:tcBorders>
            <w:vAlign w:val="center"/>
          </w:tcPr>
          <w:p w14:paraId="64851165">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2852" w:type="dxa"/>
            <w:tcBorders>
              <w:top w:val="single" w:color="auto" w:sz="4" w:space="0"/>
              <w:left w:val="single" w:color="auto" w:sz="4" w:space="0"/>
              <w:bottom w:val="single" w:color="auto" w:sz="4" w:space="0"/>
              <w:right w:val="single" w:color="auto" w:sz="4" w:space="0"/>
            </w:tcBorders>
            <w:vAlign w:val="center"/>
          </w:tcPr>
          <w:p w14:paraId="7BC54FAA">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4"/>
                <w:sz w:val="3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49F730D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51ED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right w:val="single" w:color="auto" w:sz="4" w:space="0"/>
            </w:tcBorders>
            <w:vAlign w:val="center"/>
          </w:tcPr>
          <w:p w14:paraId="452FEBDE">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7252" w:type="dxa"/>
            <w:gridSpan w:val="5"/>
            <w:tcBorders>
              <w:top w:val="single" w:color="auto" w:sz="4" w:space="0"/>
              <w:left w:val="single" w:color="auto" w:sz="4" w:space="0"/>
              <w:right w:val="single" w:color="auto" w:sz="4" w:space="0"/>
            </w:tcBorders>
          </w:tcPr>
          <w:p w14:paraId="4EB6ED3D">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p>
        </w:tc>
      </w:tr>
      <w:tr w14:paraId="234E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right w:val="single" w:color="auto" w:sz="4" w:space="0"/>
            </w:tcBorders>
            <w:vAlign w:val="center"/>
          </w:tcPr>
          <w:p w14:paraId="72C2569F">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7252" w:type="dxa"/>
            <w:gridSpan w:val="5"/>
            <w:tcBorders>
              <w:top w:val="single" w:color="auto" w:sz="4" w:space="0"/>
              <w:left w:val="single" w:color="auto" w:sz="4" w:space="0"/>
              <w:right w:val="single" w:color="auto" w:sz="4" w:space="0"/>
            </w:tcBorders>
          </w:tcPr>
          <w:p w14:paraId="42CD1A3C">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p>
        </w:tc>
      </w:tr>
      <w:tr w14:paraId="59CE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right w:val="single" w:color="auto" w:sz="4" w:space="0"/>
            </w:tcBorders>
            <w:vAlign w:val="center"/>
          </w:tcPr>
          <w:p w14:paraId="26FBF923">
            <w:pPr>
              <w:jc w:val="center"/>
              <w:rPr>
                <w:rFonts w:hint="eastAsia" w:ascii="宋体" w:hAnsi="宋体"/>
                <w:b/>
                <w:szCs w:val="21"/>
              </w:rPr>
            </w:pPr>
            <w:r>
              <w:rPr>
                <w:rFonts w:hint="eastAsia" w:ascii="宋体" w:hAnsi="宋体"/>
                <w:b/>
                <w:szCs w:val="21"/>
              </w:rPr>
              <w:t>选用教材</w:t>
            </w:r>
          </w:p>
        </w:tc>
        <w:tc>
          <w:tcPr>
            <w:tcW w:w="7252" w:type="dxa"/>
            <w:gridSpan w:val="5"/>
            <w:tcBorders>
              <w:top w:val="single" w:color="auto" w:sz="4" w:space="0"/>
              <w:left w:val="single" w:color="auto" w:sz="4" w:space="0"/>
              <w:right w:val="single" w:color="auto" w:sz="4" w:space="0"/>
            </w:tcBorders>
          </w:tcPr>
          <w:p w14:paraId="5F9A9DF8">
            <w:pPr>
              <w:rPr>
                <w:rFonts w:hint="eastAsia" w:ascii="宋体" w:hAnsi="宋体"/>
                <w:szCs w:val="21"/>
              </w:rPr>
            </w:pPr>
            <w:r>
              <w:rPr>
                <w:rFonts w:hint="eastAsia" w:ascii="宋体" w:hAnsi="宋体"/>
                <w:szCs w:val="21"/>
              </w:rPr>
              <w:t>《化工单元操作实训教程》（卢中民、段树斌主编，化学工业出版社，2018年7月，ISBN 978-7-122-32184-8)</w:t>
            </w:r>
          </w:p>
        </w:tc>
      </w:tr>
      <w:tr w14:paraId="57FB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right w:val="single" w:color="auto" w:sz="4" w:space="0"/>
            </w:tcBorders>
            <w:vAlign w:val="center"/>
          </w:tcPr>
          <w:p w14:paraId="25A84990">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3489" w:type="dxa"/>
            <w:gridSpan w:val="3"/>
            <w:tcBorders>
              <w:top w:val="single" w:color="auto" w:sz="4" w:space="0"/>
              <w:left w:val="single" w:color="auto" w:sz="4" w:space="0"/>
              <w:right w:val="single" w:color="auto" w:sz="4" w:space="0"/>
            </w:tcBorders>
          </w:tcPr>
          <w:p w14:paraId="63E58D62">
            <w:pPr>
              <w:widowControl/>
              <w:jc w:val="left"/>
              <w:rPr>
                <w:rFonts w:hint="eastAsia" w:ascii="宋体" w:hAnsi="宋体"/>
                <w:szCs w:val="21"/>
              </w:rPr>
            </w:pPr>
            <w:r>
              <w:rPr>
                <w:rFonts w:hint="eastAsia" w:ascii="宋体" w:hAnsi="宋体"/>
                <w:szCs w:val="21"/>
              </w:rPr>
              <w:t>陈宇</w:t>
            </w:r>
          </w:p>
        </w:tc>
        <w:tc>
          <w:tcPr>
            <w:tcW w:w="911" w:type="dxa"/>
            <w:tcBorders>
              <w:top w:val="single" w:color="auto" w:sz="4" w:space="0"/>
              <w:left w:val="single" w:color="auto" w:sz="4" w:space="0"/>
              <w:bottom w:val="single" w:color="auto" w:sz="4" w:space="0"/>
              <w:right w:val="single" w:color="auto" w:sz="4" w:space="0"/>
            </w:tcBorders>
            <w:vAlign w:val="center"/>
          </w:tcPr>
          <w:p w14:paraId="19138D04">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2852" w:type="dxa"/>
            <w:tcBorders>
              <w:top w:val="single" w:color="auto" w:sz="4" w:space="0"/>
              <w:left w:val="single" w:color="auto" w:sz="4" w:space="0"/>
              <w:bottom w:val="single" w:color="auto" w:sz="4" w:space="0"/>
              <w:right w:val="single" w:color="auto" w:sz="4" w:space="0"/>
            </w:tcBorders>
            <w:vAlign w:val="center"/>
          </w:tcPr>
          <w:p w14:paraId="13924389">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4EB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4" w:space="0"/>
              <w:left w:val="single" w:color="auto" w:sz="4" w:space="0"/>
              <w:right w:val="single" w:color="auto" w:sz="4" w:space="0"/>
            </w:tcBorders>
            <w:vAlign w:val="center"/>
          </w:tcPr>
          <w:p w14:paraId="65BFCC07">
            <w:pPr>
              <w:pStyle w:val="16"/>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3489" w:type="dxa"/>
            <w:gridSpan w:val="3"/>
            <w:tcBorders>
              <w:top w:val="single" w:color="auto" w:sz="4" w:space="0"/>
              <w:left w:val="single" w:color="auto" w:sz="4" w:space="0"/>
              <w:right w:val="single" w:color="auto" w:sz="4" w:space="0"/>
            </w:tcBorders>
          </w:tcPr>
          <w:p w14:paraId="47244B8F">
            <w:pPr>
              <w:widowControl/>
              <w:jc w:val="left"/>
              <w:rPr>
                <w:rFonts w:hint="eastAsia" w:ascii="宋体" w:hAnsi="宋体" w:eastAsiaTheme="minorEastAsia"/>
                <w:szCs w:val="21"/>
                <w:lang w:val="en-US" w:eastAsia="zh-CN"/>
              </w:rPr>
            </w:pPr>
            <w:r>
              <w:rPr>
                <w:rFonts w:hint="eastAsia" w:ascii="宋体" w:hAnsi="宋体"/>
                <w:szCs w:val="21"/>
                <w:lang w:val="en-US" w:eastAsia="zh-CN"/>
              </w:rPr>
              <w:t>隋博远</w:t>
            </w:r>
          </w:p>
        </w:tc>
        <w:tc>
          <w:tcPr>
            <w:tcW w:w="911" w:type="dxa"/>
            <w:tcBorders>
              <w:top w:val="single" w:color="auto" w:sz="4" w:space="0"/>
              <w:left w:val="single" w:color="auto" w:sz="4" w:space="0"/>
              <w:bottom w:val="single" w:color="auto" w:sz="4" w:space="0"/>
              <w:right w:val="single" w:color="auto" w:sz="4" w:space="0"/>
            </w:tcBorders>
            <w:vAlign w:val="center"/>
          </w:tcPr>
          <w:p w14:paraId="5EDF44BD">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2852" w:type="dxa"/>
            <w:tcBorders>
              <w:top w:val="single" w:color="auto" w:sz="4" w:space="0"/>
              <w:left w:val="single" w:color="auto" w:sz="4" w:space="0"/>
              <w:bottom w:val="single" w:color="auto" w:sz="4" w:space="0"/>
              <w:right w:val="single" w:color="auto" w:sz="4" w:space="0"/>
            </w:tcBorders>
            <w:vAlign w:val="center"/>
          </w:tcPr>
          <w:p w14:paraId="34F0F2A0">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391291FF">
      <w:pPr>
        <w:pStyle w:val="3"/>
        <w:bidi w:val="0"/>
      </w:pPr>
      <w:r>
        <w:rPr>
          <w:rFonts w:hint="eastAsia"/>
        </w:rPr>
        <w:t>二、课程定位</w:t>
      </w:r>
    </w:p>
    <w:p w14:paraId="25DFED84">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本课程是化工装备技术专业学生开设的一门专业基础实践课程，是一门集中性的认知实训环节。课程对接学生在未来职业岗位上可能面对的化工生产辅助、设备维护、仪表检修、安全分析等工作场景，旨在通过流体输送、传热、精馏、吸收四大典型化工单元的现场认知与简化操作体验，使学生建立完整的化工生产单元概念。课程重点帮助学生理解各单元的核心设备（泵、换热器、塔、釜）的结构与作用、典型工艺流程、关键仪表（温度、压力、流量、液位）的应用场景以及生产中的主要安全风险。通过本课程，将学生所学专业（机械、仪表、分析等）知识与化工生产实际相结合，理解本专业在化工产业链中的角色与价值，培养其初步的工程安全意识、系统思维和跨专业协作意识。</w:t>
      </w:r>
    </w:p>
    <w:p w14:paraId="324A6CB8">
      <w:pPr>
        <w:pStyle w:val="3"/>
        <w:bidi w:val="0"/>
      </w:pPr>
      <w:r>
        <w:rPr>
          <w:rFonts w:hint="eastAsia"/>
        </w:rPr>
        <w:t>三、课程设计思路</w:t>
      </w:r>
    </w:p>
    <w:p w14:paraId="5528F3F2">
      <w:pPr>
        <w:adjustRightInd w:val="0"/>
        <w:snapToGrid w:val="0"/>
        <w:spacing w:line="440" w:lineRule="exact"/>
        <w:ind w:firstLine="480" w:firstLineChars="200"/>
        <w:rPr>
          <w:rFonts w:hint="eastAsia" w:ascii="Times New Roman" w:hAnsi="Times New Roman" w:cs="Times New Roman" w:eastAsiaTheme="minorEastAsia"/>
          <w:sz w:val="24"/>
        </w:rPr>
      </w:pPr>
      <w:r>
        <w:rPr>
          <w:rFonts w:hint="eastAsia" w:ascii="Times New Roman" w:hAnsi="Times New Roman" w:cs="Times New Roman" w:eastAsiaTheme="minorEastAsia"/>
          <w:sz w:val="24"/>
        </w:rPr>
        <w:t>本课程设计遵循“认知为先、体验为辅、安全贯穿、专业链接”的原则。针对非操作类专业学生知识背景与未来岗位需求，将一周26学时集中安排，采用“一天一单元”的模块化认知模式，系统呈现化工生产的典型环节。</w:t>
      </w:r>
    </w:p>
    <w:p w14:paraId="732DAD44">
      <w:pPr>
        <w:adjustRightInd w:val="0"/>
        <w:snapToGrid w:val="0"/>
        <w:spacing w:line="440" w:lineRule="exact"/>
        <w:ind w:firstLine="480" w:firstLineChars="200"/>
        <w:rPr>
          <w:rFonts w:hint="eastAsia" w:ascii="Times New Roman" w:hAnsi="Times New Roman" w:cs="Times New Roman" w:eastAsiaTheme="minorEastAsia"/>
          <w:sz w:val="24"/>
        </w:rPr>
      </w:pPr>
      <w:r>
        <w:rPr>
          <w:rFonts w:hint="eastAsia" w:ascii="Times New Roman" w:hAnsi="Times New Roman" w:cs="Times New Roman" w:eastAsiaTheme="minorEastAsia"/>
          <w:sz w:val="24"/>
        </w:rPr>
        <w:t>课程采用“集中讲解+分组轮换体验+安全观察”的教学组织形式。每日流程为：单元安全风险与案例警示→工艺流程与设备结构讲解→教师规范化操作演示→学生分组体验式操作→现场提问与专业链接讨论。不强求每位学生掌握完整操作技能，但要求通过观察、聆听和参与，建立对各单元“干什么、用什么、怎么动、有何险”的清晰认知。课程特别注重专业链接，在讲解中引导学生思考：机械专业关注设备结构与常见故障；仪表专业关注检测与控制回路构成；分析专业关注取样点与质量控制指标。课程考核以工艺流程识读、设备仪表认知和安全意识为核心，通过实训中提问、综合答辩与报告等进行评价。</w:t>
      </w:r>
    </w:p>
    <w:p w14:paraId="33026B30">
      <w:pPr>
        <w:pStyle w:val="3"/>
        <w:bidi w:val="0"/>
      </w:pPr>
      <w:r>
        <w:rPr>
          <w:rFonts w:hint="eastAsia"/>
        </w:rPr>
        <w:t>四、课程目标</w:t>
      </w:r>
    </w:p>
    <w:p w14:paraId="29DFAF8C">
      <w:pPr>
        <w:adjustRightInd w:val="0"/>
        <w:snapToGrid w:val="0"/>
        <w:spacing w:line="440" w:lineRule="exact"/>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（一）知识目标</w:t>
      </w:r>
    </w:p>
    <w:p w14:paraId="64CD249C">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A1.了解流体输送、传热、精馏、吸收四大化工单元操作的基本目的、在化工生产中的作用及典型工业应用场景。</w:t>
      </w:r>
    </w:p>
    <w:p w14:paraId="1682182C">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A2.认识各单元的核心设备（如离心泵、列管换热器、板式精馏塔、填料吸收塔）的基本结构、工作原理及在流程中的位置。</w:t>
      </w:r>
    </w:p>
    <w:p w14:paraId="1AEFEA00">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A3.熟悉化工工艺流程图（P&amp;ID）的基本图例与识读方法，能看懂简单单元的工艺流程。</w:t>
      </w:r>
    </w:p>
    <w:p w14:paraId="5522DC3A">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A4.掌握各单元涉及的主要安全风险（机械伤害、烫伤、触电、易燃易爆、高压窒息等）及基本防范措施。</w:t>
      </w:r>
    </w:p>
    <w:p w14:paraId="15F048AF">
      <w:pPr>
        <w:adjustRightInd w:val="0"/>
        <w:snapToGrid w:val="0"/>
        <w:spacing w:line="440" w:lineRule="exact"/>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（二）能力目标</w:t>
      </w:r>
    </w:p>
    <w:p w14:paraId="207F4C33">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B1.能根据工艺流程图，在教师指导下于现场完成指定简单流程（如精馏单元）的查认，并能将图纸上的设备、阀门、仪表位号与现场实物对应。</w:t>
      </w:r>
    </w:p>
    <w:p w14:paraId="2E2DAB2A">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B2.能在教师监护与指令下，安全地完成一个指定单元的部分简单操作（如启动泵、开启阀门、设定参数），体验操作过程。</w:t>
      </w:r>
    </w:p>
    <w:p w14:paraId="77D5E13C">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B3.能辨识现场常见化工设备（泵、换热器、塔、罐、釜）及仪表（压力表、温度计、流量计、液位计），并说出其基本作用。</w:t>
      </w:r>
    </w:p>
    <w:p w14:paraId="6FB183D9">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B4.具备初步的化工生产安全风险辨识能力，能在现场识别出明显的安全隐患并报告。</w:t>
      </w:r>
    </w:p>
    <w:p w14:paraId="44F5423D">
      <w:pPr>
        <w:adjustRightInd w:val="0"/>
        <w:snapToGrid w:val="0"/>
        <w:spacing w:line="440" w:lineRule="exact"/>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（三）素质目标</w:t>
      </w:r>
    </w:p>
    <w:p w14:paraId="1A65C554">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C1.培养严谨的安全意识和规范穿戴劳动防护用品的职业习惯。</w:t>
      </w:r>
    </w:p>
    <w:p w14:paraId="5A04101F">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C2.培养认真观察、积极思考、理论联系实际的学习态度。</w:t>
      </w:r>
    </w:p>
    <w:p w14:paraId="3FE31608">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C3.培养在团队环境中沟通、协作与遵守纪律的集体观念。</w:t>
      </w:r>
    </w:p>
    <w:p w14:paraId="011241DB">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C4.激发对化工生产的兴趣，理解本专业在现代化工生产体系中的重要性，树立正确的职业观。</w:t>
      </w:r>
    </w:p>
    <w:p w14:paraId="35162208">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（四）思政目标</w:t>
      </w:r>
    </w:p>
    <w:p w14:paraId="5F612B8C">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D1.安全第一，生命至上：通过各单元典型事故案例，深刻认识化工生产的高风险性，树立牢固的“安全红线”意识与敬畏生命的价值观。</w:t>
      </w:r>
    </w:p>
    <w:p w14:paraId="03455F85">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D2.精益求精的工匠精神：通过观察设备结构的精密性、仪表参数的精确性，感受化工生产对质量和可靠性的高标准要求，培育严谨细致的工作态度。</w:t>
      </w:r>
    </w:p>
    <w:p w14:paraId="5DB96A5F">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D3.团队协作与系统思维：理解化工生产是设备、仪表、工艺、操作人员协同工作的复杂系统，培养团队协作精神与全局观。</w:t>
      </w:r>
    </w:p>
    <w:p w14:paraId="4818584E">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D4.理论联系实际，学以致用：鼓励学生将所学专业理论与化工生产现场观察相结合，思考如何运用专业知识解决化工实际问题，增强职业认同感与使命感。</w:t>
      </w:r>
    </w:p>
    <w:p w14:paraId="4D46C879">
      <w:pPr>
        <w:pStyle w:val="3"/>
        <w:bidi w:val="0"/>
        <w:rPr>
          <w:rFonts w:hint="default"/>
        </w:rPr>
      </w:pPr>
      <w:r>
        <w:rPr>
          <w:rFonts w:hint="eastAsia"/>
        </w:rPr>
        <w:t>五、课程内容和要求（26学时）</w:t>
      </w:r>
    </w:p>
    <w:p w14:paraId="55EED102"/>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3"/>
        <w:gridCol w:w="1065"/>
        <w:gridCol w:w="960"/>
        <w:gridCol w:w="895"/>
        <w:gridCol w:w="1370"/>
        <w:gridCol w:w="1370"/>
        <w:gridCol w:w="1266"/>
        <w:gridCol w:w="895"/>
        <w:gridCol w:w="896"/>
      </w:tblGrid>
      <w:tr w14:paraId="2AC4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3C93FD17">
            <w:pPr>
              <w:rPr>
                <w:rFonts w:hint="eastAsia" w:ascii="宋体" w:hAnsi="宋体"/>
                <w:b/>
                <w:bCs/>
                <w:sz w:val="21"/>
                <w:szCs w:val="21"/>
              </w:rPr>
            </w:pPr>
            <w:r>
              <w:rPr>
                <w:rFonts w:hint="eastAsia" w:ascii="宋体" w:hAnsi="宋体"/>
                <w:b/>
                <w:bCs/>
                <w:sz w:val="21"/>
                <w:szCs w:val="21"/>
              </w:rPr>
              <w:t>学习情境（模块）</w:t>
            </w:r>
          </w:p>
        </w:tc>
        <w:tc>
          <w:tcPr>
            <w:tcW w:w="540" w:type="pct"/>
            <w:tcMar>
              <w:left w:w="108" w:type="dxa"/>
              <w:right w:w="108" w:type="dxa"/>
            </w:tcMar>
            <w:vAlign w:val="center"/>
          </w:tcPr>
          <w:p w14:paraId="45A835BB">
            <w:pPr>
              <w:rPr>
                <w:rFonts w:hint="eastAsia" w:ascii="宋体" w:hAnsi="宋体"/>
                <w:b/>
                <w:bCs/>
                <w:sz w:val="21"/>
                <w:szCs w:val="21"/>
              </w:rPr>
            </w:pPr>
            <w:r>
              <w:rPr>
                <w:rFonts w:hint="eastAsia" w:ascii="宋体" w:hAnsi="宋体"/>
                <w:b/>
                <w:bCs/>
                <w:sz w:val="21"/>
                <w:szCs w:val="21"/>
              </w:rPr>
              <w:t>工作任务（项目）</w:t>
            </w:r>
          </w:p>
        </w:tc>
        <w:tc>
          <w:tcPr>
            <w:tcW w:w="487" w:type="pct"/>
            <w:tcMar>
              <w:left w:w="108" w:type="dxa"/>
              <w:right w:w="108" w:type="dxa"/>
            </w:tcMar>
            <w:vAlign w:val="center"/>
          </w:tcPr>
          <w:p w14:paraId="136694C1">
            <w:pPr>
              <w:rPr>
                <w:rFonts w:hint="eastAsia" w:ascii="宋体" w:hAnsi="宋体"/>
                <w:b/>
                <w:bCs/>
                <w:sz w:val="21"/>
                <w:szCs w:val="21"/>
              </w:rPr>
            </w:pPr>
            <w:r>
              <w:rPr>
                <w:rFonts w:hint="eastAsia" w:ascii="宋体" w:hAnsi="宋体"/>
                <w:b/>
                <w:bCs/>
                <w:sz w:val="21"/>
                <w:szCs w:val="21"/>
              </w:rPr>
              <w:t>知识点(A)</w:t>
            </w:r>
          </w:p>
        </w:tc>
        <w:tc>
          <w:tcPr>
            <w:tcW w:w="454" w:type="pct"/>
            <w:tcMar>
              <w:left w:w="108" w:type="dxa"/>
              <w:right w:w="108" w:type="dxa"/>
            </w:tcMar>
            <w:vAlign w:val="center"/>
          </w:tcPr>
          <w:p w14:paraId="3494BC7D">
            <w:pPr>
              <w:rPr>
                <w:rFonts w:hint="eastAsia" w:ascii="宋体" w:hAnsi="宋体"/>
                <w:b/>
                <w:bCs/>
                <w:sz w:val="21"/>
                <w:szCs w:val="21"/>
              </w:rPr>
            </w:pPr>
            <w:r>
              <w:rPr>
                <w:rFonts w:hint="eastAsia" w:ascii="宋体" w:hAnsi="宋体"/>
                <w:b/>
                <w:bCs/>
                <w:sz w:val="21"/>
                <w:szCs w:val="21"/>
              </w:rPr>
              <w:t>技能点(B)</w:t>
            </w:r>
          </w:p>
        </w:tc>
        <w:tc>
          <w:tcPr>
            <w:tcW w:w="695" w:type="pct"/>
            <w:tcMar>
              <w:left w:w="108" w:type="dxa"/>
              <w:right w:w="108" w:type="dxa"/>
            </w:tcMar>
            <w:vAlign w:val="center"/>
          </w:tcPr>
          <w:p w14:paraId="5D1D245D">
            <w:pPr>
              <w:rPr>
                <w:rFonts w:hint="eastAsia" w:ascii="宋体" w:hAnsi="宋体"/>
                <w:b/>
                <w:bCs/>
                <w:sz w:val="21"/>
                <w:szCs w:val="21"/>
              </w:rPr>
            </w:pPr>
            <w:r>
              <w:rPr>
                <w:rFonts w:hint="eastAsia" w:ascii="宋体" w:hAnsi="宋体"/>
                <w:b/>
                <w:bCs/>
                <w:sz w:val="21"/>
                <w:szCs w:val="21"/>
              </w:rPr>
              <w:t>素质目标(C)</w:t>
            </w:r>
          </w:p>
        </w:tc>
        <w:tc>
          <w:tcPr>
            <w:tcW w:w="695" w:type="pct"/>
            <w:tcMar>
              <w:left w:w="108" w:type="dxa"/>
              <w:right w:w="108" w:type="dxa"/>
            </w:tcMar>
            <w:vAlign w:val="center"/>
          </w:tcPr>
          <w:p w14:paraId="4CE62252">
            <w:pPr>
              <w:rPr>
                <w:rFonts w:hint="eastAsia" w:ascii="宋体" w:hAnsi="宋体"/>
                <w:b/>
                <w:bCs/>
                <w:sz w:val="21"/>
                <w:szCs w:val="21"/>
              </w:rPr>
            </w:pPr>
            <w:r>
              <w:rPr>
                <w:rFonts w:hint="eastAsia" w:ascii="宋体" w:hAnsi="宋体"/>
                <w:b/>
                <w:bCs/>
                <w:sz w:val="21"/>
                <w:szCs w:val="21"/>
              </w:rPr>
              <w:t>思政元素(D)</w:t>
            </w:r>
          </w:p>
        </w:tc>
        <w:tc>
          <w:tcPr>
            <w:tcW w:w="642" w:type="pct"/>
            <w:tcMar>
              <w:left w:w="108" w:type="dxa"/>
              <w:right w:w="108" w:type="dxa"/>
            </w:tcMar>
            <w:vAlign w:val="center"/>
          </w:tcPr>
          <w:p w14:paraId="56CA05D5">
            <w:pPr>
              <w:rPr>
                <w:rFonts w:hint="eastAsia" w:ascii="宋体" w:hAnsi="宋体"/>
                <w:b/>
                <w:bCs/>
                <w:sz w:val="21"/>
                <w:szCs w:val="21"/>
              </w:rPr>
            </w:pPr>
            <w:r>
              <w:rPr>
                <w:rFonts w:hint="eastAsia" w:ascii="宋体" w:hAnsi="宋体"/>
                <w:b/>
                <w:bCs/>
                <w:sz w:val="21"/>
                <w:szCs w:val="21"/>
              </w:rPr>
              <w:t>对应培养规格支撑要点</w:t>
            </w:r>
          </w:p>
        </w:tc>
        <w:tc>
          <w:tcPr>
            <w:tcW w:w="454" w:type="pct"/>
            <w:tcMar>
              <w:left w:w="108" w:type="dxa"/>
              <w:right w:w="108" w:type="dxa"/>
            </w:tcMar>
            <w:vAlign w:val="center"/>
          </w:tcPr>
          <w:p w14:paraId="511D123A">
            <w:pPr>
              <w:rPr>
                <w:rFonts w:hint="eastAsia" w:ascii="宋体" w:hAnsi="宋体"/>
                <w:b/>
                <w:bCs/>
                <w:sz w:val="21"/>
                <w:szCs w:val="21"/>
              </w:rPr>
            </w:pPr>
            <w:r>
              <w:rPr>
                <w:rFonts w:hint="eastAsia" w:ascii="宋体" w:hAnsi="宋体"/>
                <w:b/>
                <w:bCs/>
                <w:sz w:val="21"/>
                <w:szCs w:val="21"/>
              </w:rPr>
              <w:t>学时</w:t>
            </w:r>
          </w:p>
        </w:tc>
        <w:tc>
          <w:tcPr>
            <w:tcW w:w="454" w:type="pct"/>
            <w:tcMar>
              <w:left w:w="108" w:type="dxa"/>
              <w:right w:w="108" w:type="dxa"/>
            </w:tcMar>
            <w:vAlign w:val="center"/>
          </w:tcPr>
          <w:p w14:paraId="2E483D96">
            <w:pPr>
              <w:rPr>
                <w:rFonts w:hint="eastAsia" w:ascii="宋体" w:hAnsi="宋体"/>
                <w:b/>
                <w:bCs/>
                <w:sz w:val="21"/>
                <w:szCs w:val="21"/>
              </w:rPr>
            </w:pPr>
            <w:r>
              <w:rPr>
                <w:rFonts w:hint="eastAsia" w:ascii="宋体" w:hAnsi="宋体"/>
                <w:b/>
                <w:bCs/>
                <w:sz w:val="21"/>
                <w:szCs w:val="21"/>
              </w:rPr>
              <w:t>备注（每日安排）</w:t>
            </w:r>
          </w:p>
        </w:tc>
      </w:tr>
      <w:tr w14:paraId="4757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6E251E74">
            <w:pPr>
              <w:rPr>
                <w:rFonts w:hint="eastAsia" w:ascii="宋体" w:hAnsi="宋体"/>
                <w:sz w:val="21"/>
                <w:szCs w:val="21"/>
              </w:rPr>
            </w:pPr>
            <w:r>
              <w:rPr>
                <w:rFonts w:hint="eastAsia" w:ascii="宋体" w:hAnsi="宋体"/>
                <w:sz w:val="21"/>
                <w:szCs w:val="21"/>
              </w:rPr>
              <w:t>模块零：安全总动员与课程导论</w:t>
            </w:r>
          </w:p>
        </w:tc>
        <w:tc>
          <w:tcPr>
            <w:tcW w:w="540" w:type="pct"/>
            <w:tcMar>
              <w:left w:w="108" w:type="dxa"/>
              <w:right w:w="108" w:type="dxa"/>
            </w:tcMar>
            <w:vAlign w:val="center"/>
          </w:tcPr>
          <w:p w14:paraId="2949643C">
            <w:pPr>
              <w:rPr>
                <w:rFonts w:hint="eastAsia" w:ascii="宋体" w:hAnsi="宋体"/>
                <w:sz w:val="21"/>
                <w:szCs w:val="21"/>
              </w:rPr>
            </w:pPr>
            <w:r>
              <w:rPr>
                <w:rFonts w:hint="eastAsia" w:ascii="宋体" w:hAnsi="宋体"/>
                <w:sz w:val="21"/>
                <w:szCs w:val="21"/>
              </w:rPr>
              <w:t>任务0.1：综合安全教育与实训动员</w:t>
            </w:r>
          </w:p>
        </w:tc>
        <w:tc>
          <w:tcPr>
            <w:tcW w:w="487" w:type="pct"/>
            <w:tcMar>
              <w:left w:w="108" w:type="dxa"/>
              <w:right w:w="108" w:type="dxa"/>
            </w:tcMar>
            <w:vAlign w:val="center"/>
          </w:tcPr>
          <w:p w14:paraId="6D95C45C">
            <w:pPr>
              <w:rPr>
                <w:rFonts w:hint="eastAsia" w:ascii="宋体" w:hAnsi="宋体"/>
                <w:sz w:val="21"/>
                <w:szCs w:val="21"/>
              </w:rPr>
            </w:pPr>
            <w:r>
              <w:rPr>
                <w:rFonts w:hint="eastAsia" w:ascii="宋体" w:hAnsi="宋体"/>
                <w:sz w:val="21"/>
                <w:szCs w:val="21"/>
              </w:rPr>
              <w:t>A4</w:t>
            </w:r>
          </w:p>
        </w:tc>
        <w:tc>
          <w:tcPr>
            <w:tcW w:w="454" w:type="pct"/>
            <w:tcMar>
              <w:left w:w="108" w:type="dxa"/>
              <w:right w:w="108" w:type="dxa"/>
            </w:tcMar>
            <w:vAlign w:val="center"/>
          </w:tcPr>
          <w:p w14:paraId="7E322E0B">
            <w:pPr>
              <w:rPr>
                <w:rFonts w:hint="eastAsia" w:ascii="宋体" w:hAnsi="宋体"/>
                <w:sz w:val="21"/>
                <w:szCs w:val="21"/>
              </w:rPr>
            </w:pPr>
            <w:r>
              <w:rPr>
                <w:rFonts w:hint="eastAsia" w:ascii="宋体" w:hAnsi="宋体"/>
                <w:sz w:val="21"/>
                <w:szCs w:val="21"/>
              </w:rPr>
              <w:t>安全行为养成</w:t>
            </w:r>
          </w:p>
        </w:tc>
        <w:tc>
          <w:tcPr>
            <w:tcW w:w="695" w:type="pct"/>
            <w:tcMar>
              <w:left w:w="108" w:type="dxa"/>
              <w:right w:w="108" w:type="dxa"/>
            </w:tcMar>
            <w:vAlign w:val="center"/>
          </w:tcPr>
          <w:p w14:paraId="48FE00DB">
            <w:pPr>
              <w:rPr>
                <w:rFonts w:hint="eastAsia" w:ascii="宋体" w:hAnsi="宋体"/>
                <w:sz w:val="21"/>
                <w:szCs w:val="21"/>
              </w:rPr>
            </w:pPr>
            <w:r>
              <w:rPr>
                <w:rFonts w:hint="eastAsia" w:ascii="宋体" w:hAnsi="宋体"/>
                <w:sz w:val="21"/>
                <w:szCs w:val="21"/>
              </w:rPr>
              <w:t>C1</w:t>
            </w:r>
          </w:p>
        </w:tc>
        <w:tc>
          <w:tcPr>
            <w:tcW w:w="695" w:type="pct"/>
            <w:tcMar>
              <w:left w:w="108" w:type="dxa"/>
              <w:right w:w="108" w:type="dxa"/>
            </w:tcMar>
            <w:vAlign w:val="center"/>
          </w:tcPr>
          <w:p w14:paraId="37D37B9B">
            <w:pPr>
              <w:rPr>
                <w:rFonts w:hint="eastAsia" w:ascii="宋体" w:hAnsi="宋体"/>
                <w:sz w:val="21"/>
                <w:szCs w:val="21"/>
              </w:rPr>
            </w:pPr>
            <w:r>
              <w:rPr>
                <w:rFonts w:hint="eastAsia" w:ascii="宋体" w:hAnsi="宋体"/>
                <w:sz w:val="21"/>
                <w:szCs w:val="21"/>
              </w:rPr>
              <w:t>D1</w:t>
            </w:r>
          </w:p>
        </w:tc>
        <w:tc>
          <w:tcPr>
            <w:tcW w:w="642" w:type="pct"/>
            <w:tcMar>
              <w:left w:w="108" w:type="dxa"/>
              <w:right w:w="108" w:type="dxa"/>
            </w:tcMar>
            <w:vAlign w:val="center"/>
          </w:tcPr>
          <w:p w14:paraId="195235A4">
            <w:pPr>
              <w:rPr>
                <w:rFonts w:hint="eastAsia" w:ascii="宋体" w:hAnsi="宋体"/>
                <w:sz w:val="21"/>
                <w:szCs w:val="21"/>
              </w:rPr>
            </w:pPr>
            <w:r>
              <w:rPr>
                <w:rFonts w:hint="eastAsia" w:ascii="宋体" w:hAnsi="宋体"/>
                <w:sz w:val="21"/>
                <w:szCs w:val="21"/>
              </w:rPr>
              <w:t>素质目标C1</w:t>
            </w:r>
          </w:p>
        </w:tc>
        <w:tc>
          <w:tcPr>
            <w:tcW w:w="454" w:type="pct"/>
            <w:tcMar>
              <w:left w:w="108" w:type="dxa"/>
              <w:right w:w="108" w:type="dxa"/>
            </w:tcMar>
            <w:vAlign w:val="center"/>
          </w:tcPr>
          <w:p w14:paraId="3F671251">
            <w:pPr>
              <w:rPr>
                <w:rFonts w:hint="eastAsia" w:ascii="宋体" w:hAnsi="宋体"/>
                <w:sz w:val="21"/>
                <w:szCs w:val="21"/>
              </w:rPr>
            </w:pPr>
            <w:r>
              <w:rPr>
                <w:rFonts w:ascii="宋体" w:hAnsi="宋体"/>
                <w:sz w:val="21"/>
                <w:szCs w:val="21"/>
              </w:rPr>
              <w:t>2</w:t>
            </w:r>
          </w:p>
        </w:tc>
        <w:tc>
          <w:tcPr>
            <w:tcW w:w="454" w:type="pct"/>
            <w:tcMar>
              <w:left w:w="108" w:type="dxa"/>
              <w:right w:w="108" w:type="dxa"/>
            </w:tcMar>
            <w:vAlign w:val="center"/>
          </w:tcPr>
          <w:p w14:paraId="144B36A8">
            <w:pPr>
              <w:rPr>
                <w:rFonts w:hint="eastAsia" w:ascii="宋体" w:hAnsi="宋体"/>
                <w:sz w:val="21"/>
                <w:szCs w:val="21"/>
              </w:rPr>
            </w:pPr>
            <w:r>
              <w:rPr>
                <w:rFonts w:hint="eastAsia" w:ascii="宋体" w:hAnsi="宋体"/>
                <w:sz w:val="21"/>
                <w:szCs w:val="21"/>
              </w:rPr>
              <w:t>安全教育。案例教学，签署安全承诺书。讲解实训总体安排与考核方式。</w:t>
            </w:r>
          </w:p>
        </w:tc>
      </w:tr>
      <w:tr w14:paraId="2B8F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6FC68189">
            <w:pPr>
              <w:rPr>
                <w:rFonts w:hint="eastAsia" w:ascii="宋体" w:hAnsi="宋体"/>
                <w:sz w:val="21"/>
                <w:szCs w:val="21"/>
              </w:rPr>
            </w:pPr>
            <w:r>
              <w:rPr>
                <w:rFonts w:hint="eastAsia" w:ascii="宋体" w:hAnsi="宋体"/>
                <w:sz w:val="21"/>
                <w:szCs w:val="21"/>
              </w:rPr>
              <w:t>模块一：流体输送单元认知</w:t>
            </w:r>
          </w:p>
        </w:tc>
        <w:tc>
          <w:tcPr>
            <w:tcW w:w="540" w:type="pct"/>
            <w:tcMar>
              <w:left w:w="108" w:type="dxa"/>
              <w:right w:w="108" w:type="dxa"/>
            </w:tcMar>
            <w:vAlign w:val="center"/>
          </w:tcPr>
          <w:p w14:paraId="53DD460C">
            <w:pPr>
              <w:rPr>
                <w:rFonts w:hint="eastAsia" w:ascii="宋体" w:hAnsi="宋体"/>
                <w:sz w:val="21"/>
                <w:szCs w:val="21"/>
              </w:rPr>
            </w:pPr>
            <w:r>
              <w:rPr>
                <w:rFonts w:hint="eastAsia" w:ascii="宋体" w:hAnsi="宋体"/>
                <w:sz w:val="21"/>
                <w:szCs w:val="21"/>
              </w:rPr>
              <w:t>任务1.1：离心泵系统认知与体验</w:t>
            </w:r>
          </w:p>
        </w:tc>
        <w:tc>
          <w:tcPr>
            <w:tcW w:w="487" w:type="pct"/>
            <w:tcMar>
              <w:left w:w="108" w:type="dxa"/>
              <w:right w:w="108" w:type="dxa"/>
            </w:tcMar>
            <w:vAlign w:val="center"/>
          </w:tcPr>
          <w:p w14:paraId="14A18F9E">
            <w:pPr>
              <w:rPr>
                <w:rFonts w:hint="eastAsia" w:ascii="宋体" w:hAnsi="宋体"/>
                <w:sz w:val="21"/>
                <w:szCs w:val="21"/>
              </w:rPr>
            </w:pPr>
            <w:r>
              <w:rPr>
                <w:rFonts w:hint="eastAsia" w:ascii="宋体" w:hAnsi="宋体"/>
                <w:sz w:val="21"/>
                <w:szCs w:val="21"/>
              </w:rPr>
              <w:t>A1,A2,A3</w:t>
            </w:r>
          </w:p>
        </w:tc>
        <w:tc>
          <w:tcPr>
            <w:tcW w:w="454" w:type="pct"/>
            <w:tcMar>
              <w:left w:w="108" w:type="dxa"/>
              <w:right w:w="108" w:type="dxa"/>
            </w:tcMar>
            <w:vAlign w:val="center"/>
          </w:tcPr>
          <w:p w14:paraId="29315F57">
            <w:pPr>
              <w:rPr>
                <w:rFonts w:hint="eastAsia" w:ascii="宋体" w:hAnsi="宋体"/>
                <w:sz w:val="21"/>
                <w:szCs w:val="21"/>
              </w:rPr>
            </w:pPr>
            <w:r>
              <w:rPr>
                <w:rFonts w:hint="eastAsia" w:ascii="宋体" w:hAnsi="宋体"/>
                <w:sz w:val="21"/>
                <w:szCs w:val="21"/>
              </w:rPr>
              <w:t>B2(体验),B3</w:t>
            </w:r>
          </w:p>
        </w:tc>
        <w:tc>
          <w:tcPr>
            <w:tcW w:w="695" w:type="pct"/>
            <w:tcMar>
              <w:left w:w="108" w:type="dxa"/>
              <w:right w:w="108" w:type="dxa"/>
            </w:tcMar>
            <w:vAlign w:val="center"/>
          </w:tcPr>
          <w:p w14:paraId="276C9943">
            <w:pPr>
              <w:rPr>
                <w:rFonts w:hint="eastAsia" w:ascii="宋体" w:hAnsi="宋体"/>
                <w:sz w:val="21"/>
                <w:szCs w:val="21"/>
              </w:rPr>
            </w:pPr>
            <w:r>
              <w:rPr>
                <w:rFonts w:hint="eastAsia" w:ascii="宋体" w:hAnsi="宋体"/>
                <w:sz w:val="21"/>
                <w:szCs w:val="21"/>
              </w:rPr>
              <w:t>C1,C2,C3,C4</w:t>
            </w:r>
          </w:p>
        </w:tc>
        <w:tc>
          <w:tcPr>
            <w:tcW w:w="695" w:type="pct"/>
            <w:tcMar>
              <w:left w:w="108" w:type="dxa"/>
              <w:right w:w="108" w:type="dxa"/>
            </w:tcMar>
            <w:vAlign w:val="center"/>
          </w:tcPr>
          <w:p w14:paraId="44F88F76">
            <w:pPr>
              <w:rPr>
                <w:rFonts w:hint="eastAsia" w:ascii="宋体" w:hAnsi="宋体"/>
                <w:sz w:val="21"/>
                <w:szCs w:val="21"/>
              </w:rPr>
            </w:pPr>
            <w:r>
              <w:rPr>
                <w:rFonts w:hint="eastAsia" w:ascii="宋体" w:hAnsi="宋体"/>
                <w:sz w:val="21"/>
                <w:szCs w:val="21"/>
              </w:rPr>
              <w:t>D1,D2,D4</w:t>
            </w:r>
          </w:p>
        </w:tc>
        <w:tc>
          <w:tcPr>
            <w:tcW w:w="642" w:type="pct"/>
            <w:tcMar>
              <w:left w:w="108" w:type="dxa"/>
              <w:right w:w="108" w:type="dxa"/>
            </w:tcMar>
            <w:vAlign w:val="center"/>
          </w:tcPr>
          <w:p w14:paraId="1881C277">
            <w:pPr>
              <w:rPr>
                <w:rFonts w:hint="eastAsia" w:ascii="宋体" w:hAnsi="宋体"/>
                <w:sz w:val="21"/>
                <w:szCs w:val="21"/>
              </w:rPr>
            </w:pPr>
            <w:r>
              <w:rPr>
                <w:rFonts w:hint="eastAsia" w:ascii="宋体" w:hAnsi="宋体"/>
                <w:sz w:val="21"/>
                <w:szCs w:val="21"/>
              </w:rPr>
              <w:t>知识目标A1,A2,A3；能力目标B2,B3；素质目标C1-C4</w:t>
            </w:r>
          </w:p>
        </w:tc>
        <w:tc>
          <w:tcPr>
            <w:tcW w:w="454" w:type="pct"/>
            <w:tcMar>
              <w:left w:w="108" w:type="dxa"/>
              <w:right w:w="108" w:type="dxa"/>
            </w:tcMar>
            <w:vAlign w:val="center"/>
          </w:tcPr>
          <w:p w14:paraId="33F0A9B8">
            <w:pPr>
              <w:rPr>
                <w:rFonts w:hint="eastAsia" w:ascii="宋体" w:hAnsi="宋体"/>
                <w:sz w:val="21"/>
                <w:szCs w:val="21"/>
              </w:rPr>
            </w:pPr>
            <w:r>
              <w:rPr>
                <w:rFonts w:ascii="宋体" w:hAnsi="宋体"/>
                <w:sz w:val="21"/>
                <w:szCs w:val="21"/>
              </w:rPr>
              <w:t>6</w:t>
            </w:r>
          </w:p>
        </w:tc>
        <w:tc>
          <w:tcPr>
            <w:tcW w:w="454" w:type="pct"/>
            <w:tcMar>
              <w:left w:w="108" w:type="dxa"/>
              <w:right w:w="108" w:type="dxa"/>
            </w:tcMar>
            <w:vAlign w:val="center"/>
          </w:tcPr>
          <w:p w14:paraId="2B91D864">
            <w:pPr>
              <w:rPr>
                <w:rFonts w:hint="eastAsia" w:ascii="宋体" w:hAnsi="宋体"/>
                <w:sz w:val="21"/>
                <w:szCs w:val="21"/>
              </w:rPr>
            </w:pPr>
            <w:r>
              <w:rPr>
                <w:rFonts w:hint="eastAsia" w:ascii="宋体" w:hAnsi="宋体"/>
                <w:sz w:val="21"/>
                <w:szCs w:val="21"/>
              </w:rPr>
              <w:t>1.讲解与操作演示2.分组体验与互动提问。</w:t>
            </w:r>
          </w:p>
        </w:tc>
      </w:tr>
      <w:tr w14:paraId="577E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78CC7E82">
            <w:pPr>
              <w:rPr>
                <w:rFonts w:hint="eastAsia" w:ascii="宋体" w:hAnsi="宋体"/>
                <w:sz w:val="21"/>
                <w:szCs w:val="21"/>
              </w:rPr>
            </w:pPr>
            <w:r>
              <w:rPr>
                <w:rFonts w:hint="eastAsia" w:ascii="宋体" w:hAnsi="宋体"/>
                <w:sz w:val="21"/>
                <w:szCs w:val="21"/>
              </w:rPr>
              <w:t>模块二：传热单元认知</w:t>
            </w:r>
          </w:p>
        </w:tc>
        <w:tc>
          <w:tcPr>
            <w:tcW w:w="540" w:type="pct"/>
            <w:tcMar>
              <w:left w:w="108" w:type="dxa"/>
              <w:right w:w="108" w:type="dxa"/>
            </w:tcMar>
            <w:vAlign w:val="center"/>
          </w:tcPr>
          <w:p w14:paraId="31047765">
            <w:pPr>
              <w:rPr>
                <w:rFonts w:hint="eastAsia" w:ascii="宋体" w:hAnsi="宋体"/>
                <w:sz w:val="21"/>
                <w:szCs w:val="21"/>
              </w:rPr>
            </w:pPr>
            <w:r>
              <w:rPr>
                <w:rFonts w:hint="eastAsia" w:ascii="宋体" w:hAnsi="宋体"/>
                <w:sz w:val="21"/>
                <w:szCs w:val="21"/>
              </w:rPr>
              <w:t>任务2.1：列管换热器系统认知与体验</w:t>
            </w:r>
          </w:p>
        </w:tc>
        <w:tc>
          <w:tcPr>
            <w:tcW w:w="487" w:type="pct"/>
            <w:tcMar>
              <w:left w:w="108" w:type="dxa"/>
              <w:right w:w="108" w:type="dxa"/>
            </w:tcMar>
            <w:vAlign w:val="center"/>
          </w:tcPr>
          <w:p w14:paraId="17A7077F">
            <w:pPr>
              <w:rPr>
                <w:rFonts w:hint="eastAsia" w:ascii="宋体" w:hAnsi="宋体"/>
                <w:sz w:val="21"/>
                <w:szCs w:val="21"/>
              </w:rPr>
            </w:pPr>
            <w:r>
              <w:rPr>
                <w:rFonts w:hint="eastAsia" w:ascii="宋体" w:hAnsi="宋体"/>
                <w:sz w:val="21"/>
                <w:szCs w:val="21"/>
              </w:rPr>
              <w:t>A1,A2,A3</w:t>
            </w:r>
          </w:p>
        </w:tc>
        <w:tc>
          <w:tcPr>
            <w:tcW w:w="454" w:type="pct"/>
            <w:tcMar>
              <w:left w:w="108" w:type="dxa"/>
              <w:right w:w="108" w:type="dxa"/>
            </w:tcMar>
            <w:vAlign w:val="center"/>
          </w:tcPr>
          <w:p w14:paraId="36119EFB">
            <w:pPr>
              <w:rPr>
                <w:rFonts w:hint="eastAsia" w:ascii="宋体" w:hAnsi="宋体"/>
                <w:sz w:val="21"/>
                <w:szCs w:val="21"/>
              </w:rPr>
            </w:pPr>
            <w:r>
              <w:rPr>
                <w:rFonts w:hint="eastAsia" w:ascii="宋体" w:hAnsi="宋体"/>
                <w:sz w:val="21"/>
                <w:szCs w:val="21"/>
              </w:rPr>
              <w:t>B2(体验),B3</w:t>
            </w:r>
          </w:p>
        </w:tc>
        <w:tc>
          <w:tcPr>
            <w:tcW w:w="695" w:type="pct"/>
            <w:tcMar>
              <w:left w:w="108" w:type="dxa"/>
              <w:right w:w="108" w:type="dxa"/>
            </w:tcMar>
            <w:vAlign w:val="center"/>
          </w:tcPr>
          <w:p w14:paraId="45D1B498">
            <w:pPr>
              <w:rPr>
                <w:rFonts w:hint="eastAsia" w:ascii="宋体" w:hAnsi="宋体"/>
                <w:sz w:val="21"/>
                <w:szCs w:val="21"/>
              </w:rPr>
            </w:pPr>
            <w:r>
              <w:rPr>
                <w:rFonts w:hint="eastAsia" w:ascii="宋体" w:hAnsi="宋体"/>
                <w:sz w:val="21"/>
                <w:szCs w:val="21"/>
              </w:rPr>
              <w:t>C1,C2,C3,C4</w:t>
            </w:r>
          </w:p>
        </w:tc>
        <w:tc>
          <w:tcPr>
            <w:tcW w:w="695" w:type="pct"/>
            <w:tcMar>
              <w:left w:w="108" w:type="dxa"/>
              <w:right w:w="108" w:type="dxa"/>
            </w:tcMar>
            <w:vAlign w:val="center"/>
          </w:tcPr>
          <w:p w14:paraId="48E2ED94">
            <w:pPr>
              <w:rPr>
                <w:rFonts w:hint="eastAsia" w:ascii="宋体" w:hAnsi="宋体"/>
                <w:sz w:val="21"/>
                <w:szCs w:val="21"/>
              </w:rPr>
            </w:pPr>
            <w:r>
              <w:rPr>
                <w:rFonts w:hint="eastAsia" w:ascii="宋体" w:hAnsi="宋体"/>
                <w:sz w:val="21"/>
                <w:szCs w:val="21"/>
              </w:rPr>
              <w:t>D1,D2,D4</w:t>
            </w:r>
          </w:p>
          <w:p w14:paraId="35EF455E">
            <w:pPr>
              <w:rPr>
                <w:rFonts w:hint="eastAsia" w:ascii="宋体" w:hAnsi="宋体"/>
                <w:sz w:val="21"/>
                <w:szCs w:val="21"/>
              </w:rPr>
            </w:pPr>
          </w:p>
        </w:tc>
        <w:tc>
          <w:tcPr>
            <w:tcW w:w="642" w:type="pct"/>
            <w:tcMar>
              <w:left w:w="108" w:type="dxa"/>
              <w:right w:w="108" w:type="dxa"/>
            </w:tcMar>
            <w:vAlign w:val="center"/>
          </w:tcPr>
          <w:p w14:paraId="1A7FBA3C">
            <w:pPr>
              <w:rPr>
                <w:rFonts w:hint="eastAsia" w:ascii="宋体" w:hAnsi="宋体"/>
                <w:sz w:val="21"/>
                <w:szCs w:val="21"/>
              </w:rPr>
            </w:pPr>
            <w:r>
              <w:rPr>
                <w:rFonts w:hint="eastAsia" w:ascii="宋体" w:hAnsi="宋体"/>
                <w:sz w:val="21"/>
                <w:szCs w:val="21"/>
              </w:rPr>
              <w:t>知识目标A1,A2,A3；能力目标B2,B3；素质目标C1-C4</w:t>
            </w:r>
          </w:p>
        </w:tc>
        <w:tc>
          <w:tcPr>
            <w:tcW w:w="454" w:type="pct"/>
            <w:tcMar>
              <w:left w:w="108" w:type="dxa"/>
              <w:right w:w="108" w:type="dxa"/>
            </w:tcMar>
            <w:vAlign w:val="center"/>
          </w:tcPr>
          <w:p w14:paraId="368AD8DB">
            <w:pPr>
              <w:rPr>
                <w:rFonts w:hint="eastAsia" w:ascii="宋体" w:hAnsi="宋体"/>
                <w:sz w:val="21"/>
                <w:szCs w:val="21"/>
              </w:rPr>
            </w:pPr>
            <w:r>
              <w:rPr>
                <w:rFonts w:ascii="宋体" w:hAnsi="宋体"/>
                <w:sz w:val="21"/>
                <w:szCs w:val="21"/>
              </w:rPr>
              <w:t>4</w:t>
            </w:r>
          </w:p>
          <w:p w14:paraId="6624CBE0">
            <w:pPr>
              <w:rPr>
                <w:rFonts w:hint="eastAsia" w:ascii="宋体" w:hAnsi="宋体"/>
                <w:sz w:val="21"/>
                <w:szCs w:val="21"/>
              </w:rPr>
            </w:pPr>
          </w:p>
        </w:tc>
        <w:tc>
          <w:tcPr>
            <w:tcW w:w="454" w:type="pct"/>
            <w:tcMar>
              <w:left w:w="108" w:type="dxa"/>
              <w:right w:w="108" w:type="dxa"/>
            </w:tcMar>
            <w:vAlign w:val="center"/>
          </w:tcPr>
          <w:p w14:paraId="4E4A79E4">
            <w:pPr>
              <w:rPr>
                <w:rFonts w:hint="eastAsia" w:ascii="宋体" w:hAnsi="宋体"/>
                <w:sz w:val="21"/>
                <w:szCs w:val="21"/>
              </w:rPr>
            </w:pPr>
            <w:r>
              <w:rPr>
                <w:rFonts w:hint="eastAsia" w:ascii="宋体" w:hAnsi="宋体"/>
                <w:sz w:val="21"/>
                <w:szCs w:val="21"/>
              </w:rPr>
              <w:t>1.讲解与操作演示2.分组体验与互动提问</w:t>
            </w:r>
          </w:p>
        </w:tc>
      </w:tr>
      <w:tr w14:paraId="50E9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3DB5D554">
            <w:pPr>
              <w:rPr>
                <w:rFonts w:hint="eastAsia" w:ascii="宋体" w:hAnsi="宋体"/>
                <w:sz w:val="21"/>
                <w:szCs w:val="21"/>
              </w:rPr>
            </w:pPr>
            <w:r>
              <w:rPr>
                <w:rFonts w:hint="eastAsia" w:ascii="宋体" w:hAnsi="宋体"/>
                <w:sz w:val="21"/>
                <w:szCs w:val="21"/>
              </w:rPr>
              <w:t>模块三：吸收单元认知</w:t>
            </w:r>
          </w:p>
        </w:tc>
        <w:tc>
          <w:tcPr>
            <w:tcW w:w="540" w:type="pct"/>
            <w:tcMar>
              <w:left w:w="108" w:type="dxa"/>
              <w:right w:w="108" w:type="dxa"/>
            </w:tcMar>
            <w:vAlign w:val="center"/>
          </w:tcPr>
          <w:p w14:paraId="16170826">
            <w:pPr>
              <w:rPr>
                <w:rFonts w:hint="eastAsia" w:ascii="宋体" w:hAnsi="宋体"/>
                <w:sz w:val="21"/>
                <w:szCs w:val="21"/>
              </w:rPr>
            </w:pPr>
            <w:r>
              <w:rPr>
                <w:rFonts w:hint="eastAsia" w:ascii="宋体" w:hAnsi="宋体"/>
                <w:sz w:val="21"/>
                <w:szCs w:val="21"/>
              </w:rPr>
              <w:t>任务3.1：吸收-解吸系统认知与体验</w:t>
            </w:r>
          </w:p>
        </w:tc>
        <w:tc>
          <w:tcPr>
            <w:tcW w:w="487" w:type="pct"/>
            <w:tcMar>
              <w:left w:w="108" w:type="dxa"/>
              <w:right w:w="108" w:type="dxa"/>
            </w:tcMar>
            <w:vAlign w:val="center"/>
          </w:tcPr>
          <w:p w14:paraId="7CEC51AD">
            <w:pPr>
              <w:rPr>
                <w:rFonts w:hint="eastAsia" w:ascii="宋体" w:hAnsi="宋体"/>
                <w:sz w:val="21"/>
                <w:szCs w:val="21"/>
              </w:rPr>
            </w:pPr>
            <w:r>
              <w:rPr>
                <w:rFonts w:hint="eastAsia" w:ascii="宋体" w:hAnsi="宋体"/>
                <w:sz w:val="21"/>
                <w:szCs w:val="21"/>
              </w:rPr>
              <w:t>A1,A2,A3,A4</w:t>
            </w:r>
          </w:p>
          <w:p w14:paraId="6E9F43EB">
            <w:pPr>
              <w:rPr>
                <w:rFonts w:hint="eastAsia" w:ascii="宋体" w:hAnsi="宋体"/>
                <w:sz w:val="21"/>
                <w:szCs w:val="21"/>
              </w:rPr>
            </w:pPr>
          </w:p>
          <w:p w14:paraId="5CEF7A7F">
            <w:pPr>
              <w:rPr>
                <w:rFonts w:hint="eastAsia" w:ascii="宋体" w:hAnsi="宋体"/>
                <w:sz w:val="21"/>
                <w:szCs w:val="21"/>
              </w:rPr>
            </w:pPr>
          </w:p>
        </w:tc>
        <w:tc>
          <w:tcPr>
            <w:tcW w:w="454" w:type="pct"/>
            <w:tcMar>
              <w:left w:w="108" w:type="dxa"/>
              <w:right w:w="108" w:type="dxa"/>
            </w:tcMar>
            <w:vAlign w:val="center"/>
          </w:tcPr>
          <w:p w14:paraId="28022787">
            <w:pPr>
              <w:rPr>
                <w:rFonts w:hint="eastAsia" w:ascii="宋体" w:hAnsi="宋体"/>
                <w:sz w:val="21"/>
                <w:szCs w:val="21"/>
              </w:rPr>
            </w:pPr>
            <w:r>
              <w:rPr>
                <w:rFonts w:hint="eastAsia" w:ascii="宋体" w:hAnsi="宋体"/>
                <w:sz w:val="21"/>
                <w:szCs w:val="21"/>
              </w:rPr>
              <w:t>B2(体验),B3</w:t>
            </w:r>
          </w:p>
        </w:tc>
        <w:tc>
          <w:tcPr>
            <w:tcW w:w="695" w:type="pct"/>
            <w:tcMar>
              <w:left w:w="108" w:type="dxa"/>
              <w:right w:w="108" w:type="dxa"/>
            </w:tcMar>
            <w:vAlign w:val="center"/>
          </w:tcPr>
          <w:p w14:paraId="69AFF723">
            <w:pPr>
              <w:rPr>
                <w:rFonts w:hint="eastAsia" w:ascii="宋体" w:hAnsi="宋体"/>
                <w:sz w:val="21"/>
                <w:szCs w:val="21"/>
              </w:rPr>
            </w:pPr>
            <w:r>
              <w:rPr>
                <w:rFonts w:hint="eastAsia" w:ascii="宋体" w:hAnsi="宋体"/>
                <w:sz w:val="21"/>
                <w:szCs w:val="21"/>
              </w:rPr>
              <w:t>C1,C2,C3,C4</w:t>
            </w:r>
          </w:p>
          <w:p w14:paraId="7E904372">
            <w:pPr>
              <w:rPr>
                <w:rFonts w:hint="eastAsia" w:ascii="宋体" w:hAnsi="宋体"/>
                <w:sz w:val="21"/>
                <w:szCs w:val="21"/>
              </w:rPr>
            </w:pPr>
          </w:p>
        </w:tc>
        <w:tc>
          <w:tcPr>
            <w:tcW w:w="695" w:type="pct"/>
            <w:tcMar>
              <w:left w:w="108" w:type="dxa"/>
              <w:right w:w="108" w:type="dxa"/>
            </w:tcMar>
            <w:vAlign w:val="center"/>
          </w:tcPr>
          <w:p w14:paraId="27A8FDBA">
            <w:pPr>
              <w:rPr>
                <w:rFonts w:hint="eastAsia" w:ascii="宋体" w:hAnsi="宋体"/>
                <w:sz w:val="21"/>
                <w:szCs w:val="21"/>
              </w:rPr>
            </w:pPr>
            <w:r>
              <w:rPr>
                <w:rFonts w:hint="eastAsia" w:ascii="宋体" w:hAnsi="宋体"/>
                <w:sz w:val="21"/>
                <w:szCs w:val="21"/>
              </w:rPr>
              <w:t>D1,D2,D3,D4</w:t>
            </w:r>
          </w:p>
          <w:p w14:paraId="68C68884">
            <w:pPr>
              <w:rPr>
                <w:rFonts w:hint="eastAsia" w:ascii="宋体" w:hAnsi="宋体"/>
                <w:sz w:val="21"/>
                <w:szCs w:val="21"/>
              </w:rPr>
            </w:pPr>
          </w:p>
        </w:tc>
        <w:tc>
          <w:tcPr>
            <w:tcW w:w="642" w:type="pct"/>
            <w:tcMar>
              <w:left w:w="108" w:type="dxa"/>
              <w:right w:w="108" w:type="dxa"/>
            </w:tcMar>
            <w:vAlign w:val="center"/>
          </w:tcPr>
          <w:p w14:paraId="25E76E8C">
            <w:pPr>
              <w:rPr>
                <w:rFonts w:hint="eastAsia" w:ascii="宋体" w:hAnsi="宋体"/>
                <w:sz w:val="21"/>
                <w:szCs w:val="21"/>
              </w:rPr>
            </w:pPr>
            <w:r>
              <w:rPr>
                <w:rFonts w:hint="eastAsia" w:ascii="宋体" w:hAnsi="宋体"/>
                <w:sz w:val="21"/>
                <w:szCs w:val="21"/>
              </w:rPr>
              <w:t>知识目标A1-A4；能力目标B2,B3；素质目标C1-C4</w:t>
            </w:r>
          </w:p>
          <w:p w14:paraId="24CFEEFF">
            <w:pPr>
              <w:rPr>
                <w:rFonts w:hint="eastAsia" w:ascii="宋体" w:hAnsi="宋体"/>
                <w:sz w:val="21"/>
                <w:szCs w:val="21"/>
              </w:rPr>
            </w:pPr>
          </w:p>
        </w:tc>
        <w:tc>
          <w:tcPr>
            <w:tcW w:w="454" w:type="pct"/>
            <w:tcMar>
              <w:left w:w="108" w:type="dxa"/>
              <w:right w:w="108" w:type="dxa"/>
            </w:tcMar>
            <w:vAlign w:val="center"/>
          </w:tcPr>
          <w:p w14:paraId="017650D8">
            <w:pPr>
              <w:rPr>
                <w:rFonts w:hint="eastAsia" w:ascii="宋体" w:hAnsi="宋体"/>
                <w:sz w:val="21"/>
                <w:szCs w:val="21"/>
              </w:rPr>
            </w:pPr>
            <w:r>
              <w:rPr>
                <w:rFonts w:ascii="宋体" w:hAnsi="宋体"/>
                <w:sz w:val="21"/>
                <w:szCs w:val="21"/>
              </w:rPr>
              <w:t>4</w:t>
            </w:r>
          </w:p>
          <w:p w14:paraId="35B4CFEC">
            <w:pPr>
              <w:rPr>
                <w:rFonts w:hint="eastAsia" w:ascii="宋体" w:hAnsi="宋体"/>
                <w:sz w:val="21"/>
                <w:szCs w:val="21"/>
              </w:rPr>
            </w:pPr>
          </w:p>
        </w:tc>
        <w:tc>
          <w:tcPr>
            <w:tcW w:w="454" w:type="pct"/>
            <w:tcMar>
              <w:left w:w="108" w:type="dxa"/>
              <w:right w:w="108" w:type="dxa"/>
            </w:tcMar>
            <w:vAlign w:val="center"/>
          </w:tcPr>
          <w:p w14:paraId="0468434B">
            <w:pPr>
              <w:rPr>
                <w:rFonts w:hint="eastAsia" w:ascii="宋体" w:hAnsi="宋体"/>
                <w:sz w:val="21"/>
                <w:szCs w:val="21"/>
              </w:rPr>
            </w:pPr>
            <w:r>
              <w:rPr>
                <w:rFonts w:hint="eastAsia" w:ascii="宋体" w:hAnsi="宋体"/>
                <w:sz w:val="21"/>
                <w:szCs w:val="21"/>
              </w:rPr>
              <w:t>1.讲解与操作演示2.分组体验与互动提问</w:t>
            </w:r>
          </w:p>
        </w:tc>
      </w:tr>
      <w:tr w14:paraId="1E86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6B5D47D2">
            <w:pPr>
              <w:rPr>
                <w:rFonts w:hint="eastAsia" w:ascii="宋体" w:hAnsi="宋体"/>
                <w:sz w:val="21"/>
                <w:szCs w:val="21"/>
              </w:rPr>
            </w:pPr>
            <w:r>
              <w:rPr>
                <w:rFonts w:hint="eastAsia" w:ascii="宋体" w:hAnsi="宋体"/>
                <w:sz w:val="21"/>
                <w:szCs w:val="21"/>
              </w:rPr>
              <w:t>模块四：精馏单元认知</w:t>
            </w:r>
          </w:p>
          <w:p w14:paraId="1955AD8D">
            <w:pPr>
              <w:rPr>
                <w:rFonts w:hint="eastAsia" w:ascii="宋体" w:hAnsi="宋体"/>
                <w:sz w:val="21"/>
                <w:szCs w:val="21"/>
              </w:rPr>
            </w:pPr>
          </w:p>
        </w:tc>
        <w:tc>
          <w:tcPr>
            <w:tcW w:w="540" w:type="pct"/>
            <w:tcMar>
              <w:left w:w="108" w:type="dxa"/>
              <w:right w:w="108" w:type="dxa"/>
            </w:tcMar>
            <w:vAlign w:val="center"/>
          </w:tcPr>
          <w:p w14:paraId="5640EE93">
            <w:pPr>
              <w:rPr>
                <w:rFonts w:hint="eastAsia" w:ascii="宋体" w:hAnsi="宋体"/>
                <w:sz w:val="21"/>
                <w:szCs w:val="21"/>
              </w:rPr>
            </w:pPr>
            <w:r>
              <w:rPr>
                <w:rFonts w:hint="eastAsia" w:ascii="宋体" w:hAnsi="宋体"/>
                <w:sz w:val="21"/>
                <w:szCs w:val="21"/>
              </w:rPr>
              <w:t>任务4.1：连续精馏系统认知与体验</w:t>
            </w:r>
          </w:p>
        </w:tc>
        <w:tc>
          <w:tcPr>
            <w:tcW w:w="487" w:type="pct"/>
            <w:tcMar>
              <w:left w:w="108" w:type="dxa"/>
              <w:right w:w="108" w:type="dxa"/>
            </w:tcMar>
            <w:vAlign w:val="center"/>
          </w:tcPr>
          <w:p w14:paraId="28B612C2">
            <w:pPr>
              <w:rPr>
                <w:rFonts w:hint="eastAsia" w:ascii="宋体" w:hAnsi="宋体"/>
                <w:sz w:val="21"/>
                <w:szCs w:val="21"/>
              </w:rPr>
            </w:pPr>
            <w:r>
              <w:rPr>
                <w:rFonts w:hint="eastAsia" w:ascii="宋体" w:hAnsi="宋体"/>
                <w:sz w:val="21"/>
                <w:szCs w:val="21"/>
              </w:rPr>
              <w:t>A1,A2,A3,A4</w:t>
            </w:r>
          </w:p>
        </w:tc>
        <w:tc>
          <w:tcPr>
            <w:tcW w:w="454" w:type="pct"/>
            <w:tcMar>
              <w:left w:w="108" w:type="dxa"/>
              <w:right w:w="108" w:type="dxa"/>
            </w:tcMar>
            <w:vAlign w:val="center"/>
          </w:tcPr>
          <w:p w14:paraId="38B73F1E">
            <w:pPr>
              <w:rPr>
                <w:rFonts w:hint="eastAsia" w:ascii="宋体" w:hAnsi="宋体"/>
                <w:sz w:val="21"/>
                <w:szCs w:val="21"/>
              </w:rPr>
            </w:pPr>
            <w:r>
              <w:rPr>
                <w:rFonts w:hint="eastAsia" w:ascii="宋体" w:hAnsi="宋体"/>
                <w:sz w:val="21"/>
                <w:szCs w:val="21"/>
              </w:rPr>
              <w:t>B2(体验),B3</w:t>
            </w:r>
          </w:p>
          <w:p w14:paraId="1AD5BD7A">
            <w:pPr>
              <w:rPr>
                <w:rFonts w:hint="eastAsia" w:ascii="宋体" w:hAnsi="宋体"/>
                <w:sz w:val="21"/>
                <w:szCs w:val="21"/>
              </w:rPr>
            </w:pPr>
          </w:p>
        </w:tc>
        <w:tc>
          <w:tcPr>
            <w:tcW w:w="695" w:type="pct"/>
            <w:tcMar>
              <w:left w:w="108" w:type="dxa"/>
              <w:right w:w="108" w:type="dxa"/>
            </w:tcMar>
            <w:vAlign w:val="center"/>
          </w:tcPr>
          <w:p w14:paraId="511FECD1">
            <w:pPr>
              <w:rPr>
                <w:rFonts w:hint="eastAsia" w:ascii="宋体" w:hAnsi="宋体"/>
                <w:sz w:val="21"/>
                <w:szCs w:val="21"/>
              </w:rPr>
            </w:pPr>
            <w:r>
              <w:rPr>
                <w:rFonts w:hint="eastAsia" w:ascii="宋体" w:hAnsi="宋体"/>
                <w:sz w:val="21"/>
                <w:szCs w:val="21"/>
              </w:rPr>
              <w:t>C1,C2,C3,C4</w:t>
            </w:r>
          </w:p>
        </w:tc>
        <w:tc>
          <w:tcPr>
            <w:tcW w:w="695" w:type="pct"/>
            <w:tcMar>
              <w:left w:w="108" w:type="dxa"/>
              <w:right w:w="108" w:type="dxa"/>
            </w:tcMar>
            <w:vAlign w:val="center"/>
          </w:tcPr>
          <w:p w14:paraId="4277D419">
            <w:pPr>
              <w:rPr>
                <w:rFonts w:hint="eastAsia" w:ascii="宋体" w:hAnsi="宋体"/>
                <w:sz w:val="21"/>
                <w:szCs w:val="21"/>
              </w:rPr>
            </w:pPr>
            <w:r>
              <w:rPr>
                <w:rFonts w:hint="eastAsia" w:ascii="宋体" w:hAnsi="宋体"/>
                <w:sz w:val="21"/>
                <w:szCs w:val="21"/>
              </w:rPr>
              <w:t>D1,D2,D3,D4</w:t>
            </w:r>
          </w:p>
          <w:p w14:paraId="5EC3D5C8">
            <w:pPr>
              <w:rPr>
                <w:rFonts w:hint="eastAsia" w:ascii="宋体" w:hAnsi="宋体"/>
                <w:sz w:val="21"/>
                <w:szCs w:val="21"/>
              </w:rPr>
            </w:pPr>
          </w:p>
        </w:tc>
        <w:tc>
          <w:tcPr>
            <w:tcW w:w="642" w:type="pct"/>
            <w:tcMar>
              <w:left w:w="108" w:type="dxa"/>
              <w:right w:w="108" w:type="dxa"/>
            </w:tcMar>
            <w:vAlign w:val="center"/>
          </w:tcPr>
          <w:p w14:paraId="1676CFAE">
            <w:pPr>
              <w:rPr>
                <w:rFonts w:hint="eastAsia" w:ascii="宋体" w:hAnsi="宋体"/>
                <w:sz w:val="21"/>
                <w:szCs w:val="21"/>
              </w:rPr>
            </w:pPr>
            <w:r>
              <w:rPr>
                <w:rFonts w:hint="eastAsia" w:ascii="宋体" w:hAnsi="宋体"/>
                <w:sz w:val="21"/>
                <w:szCs w:val="21"/>
              </w:rPr>
              <w:t>知识目标A1-A4；能力目标B2,B3；素质目标C1-C4</w:t>
            </w:r>
          </w:p>
        </w:tc>
        <w:tc>
          <w:tcPr>
            <w:tcW w:w="454" w:type="pct"/>
            <w:tcMar>
              <w:left w:w="108" w:type="dxa"/>
              <w:right w:w="108" w:type="dxa"/>
            </w:tcMar>
            <w:vAlign w:val="center"/>
          </w:tcPr>
          <w:p w14:paraId="3B59539D">
            <w:pPr>
              <w:rPr>
                <w:rFonts w:hint="eastAsia" w:ascii="宋体" w:hAnsi="宋体"/>
                <w:sz w:val="21"/>
                <w:szCs w:val="21"/>
              </w:rPr>
            </w:pPr>
            <w:r>
              <w:rPr>
                <w:rFonts w:ascii="宋体" w:hAnsi="宋体"/>
                <w:sz w:val="21"/>
                <w:szCs w:val="21"/>
              </w:rPr>
              <w:t>6</w:t>
            </w:r>
          </w:p>
          <w:p w14:paraId="68077888">
            <w:pPr>
              <w:rPr>
                <w:rFonts w:hint="eastAsia" w:ascii="宋体" w:hAnsi="宋体"/>
                <w:sz w:val="21"/>
                <w:szCs w:val="21"/>
              </w:rPr>
            </w:pPr>
          </w:p>
        </w:tc>
        <w:tc>
          <w:tcPr>
            <w:tcW w:w="454" w:type="pct"/>
            <w:tcMar>
              <w:left w:w="108" w:type="dxa"/>
              <w:right w:w="108" w:type="dxa"/>
            </w:tcMar>
            <w:vAlign w:val="center"/>
          </w:tcPr>
          <w:p w14:paraId="1EF26BD8">
            <w:pPr>
              <w:rPr>
                <w:rFonts w:hint="eastAsia" w:ascii="宋体" w:hAnsi="宋体"/>
                <w:sz w:val="21"/>
                <w:szCs w:val="21"/>
              </w:rPr>
            </w:pPr>
            <w:r>
              <w:rPr>
                <w:rFonts w:hint="eastAsia" w:ascii="宋体" w:hAnsi="宋体"/>
                <w:sz w:val="21"/>
                <w:szCs w:val="21"/>
              </w:rPr>
              <w:t>1.讲解与操作演示2.分组体验与互动提问</w:t>
            </w:r>
          </w:p>
        </w:tc>
      </w:tr>
      <w:tr w14:paraId="580E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75" w:type="pct"/>
            <w:tcMar>
              <w:left w:w="108" w:type="dxa"/>
              <w:right w:w="108" w:type="dxa"/>
            </w:tcMar>
            <w:vAlign w:val="center"/>
          </w:tcPr>
          <w:p w14:paraId="61A62FCC">
            <w:pPr>
              <w:rPr>
                <w:rFonts w:hint="eastAsia" w:ascii="宋体" w:hAnsi="宋体"/>
                <w:sz w:val="21"/>
                <w:szCs w:val="21"/>
              </w:rPr>
            </w:pPr>
            <w:r>
              <w:rPr>
                <w:rFonts w:hint="eastAsia" w:ascii="宋体" w:hAnsi="宋体"/>
                <w:sz w:val="21"/>
                <w:szCs w:val="21"/>
              </w:rPr>
              <w:t>模块五：综合考核与总结</w:t>
            </w:r>
          </w:p>
          <w:p w14:paraId="57355B63">
            <w:pPr>
              <w:rPr>
                <w:rFonts w:hint="eastAsia" w:ascii="宋体" w:hAnsi="宋体"/>
                <w:sz w:val="21"/>
                <w:szCs w:val="21"/>
              </w:rPr>
            </w:pPr>
          </w:p>
        </w:tc>
        <w:tc>
          <w:tcPr>
            <w:tcW w:w="540" w:type="pct"/>
            <w:tcMar>
              <w:left w:w="108" w:type="dxa"/>
              <w:right w:w="108" w:type="dxa"/>
            </w:tcMar>
            <w:vAlign w:val="center"/>
          </w:tcPr>
          <w:p w14:paraId="62475CB4">
            <w:pPr>
              <w:rPr>
                <w:rFonts w:hint="eastAsia" w:ascii="宋体" w:hAnsi="宋体"/>
                <w:sz w:val="21"/>
                <w:szCs w:val="21"/>
              </w:rPr>
            </w:pPr>
            <w:r>
              <w:rPr>
                <w:rFonts w:hint="eastAsia" w:ascii="宋体" w:hAnsi="宋体"/>
                <w:sz w:val="21"/>
                <w:szCs w:val="21"/>
              </w:rPr>
              <w:t>任务5.1：工艺流程识图与现场对应考核</w:t>
            </w:r>
          </w:p>
          <w:p w14:paraId="1008016D">
            <w:pPr>
              <w:rPr>
                <w:rFonts w:hint="eastAsia" w:ascii="宋体" w:hAnsi="宋体"/>
                <w:sz w:val="21"/>
                <w:szCs w:val="21"/>
              </w:rPr>
            </w:pPr>
          </w:p>
        </w:tc>
        <w:tc>
          <w:tcPr>
            <w:tcW w:w="487" w:type="pct"/>
            <w:tcMar>
              <w:left w:w="108" w:type="dxa"/>
              <w:right w:w="108" w:type="dxa"/>
            </w:tcMar>
            <w:vAlign w:val="center"/>
          </w:tcPr>
          <w:p w14:paraId="19DEB52B">
            <w:pPr>
              <w:rPr>
                <w:rFonts w:hint="eastAsia" w:ascii="宋体" w:hAnsi="宋体"/>
                <w:sz w:val="21"/>
                <w:szCs w:val="21"/>
              </w:rPr>
            </w:pPr>
            <w:r>
              <w:rPr>
                <w:rFonts w:hint="eastAsia" w:ascii="宋体" w:hAnsi="宋体"/>
                <w:sz w:val="21"/>
                <w:szCs w:val="21"/>
              </w:rPr>
              <w:t>A3</w:t>
            </w:r>
          </w:p>
          <w:p w14:paraId="7C1D1CA1">
            <w:pPr>
              <w:rPr>
                <w:rFonts w:hint="eastAsia" w:ascii="宋体" w:hAnsi="宋体"/>
                <w:sz w:val="21"/>
                <w:szCs w:val="21"/>
              </w:rPr>
            </w:pPr>
          </w:p>
        </w:tc>
        <w:tc>
          <w:tcPr>
            <w:tcW w:w="454" w:type="pct"/>
            <w:tcMar>
              <w:left w:w="108" w:type="dxa"/>
              <w:right w:w="108" w:type="dxa"/>
            </w:tcMar>
            <w:vAlign w:val="center"/>
          </w:tcPr>
          <w:p w14:paraId="7BDD726A">
            <w:pPr>
              <w:rPr>
                <w:rFonts w:hint="eastAsia" w:ascii="宋体" w:hAnsi="宋体"/>
                <w:sz w:val="21"/>
                <w:szCs w:val="21"/>
              </w:rPr>
            </w:pPr>
            <w:r>
              <w:rPr>
                <w:rFonts w:hint="eastAsia" w:ascii="宋体" w:hAnsi="宋体"/>
                <w:sz w:val="21"/>
                <w:szCs w:val="21"/>
              </w:rPr>
              <w:t>B1</w:t>
            </w:r>
          </w:p>
          <w:p w14:paraId="2656B218">
            <w:pPr>
              <w:rPr>
                <w:rFonts w:hint="eastAsia" w:ascii="宋体" w:hAnsi="宋体"/>
                <w:sz w:val="21"/>
                <w:szCs w:val="21"/>
              </w:rPr>
            </w:pPr>
          </w:p>
        </w:tc>
        <w:tc>
          <w:tcPr>
            <w:tcW w:w="695" w:type="pct"/>
            <w:tcMar>
              <w:left w:w="108" w:type="dxa"/>
              <w:right w:w="108" w:type="dxa"/>
            </w:tcMar>
            <w:vAlign w:val="center"/>
          </w:tcPr>
          <w:p w14:paraId="73D75E4A">
            <w:pPr>
              <w:rPr>
                <w:rFonts w:hint="eastAsia" w:ascii="宋体" w:hAnsi="宋体"/>
                <w:sz w:val="21"/>
                <w:szCs w:val="21"/>
              </w:rPr>
            </w:pPr>
            <w:r>
              <w:rPr>
                <w:rFonts w:hint="eastAsia" w:ascii="宋体" w:hAnsi="宋体"/>
                <w:sz w:val="21"/>
                <w:szCs w:val="21"/>
              </w:rPr>
              <w:t>C2,C3</w:t>
            </w:r>
          </w:p>
          <w:p w14:paraId="54821E54">
            <w:pPr>
              <w:rPr>
                <w:rFonts w:hint="eastAsia" w:ascii="宋体" w:hAnsi="宋体"/>
                <w:sz w:val="21"/>
                <w:szCs w:val="21"/>
              </w:rPr>
            </w:pPr>
          </w:p>
        </w:tc>
        <w:tc>
          <w:tcPr>
            <w:tcW w:w="695" w:type="pct"/>
            <w:tcMar>
              <w:left w:w="108" w:type="dxa"/>
              <w:right w:w="108" w:type="dxa"/>
            </w:tcMar>
            <w:vAlign w:val="center"/>
          </w:tcPr>
          <w:p w14:paraId="49778C68">
            <w:pPr>
              <w:rPr>
                <w:rFonts w:hint="eastAsia" w:ascii="宋体" w:hAnsi="宋体"/>
                <w:sz w:val="21"/>
                <w:szCs w:val="21"/>
              </w:rPr>
            </w:pPr>
            <w:r>
              <w:rPr>
                <w:rFonts w:hint="eastAsia" w:ascii="宋体" w:hAnsi="宋体"/>
                <w:sz w:val="21"/>
                <w:szCs w:val="21"/>
              </w:rPr>
              <w:t>D2,D3</w:t>
            </w:r>
          </w:p>
          <w:p w14:paraId="5AE8E28D">
            <w:pPr>
              <w:rPr>
                <w:rFonts w:hint="eastAsia" w:ascii="宋体" w:hAnsi="宋体"/>
                <w:sz w:val="21"/>
                <w:szCs w:val="21"/>
              </w:rPr>
            </w:pPr>
          </w:p>
        </w:tc>
        <w:tc>
          <w:tcPr>
            <w:tcW w:w="642" w:type="pct"/>
            <w:tcMar>
              <w:left w:w="108" w:type="dxa"/>
              <w:right w:w="108" w:type="dxa"/>
            </w:tcMar>
            <w:vAlign w:val="center"/>
          </w:tcPr>
          <w:p w14:paraId="2CEBF784">
            <w:pPr>
              <w:rPr>
                <w:rFonts w:hint="eastAsia" w:ascii="宋体" w:hAnsi="宋体"/>
                <w:sz w:val="21"/>
                <w:szCs w:val="21"/>
              </w:rPr>
            </w:pPr>
            <w:r>
              <w:rPr>
                <w:rFonts w:hint="eastAsia" w:ascii="宋体" w:hAnsi="宋体"/>
                <w:sz w:val="21"/>
                <w:szCs w:val="21"/>
              </w:rPr>
              <w:t>知识目标A3；能力目标B1；素质目标C2,C3</w:t>
            </w:r>
          </w:p>
          <w:p w14:paraId="3A914567">
            <w:pPr>
              <w:rPr>
                <w:rFonts w:hint="eastAsia" w:ascii="宋体" w:hAnsi="宋体"/>
                <w:sz w:val="21"/>
                <w:szCs w:val="21"/>
              </w:rPr>
            </w:pPr>
          </w:p>
        </w:tc>
        <w:tc>
          <w:tcPr>
            <w:tcW w:w="454" w:type="pct"/>
            <w:tcMar>
              <w:left w:w="108" w:type="dxa"/>
              <w:right w:w="108" w:type="dxa"/>
            </w:tcMar>
            <w:vAlign w:val="center"/>
          </w:tcPr>
          <w:p w14:paraId="3339E235">
            <w:pPr>
              <w:rPr>
                <w:rFonts w:hint="eastAsia" w:ascii="宋体" w:hAnsi="宋体"/>
                <w:sz w:val="21"/>
                <w:szCs w:val="21"/>
              </w:rPr>
            </w:pPr>
            <w:r>
              <w:rPr>
                <w:rFonts w:ascii="宋体" w:hAnsi="宋体"/>
                <w:sz w:val="21"/>
                <w:szCs w:val="21"/>
              </w:rPr>
              <w:t>4</w:t>
            </w:r>
          </w:p>
          <w:p w14:paraId="17FEC821">
            <w:pPr>
              <w:rPr>
                <w:rFonts w:hint="eastAsia" w:ascii="宋体" w:hAnsi="宋体"/>
                <w:sz w:val="21"/>
                <w:szCs w:val="21"/>
              </w:rPr>
            </w:pPr>
          </w:p>
        </w:tc>
        <w:tc>
          <w:tcPr>
            <w:tcW w:w="454" w:type="pct"/>
            <w:tcMar>
              <w:left w:w="108" w:type="dxa"/>
              <w:right w:w="108" w:type="dxa"/>
            </w:tcMar>
            <w:vAlign w:val="center"/>
          </w:tcPr>
          <w:p w14:paraId="7B051D9E">
            <w:pPr>
              <w:rPr>
                <w:rFonts w:hint="eastAsia" w:ascii="宋体" w:hAnsi="宋体"/>
                <w:sz w:val="21"/>
                <w:szCs w:val="21"/>
              </w:rPr>
            </w:pPr>
            <w:r>
              <w:rPr>
                <w:rFonts w:hint="eastAsia" w:ascii="宋体" w:hAnsi="宋体"/>
                <w:sz w:val="21"/>
                <w:szCs w:val="21"/>
              </w:rPr>
              <w:t>一对一考核精馏单元工艺流程（图+现场）</w:t>
            </w:r>
          </w:p>
        </w:tc>
      </w:tr>
    </w:tbl>
    <w:p w14:paraId="50A0B74B">
      <w:pPr>
        <w:pStyle w:val="3"/>
        <w:bidi w:val="0"/>
      </w:pPr>
      <w:r>
        <w:rPr>
          <w:rFonts w:hint="eastAsia"/>
        </w:rPr>
        <w:t>六、课程考核与评价</w:t>
      </w:r>
    </w:p>
    <w:p w14:paraId="6DEF3E7E">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本课程考核侧重于认知、理解和安全意识，采用过程性评价与终结性考核相结合的方式，突出课堂回答问题和体验操作参与度，以及实训报告的真实性等。</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2282"/>
        <w:gridCol w:w="1434"/>
        <w:gridCol w:w="3805"/>
      </w:tblGrid>
      <w:tr w14:paraId="50DC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pct"/>
            <w:tcBorders>
              <w:left w:val="single" w:color="auto" w:sz="4" w:space="0"/>
              <w:right w:val="single" w:color="auto" w:sz="4" w:space="0"/>
            </w:tcBorders>
            <w:vAlign w:val="center"/>
          </w:tcPr>
          <w:p w14:paraId="48EC8978">
            <w:pPr>
              <w:adjustRightInd w:val="0"/>
              <w:snapToGrid w:val="0"/>
              <w:spacing w:line="440" w:lineRule="exact"/>
              <w:ind w:firstLine="422" w:firstLineChars="200"/>
              <w:jc w:val="center"/>
              <w:rPr>
                <w:rFonts w:hint="eastAsia" w:ascii="宋体" w:hAnsi="宋体"/>
                <w:b/>
                <w:bCs/>
                <w:szCs w:val="21"/>
              </w:rPr>
            </w:pPr>
            <w:r>
              <w:rPr>
                <w:rFonts w:hint="eastAsia" w:ascii="宋体" w:hAnsi="宋体"/>
                <w:b/>
                <w:bCs/>
                <w:szCs w:val="21"/>
              </w:rPr>
              <w:t>评价项目</w:t>
            </w:r>
          </w:p>
        </w:tc>
        <w:tc>
          <w:tcPr>
            <w:tcW w:w="1158" w:type="pct"/>
            <w:tcBorders>
              <w:left w:val="single" w:color="auto" w:sz="4" w:space="0"/>
              <w:right w:val="single" w:color="auto" w:sz="4" w:space="0"/>
            </w:tcBorders>
            <w:vAlign w:val="center"/>
          </w:tcPr>
          <w:p w14:paraId="34D4FE9A">
            <w:pPr>
              <w:adjustRightInd w:val="0"/>
              <w:snapToGrid w:val="0"/>
              <w:spacing w:line="440" w:lineRule="exact"/>
              <w:ind w:firstLine="422" w:firstLineChars="200"/>
              <w:jc w:val="center"/>
              <w:rPr>
                <w:rFonts w:hint="eastAsia" w:ascii="宋体" w:hAnsi="宋体"/>
                <w:b/>
                <w:bCs/>
                <w:szCs w:val="21"/>
              </w:rPr>
            </w:pPr>
            <w:r>
              <w:rPr>
                <w:rFonts w:hint="eastAsia" w:ascii="宋体" w:hAnsi="宋体"/>
                <w:b/>
                <w:bCs/>
                <w:szCs w:val="21"/>
              </w:rPr>
              <w:t>评价方式</w:t>
            </w:r>
          </w:p>
        </w:tc>
        <w:tc>
          <w:tcPr>
            <w:tcW w:w="728" w:type="pct"/>
            <w:tcBorders>
              <w:left w:val="single" w:color="auto" w:sz="4" w:space="0"/>
              <w:right w:val="single" w:color="auto" w:sz="4" w:space="0"/>
            </w:tcBorders>
            <w:vAlign w:val="center"/>
          </w:tcPr>
          <w:p w14:paraId="040E7773">
            <w:pPr>
              <w:adjustRightInd w:val="0"/>
              <w:snapToGrid w:val="0"/>
              <w:spacing w:line="440" w:lineRule="exact"/>
              <w:jc w:val="center"/>
              <w:rPr>
                <w:rFonts w:hint="eastAsia" w:ascii="宋体" w:hAnsi="宋体"/>
                <w:b/>
                <w:bCs/>
                <w:szCs w:val="21"/>
              </w:rPr>
            </w:pPr>
            <w:r>
              <w:rPr>
                <w:rFonts w:hint="eastAsia" w:ascii="宋体" w:hAnsi="宋体"/>
                <w:b/>
                <w:bCs/>
                <w:szCs w:val="21"/>
              </w:rPr>
              <w:t>分值比例</w:t>
            </w:r>
          </w:p>
        </w:tc>
        <w:tc>
          <w:tcPr>
            <w:tcW w:w="1931" w:type="pct"/>
            <w:tcBorders>
              <w:left w:val="single" w:color="auto" w:sz="4" w:space="0"/>
              <w:right w:val="single" w:color="auto" w:sz="4" w:space="0"/>
            </w:tcBorders>
            <w:vAlign w:val="center"/>
          </w:tcPr>
          <w:p w14:paraId="0B8E42A9">
            <w:pPr>
              <w:adjustRightInd w:val="0"/>
              <w:snapToGrid w:val="0"/>
              <w:spacing w:line="440" w:lineRule="exact"/>
              <w:ind w:firstLine="422" w:firstLineChars="200"/>
              <w:jc w:val="center"/>
              <w:rPr>
                <w:rFonts w:hint="eastAsia" w:ascii="宋体" w:hAnsi="宋体"/>
                <w:b/>
                <w:bCs/>
                <w:szCs w:val="21"/>
              </w:rPr>
            </w:pPr>
            <w:r>
              <w:rPr>
                <w:rFonts w:hint="eastAsia" w:ascii="宋体" w:hAnsi="宋体"/>
                <w:b/>
                <w:bCs/>
                <w:szCs w:val="21"/>
              </w:rPr>
              <w:t>评价标准</w:t>
            </w:r>
          </w:p>
        </w:tc>
      </w:tr>
      <w:tr w14:paraId="1EFB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2" w:type="pct"/>
            <w:tcBorders>
              <w:left w:val="single" w:color="auto" w:sz="4" w:space="0"/>
              <w:right w:val="single" w:color="auto" w:sz="4" w:space="0"/>
            </w:tcBorders>
            <w:vAlign w:val="center"/>
          </w:tcPr>
          <w:p w14:paraId="2AA60658">
            <w:pPr>
              <w:adjustRightInd w:val="0"/>
              <w:snapToGrid w:val="0"/>
              <w:spacing w:line="440" w:lineRule="exact"/>
              <w:jc w:val="center"/>
              <w:rPr>
                <w:rFonts w:hint="eastAsia" w:ascii="宋体" w:hAnsi="宋体"/>
                <w:b/>
                <w:bCs/>
                <w:szCs w:val="21"/>
              </w:rPr>
            </w:pPr>
            <w:r>
              <w:rPr>
                <w:rFonts w:hint="eastAsia" w:ascii="宋体" w:hAnsi="宋体"/>
                <w:szCs w:val="21"/>
              </w:rPr>
              <w:t>安全规范与职业素养</w:t>
            </w:r>
          </w:p>
        </w:tc>
        <w:tc>
          <w:tcPr>
            <w:tcW w:w="1158" w:type="pct"/>
            <w:tcBorders>
              <w:left w:val="single" w:color="auto" w:sz="4" w:space="0"/>
              <w:right w:val="single" w:color="auto" w:sz="4" w:space="0"/>
            </w:tcBorders>
            <w:vAlign w:val="center"/>
          </w:tcPr>
          <w:p w14:paraId="55278CB9">
            <w:pPr>
              <w:jc w:val="center"/>
              <w:rPr>
                <w:rFonts w:hint="eastAsia" w:ascii="宋体" w:hAnsi="宋体"/>
                <w:szCs w:val="21"/>
              </w:rPr>
            </w:pPr>
            <w:r>
              <w:rPr>
                <w:rFonts w:hint="eastAsia" w:ascii="宋体" w:hAnsi="宋体"/>
                <w:szCs w:val="21"/>
              </w:rPr>
              <w:t>考勤、</w:t>
            </w:r>
            <w:r>
              <w:rPr>
                <w:rFonts w:hint="eastAsia" w:ascii="宋体" w:hAnsi="宋体"/>
                <w:kern w:val="0"/>
                <w:szCs w:val="21"/>
              </w:rPr>
              <w:t>全程观察记录</w:t>
            </w:r>
            <w:r>
              <w:rPr>
                <w:rFonts w:hint="eastAsia" w:ascii="宋体" w:hAnsi="宋体"/>
                <w:szCs w:val="21"/>
              </w:rPr>
              <w:t>（过程性评价）</w:t>
            </w:r>
          </w:p>
        </w:tc>
        <w:tc>
          <w:tcPr>
            <w:tcW w:w="728" w:type="pct"/>
            <w:tcBorders>
              <w:left w:val="single" w:color="auto" w:sz="4" w:space="0"/>
              <w:right w:val="single" w:color="auto" w:sz="4" w:space="0"/>
            </w:tcBorders>
            <w:vAlign w:val="center"/>
          </w:tcPr>
          <w:p w14:paraId="1E8B69F8">
            <w:pPr>
              <w:jc w:val="center"/>
              <w:rPr>
                <w:rFonts w:hint="eastAsia" w:ascii="宋体" w:hAnsi="宋体"/>
                <w:szCs w:val="21"/>
              </w:rPr>
            </w:pPr>
            <w:r>
              <w:rPr>
                <w:rFonts w:hint="eastAsia" w:ascii="宋体" w:hAnsi="宋体"/>
                <w:szCs w:val="21"/>
              </w:rPr>
              <w:t>15%</w:t>
            </w:r>
          </w:p>
        </w:tc>
        <w:tc>
          <w:tcPr>
            <w:tcW w:w="1931" w:type="pct"/>
            <w:tcBorders>
              <w:left w:val="single" w:color="auto" w:sz="4" w:space="0"/>
              <w:right w:val="single" w:color="auto" w:sz="4" w:space="0"/>
            </w:tcBorders>
            <w:vAlign w:val="center"/>
          </w:tcPr>
          <w:p w14:paraId="008A3B67">
            <w:pPr>
              <w:rPr>
                <w:rFonts w:hint="eastAsia" w:ascii="宋体" w:hAnsi="宋体"/>
                <w:szCs w:val="21"/>
              </w:rPr>
            </w:pPr>
            <w:r>
              <w:rPr>
                <w:rFonts w:hint="eastAsia" w:ascii="宋体" w:hAnsi="宋体"/>
                <w:szCs w:val="21"/>
              </w:rPr>
              <w:t>出勤与纪律，含安全规范遵守情况（如防护用品穿戴）、</w:t>
            </w:r>
            <w:r>
              <w:rPr>
                <w:rFonts w:hint="eastAsia" w:ascii="宋体" w:hAnsi="宋体"/>
                <w:kern w:val="0"/>
                <w:szCs w:val="21"/>
              </w:rPr>
              <w:t>工具物料定置摆放，团队角色履行到位等。</w:t>
            </w:r>
          </w:p>
        </w:tc>
      </w:tr>
      <w:tr w14:paraId="2534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2" w:type="pct"/>
            <w:tcBorders>
              <w:left w:val="single" w:color="auto" w:sz="4" w:space="0"/>
              <w:right w:val="single" w:color="auto" w:sz="4" w:space="0"/>
            </w:tcBorders>
            <w:vAlign w:val="center"/>
          </w:tcPr>
          <w:p w14:paraId="1E19ED90">
            <w:pPr>
              <w:adjustRightInd w:val="0"/>
              <w:snapToGrid w:val="0"/>
              <w:spacing w:line="440" w:lineRule="exact"/>
              <w:jc w:val="center"/>
              <w:rPr>
                <w:rFonts w:hint="eastAsia" w:ascii="宋体" w:hAnsi="宋体"/>
                <w:b/>
                <w:bCs/>
                <w:szCs w:val="21"/>
              </w:rPr>
            </w:pPr>
            <w:r>
              <w:rPr>
                <w:rFonts w:hint="eastAsia" w:ascii="宋体" w:hAnsi="宋体"/>
                <w:szCs w:val="21"/>
              </w:rPr>
              <w:t>操作技能</w:t>
            </w:r>
          </w:p>
        </w:tc>
        <w:tc>
          <w:tcPr>
            <w:tcW w:w="1158" w:type="pct"/>
            <w:tcBorders>
              <w:left w:val="single" w:color="auto" w:sz="4" w:space="0"/>
              <w:right w:val="single" w:color="auto" w:sz="4" w:space="0"/>
            </w:tcBorders>
            <w:vAlign w:val="center"/>
          </w:tcPr>
          <w:p w14:paraId="39A08403">
            <w:pPr>
              <w:jc w:val="center"/>
              <w:rPr>
                <w:rFonts w:hint="eastAsia" w:ascii="宋体" w:hAnsi="宋体"/>
                <w:szCs w:val="21"/>
              </w:rPr>
            </w:pPr>
            <w:r>
              <w:rPr>
                <w:rFonts w:hint="eastAsia" w:ascii="宋体" w:hAnsi="宋体"/>
                <w:szCs w:val="21"/>
              </w:rPr>
              <w:t>过程性评价</w:t>
            </w:r>
          </w:p>
        </w:tc>
        <w:tc>
          <w:tcPr>
            <w:tcW w:w="728" w:type="pct"/>
            <w:tcBorders>
              <w:left w:val="single" w:color="auto" w:sz="4" w:space="0"/>
              <w:right w:val="single" w:color="auto" w:sz="4" w:space="0"/>
            </w:tcBorders>
            <w:vAlign w:val="center"/>
          </w:tcPr>
          <w:p w14:paraId="4F3BA90E">
            <w:pPr>
              <w:jc w:val="center"/>
              <w:rPr>
                <w:rFonts w:hint="eastAsia" w:ascii="宋体" w:hAnsi="宋体"/>
                <w:szCs w:val="21"/>
              </w:rPr>
            </w:pPr>
            <w:r>
              <w:rPr>
                <w:rFonts w:hint="eastAsia" w:ascii="宋体" w:hAnsi="宋体"/>
                <w:szCs w:val="21"/>
              </w:rPr>
              <w:t>35%</w:t>
            </w:r>
          </w:p>
        </w:tc>
        <w:tc>
          <w:tcPr>
            <w:tcW w:w="1931" w:type="pct"/>
            <w:tcBorders>
              <w:left w:val="single" w:color="auto" w:sz="4" w:space="0"/>
              <w:right w:val="single" w:color="auto" w:sz="4" w:space="0"/>
            </w:tcBorders>
            <w:vAlign w:val="center"/>
          </w:tcPr>
          <w:p w14:paraId="1536B9A8">
            <w:pPr>
              <w:rPr>
                <w:rFonts w:hint="eastAsia" w:ascii="宋体" w:hAnsi="宋体"/>
                <w:szCs w:val="21"/>
              </w:rPr>
            </w:pPr>
            <w:r>
              <w:rPr>
                <w:rFonts w:hint="eastAsia" w:ascii="宋体" w:hAnsi="宋体"/>
                <w:szCs w:val="21"/>
              </w:rPr>
              <w:t>1.在轮到本人体验操作时，能听从指令，操作谨慎，关注安全，完成指定动作。不要求操作熟练，重在参与和安全意识。</w:t>
            </w:r>
          </w:p>
          <w:p w14:paraId="780E9BEB">
            <w:pPr>
              <w:rPr>
                <w:rFonts w:hint="eastAsia" w:ascii="宋体" w:hAnsi="宋体"/>
                <w:szCs w:val="21"/>
              </w:rPr>
            </w:pPr>
            <w:r>
              <w:rPr>
                <w:rFonts w:hint="eastAsia" w:ascii="宋体" w:hAnsi="宋体"/>
                <w:szCs w:val="21"/>
              </w:rPr>
              <w:t>2.能在规定时间内，根据指定的精馏单元P&amp;ID图纸，在现场找到主要设备、指定阀门或仪表，并正确说出其名称或作用。</w:t>
            </w:r>
          </w:p>
        </w:tc>
      </w:tr>
      <w:tr w14:paraId="7331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2" w:type="pct"/>
            <w:tcBorders>
              <w:left w:val="single" w:color="auto" w:sz="4" w:space="0"/>
              <w:right w:val="single" w:color="auto" w:sz="4" w:space="0"/>
            </w:tcBorders>
            <w:vAlign w:val="center"/>
          </w:tcPr>
          <w:p w14:paraId="5CBBB452">
            <w:pPr>
              <w:adjustRightInd w:val="0"/>
              <w:snapToGrid w:val="0"/>
              <w:spacing w:line="440" w:lineRule="exact"/>
              <w:jc w:val="center"/>
              <w:rPr>
                <w:rFonts w:hint="eastAsia" w:ascii="宋体" w:hAnsi="宋体"/>
                <w:b/>
                <w:bCs/>
                <w:szCs w:val="21"/>
              </w:rPr>
            </w:pPr>
            <w:r>
              <w:rPr>
                <w:rFonts w:hint="eastAsia" w:ascii="宋体" w:hAnsi="宋体"/>
                <w:szCs w:val="21"/>
              </w:rPr>
              <w:t>实训报告</w:t>
            </w:r>
          </w:p>
        </w:tc>
        <w:tc>
          <w:tcPr>
            <w:tcW w:w="1158" w:type="pct"/>
            <w:tcBorders>
              <w:left w:val="single" w:color="auto" w:sz="4" w:space="0"/>
              <w:right w:val="single" w:color="auto" w:sz="4" w:space="0"/>
            </w:tcBorders>
            <w:vAlign w:val="center"/>
          </w:tcPr>
          <w:p w14:paraId="13936BDC">
            <w:pPr>
              <w:jc w:val="center"/>
              <w:rPr>
                <w:rFonts w:hint="eastAsia" w:ascii="宋体" w:hAnsi="宋体"/>
                <w:szCs w:val="21"/>
              </w:rPr>
            </w:pPr>
            <w:r>
              <w:rPr>
                <w:rFonts w:hint="eastAsia" w:ascii="宋体" w:hAnsi="宋体"/>
                <w:szCs w:val="21"/>
              </w:rPr>
              <w:t>批阅（过程性评价）</w:t>
            </w:r>
          </w:p>
        </w:tc>
        <w:tc>
          <w:tcPr>
            <w:tcW w:w="728" w:type="pct"/>
            <w:tcBorders>
              <w:left w:val="single" w:color="auto" w:sz="4" w:space="0"/>
              <w:right w:val="single" w:color="auto" w:sz="4" w:space="0"/>
            </w:tcBorders>
            <w:vAlign w:val="center"/>
          </w:tcPr>
          <w:p w14:paraId="28CCC67F">
            <w:pPr>
              <w:jc w:val="center"/>
              <w:rPr>
                <w:rFonts w:hint="eastAsia" w:ascii="宋体" w:hAnsi="宋体"/>
                <w:szCs w:val="21"/>
              </w:rPr>
            </w:pPr>
            <w:r>
              <w:rPr>
                <w:rFonts w:hint="eastAsia" w:ascii="宋体" w:hAnsi="宋体"/>
                <w:szCs w:val="21"/>
              </w:rPr>
              <w:t>20%</w:t>
            </w:r>
          </w:p>
        </w:tc>
        <w:tc>
          <w:tcPr>
            <w:tcW w:w="1931" w:type="pct"/>
            <w:tcBorders>
              <w:left w:val="single" w:color="auto" w:sz="4" w:space="0"/>
              <w:right w:val="single" w:color="auto" w:sz="4" w:space="0"/>
            </w:tcBorders>
            <w:vAlign w:val="center"/>
          </w:tcPr>
          <w:p w14:paraId="451E86A2">
            <w:pPr>
              <w:rPr>
                <w:rFonts w:hint="eastAsia" w:ascii="宋体" w:hAnsi="宋体"/>
                <w:szCs w:val="21"/>
              </w:rPr>
            </w:pPr>
            <w:r>
              <w:rPr>
                <w:rFonts w:hint="eastAsia" w:ascii="宋体" w:hAnsi="宋体"/>
                <w:szCs w:val="21"/>
              </w:rPr>
              <w:t>报告内容完整、书写及绘图规范，总结体会真实深入。</w:t>
            </w:r>
          </w:p>
        </w:tc>
      </w:tr>
      <w:tr w14:paraId="7456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2" w:type="pct"/>
            <w:tcBorders>
              <w:left w:val="single" w:color="auto" w:sz="4" w:space="0"/>
              <w:right w:val="single" w:color="auto" w:sz="4" w:space="0"/>
            </w:tcBorders>
            <w:vAlign w:val="center"/>
          </w:tcPr>
          <w:p w14:paraId="264B60E9">
            <w:pPr>
              <w:adjustRightInd w:val="0"/>
              <w:snapToGrid w:val="0"/>
              <w:spacing w:line="440" w:lineRule="exact"/>
              <w:jc w:val="center"/>
              <w:rPr>
                <w:rFonts w:hint="eastAsia" w:ascii="宋体" w:hAnsi="宋体"/>
                <w:b/>
                <w:bCs/>
                <w:szCs w:val="21"/>
              </w:rPr>
            </w:pPr>
            <w:r>
              <w:rPr>
                <w:rFonts w:hint="eastAsia" w:ascii="宋体" w:hAnsi="宋体"/>
                <w:szCs w:val="21"/>
              </w:rPr>
              <w:t>考核提问</w:t>
            </w:r>
          </w:p>
        </w:tc>
        <w:tc>
          <w:tcPr>
            <w:tcW w:w="1158" w:type="pct"/>
            <w:tcBorders>
              <w:left w:val="single" w:color="auto" w:sz="4" w:space="0"/>
              <w:right w:val="single" w:color="auto" w:sz="4" w:space="0"/>
            </w:tcBorders>
            <w:vAlign w:val="center"/>
          </w:tcPr>
          <w:p w14:paraId="576E57A7">
            <w:pPr>
              <w:jc w:val="center"/>
              <w:rPr>
                <w:rFonts w:hint="eastAsia" w:ascii="宋体" w:hAnsi="宋体"/>
                <w:szCs w:val="21"/>
              </w:rPr>
            </w:pPr>
            <w:r>
              <w:rPr>
                <w:rFonts w:hint="eastAsia" w:ascii="宋体" w:hAnsi="宋体"/>
                <w:szCs w:val="21"/>
              </w:rPr>
              <w:t>过程性评价</w:t>
            </w:r>
          </w:p>
        </w:tc>
        <w:tc>
          <w:tcPr>
            <w:tcW w:w="728" w:type="pct"/>
            <w:tcBorders>
              <w:left w:val="single" w:color="auto" w:sz="4" w:space="0"/>
              <w:right w:val="single" w:color="auto" w:sz="4" w:space="0"/>
            </w:tcBorders>
            <w:vAlign w:val="center"/>
          </w:tcPr>
          <w:p w14:paraId="4DBCD84E">
            <w:pPr>
              <w:jc w:val="center"/>
              <w:rPr>
                <w:rFonts w:hint="eastAsia" w:ascii="宋体" w:hAnsi="宋体"/>
                <w:szCs w:val="21"/>
              </w:rPr>
            </w:pPr>
            <w:r>
              <w:rPr>
                <w:rFonts w:hint="eastAsia" w:ascii="宋体" w:hAnsi="宋体"/>
                <w:szCs w:val="21"/>
              </w:rPr>
              <w:t>30%</w:t>
            </w:r>
          </w:p>
        </w:tc>
        <w:tc>
          <w:tcPr>
            <w:tcW w:w="1931" w:type="pct"/>
            <w:tcBorders>
              <w:left w:val="single" w:color="auto" w:sz="4" w:space="0"/>
              <w:right w:val="single" w:color="auto" w:sz="4" w:space="0"/>
            </w:tcBorders>
            <w:vAlign w:val="center"/>
          </w:tcPr>
          <w:p w14:paraId="50217CB3">
            <w:pPr>
              <w:rPr>
                <w:rFonts w:hint="eastAsia" w:ascii="宋体" w:hAnsi="宋体"/>
                <w:szCs w:val="21"/>
              </w:rPr>
            </w:pPr>
            <w:r>
              <w:rPr>
                <w:rFonts w:hint="eastAsia" w:ascii="宋体" w:hAnsi="宋体"/>
                <w:szCs w:val="21"/>
              </w:rPr>
              <w:t>实训过程中提问，考核知识掌握扎实度和理论联系实际能力。</w:t>
            </w:r>
          </w:p>
        </w:tc>
      </w:tr>
    </w:tbl>
    <w:p w14:paraId="472C919F">
      <w:pPr>
        <w:pStyle w:val="3"/>
        <w:bidi w:val="0"/>
      </w:pPr>
      <w:r>
        <w:rPr>
          <w:rFonts w:hint="eastAsia"/>
        </w:rPr>
        <w:t>七、课程实施与保障</w:t>
      </w:r>
    </w:p>
    <w:p w14:paraId="631BEB0B">
      <w:pPr>
        <w:adjustRightInd w:val="0"/>
        <w:snapToGrid w:val="0"/>
        <w:spacing w:line="440" w:lineRule="exact"/>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(一)教学策略</w:t>
      </w:r>
    </w:p>
    <w:p w14:paraId="64EF632D">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采用“总-分-总”的宏观策略与“讲解-演示-体验-讨论”的微观策略相结合。</w:t>
      </w:r>
    </w:p>
    <w:p w14:paraId="7692F0FE">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宏观：开课总览安全与全貌，中间四天分单元深入认知，最后一天综合考核与总结。</w:t>
      </w:r>
    </w:p>
    <w:p w14:paraId="1068B023">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微观：每个单元日，教师集中讲解原理、流程与安全要点；随后进行规范化操作演示；接着按预定学号分组，让学生“扮演”操作工在教师一对一指令下进行“体验式”操作，其余学生近距离观察；最后围绕本单元设备、仪表、安全等话题，结合学生专业背景展开引导性讨论、互动提问。</w:t>
      </w:r>
    </w:p>
    <w:p w14:paraId="5D6045AE">
      <w:pPr>
        <w:adjustRightInd w:val="0"/>
        <w:snapToGrid w:val="0"/>
        <w:spacing w:line="440" w:lineRule="exact"/>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(二)课程思政融入</w:t>
      </w:r>
    </w:p>
    <w:p w14:paraId="27DEEB4C">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构建“安全筑基、认知引路、专业铸魂”的思政融入路径。</w:t>
      </w:r>
    </w:p>
    <w:p w14:paraId="7CDA0925">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安全筑基：将安全承诺书签署作为庄严的仪式，利用各单元血淋淋的事故案例（如泵轴绞伤、蒸汽烫伤、酒精爆炸、CO₂窒息）进行沉浸式警示教育。</w:t>
      </w:r>
    </w:p>
    <w:p w14:paraId="561C67F9">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认知引路：通过展示设备内部精密结构、仪表控制柜的复杂接线、分析取样口的规范设置，引导学生感受化工生产的严谨性与科技含量。</w:t>
      </w:r>
    </w:p>
    <w:p w14:paraId="673A6265">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专业铸魂：在讨论环节，专门设置“如果你是设备维修工…”、“如果你是仪表工程师…”、“如果你是分析员…”等议题，引导学生将实训所见与自身专业前途相联系，激发学习内驱力与职业自豪感。</w:t>
      </w:r>
    </w:p>
    <w:p w14:paraId="2A9D88D5">
      <w:pPr>
        <w:adjustRightInd w:val="0"/>
        <w:snapToGrid w:val="0"/>
        <w:spacing w:line="440" w:lineRule="exact"/>
        <w:ind w:firstLine="482" w:firstLineChars="200"/>
        <w:rPr>
          <w:rFonts w:hint="default" w:ascii="Times New Roman" w:hAnsi="Times New Roman" w:eastAsia="宋体" w:cs="Times New Roman"/>
          <w:b/>
          <w:bCs/>
          <w:sz w:val="24"/>
        </w:rPr>
      </w:pPr>
      <w:r>
        <w:rPr>
          <w:rFonts w:hint="eastAsia" w:ascii="Times New Roman" w:hAnsi="Times New Roman" w:eastAsia="宋体" w:cs="Times New Roman"/>
          <w:b/>
          <w:bCs/>
          <w:sz w:val="24"/>
        </w:rPr>
        <w:t>（三）教学基本条件</w:t>
      </w:r>
    </w:p>
    <w:p w14:paraId="6EE732E7">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1. 教学团队基本要求：主讲教师需具备扎实的化工原理知识、丰富的实训设备操作经验及强烈的安全意识。最好具备跨专业知识背景或了解机械、仪表、分析等相关专业的基本内容，以便进行有效的“专业链接”引导。需配备1名辅助教师，确保学生体验操作时的全程安全监护。</w:t>
      </w:r>
    </w:p>
    <w:p w14:paraId="45F2C124">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2. 教学硬件环境基本要求：</w:t>
      </w:r>
    </w:p>
    <w:p w14:paraId="2A3B3992">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流体输送实训装置：包含离心泵、真空喷射器等典型设备。</w:t>
      </w:r>
    </w:p>
    <w:p w14:paraId="03B8F731">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传热实训装置：列管换热器（蒸汽-空气系统）。</w:t>
      </w:r>
    </w:p>
    <w:p w14:paraId="1BF18143">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精馏实训装置：连续精馏装置（乙醇-水体系）。</w:t>
      </w:r>
    </w:p>
    <w:p w14:paraId="261C7602">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吸收实训装置：吸收-解吸联合装置（CO₂-水-空气体系）。</w:t>
      </w:r>
    </w:p>
    <w:p w14:paraId="0B5A2186">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安全与教学辅助：提供清晰的工艺流程图（P&amp;ID）。配备足量、合体的安全帽、工作服、防护眼镜、手套。急救设施完备。</w:t>
      </w:r>
    </w:p>
    <w:p w14:paraId="61E4E161">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3. 教学资源基本要求：</w:t>
      </w:r>
    </w:p>
    <w:p w14:paraId="4249D366">
      <w:pPr>
        <w:adjustRightInd w:val="0"/>
        <w:snapToGrid w:val="0"/>
        <w:spacing w:line="440" w:lineRule="exact"/>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rPr>
        <w:t>（1）基本教学资源：自编《实训指导手册》（含各单元简介、安全要点、P&amp;ID图等）。</w:t>
      </w:r>
    </w:p>
    <w:p w14:paraId="6D664F5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cs="Times New Roman" w:eastAsiaTheme="minorEastAsia"/>
          <w:sz w:val="24"/>
        </w:rPr>
      </w:pPr>
      <w:r>
        <w:rPr>
          <w:rFonts w:hint="eastAsia" w:ascii="Times New Roman" w:hAnsi="Times New Roman" w:cs="Times New Roman" w:eastAsiaTheme="minorEastAsia"/>
          <w:sz w:val="24"/>
        </w:rPr>
        <w:t>（2）数字教学资源：各单元操作演示短片、典型安全事故警示案例短片</w:t>
      </w:r>
    </w:p>
    <w:p w14:paraId="749CD8EA">
      <w:pPr>
        <w:rPr>
          <w:rFonts w:hint="eastAsia"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br w:type="page"/>
      </w:r>
    </w:p>
    <w:p w14:paraId="47C09C6A">
      <w:pPr>
        <w:pStyle w:val="2"/>
        <w:bidi w:val="0"/>
        <w:rPr>
          <w:rFonts w:hint="eastAsia"/>
          <w:lang w:val="en-US" w:eastAsia="zh-CN"/>
        </w:rPr>
      </w:pPr>
      <w:bookmarkStart w:id="77" w:name="_Toc8210"/>
      <w:bookmarkStart w:id="78" w:name="_Toc27351"/>
      <w:r>
        <w:rPr>
          <w:rFonts w:hint="eastAsia"/>
          <w:lang w:val="en-US" w:eastAsia="zh-CN"/>
        </w:rPr>
        <w:t>《钳工考证实训》课程标准</w:t>
      </w:r>
      <w:bookmarkEnd w:id="77"/>
      <w:bookmarkEnd w:id="78"/>
    </w:p>
    <w:p w14:paraId="181FC25C">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9"/>
      </w:tblGrid>
      <w:tr w14:paraId="43B9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5EEFC2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1ABF3C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钳工考证实训</w:t>
            </w:r>
          </w:p>
        </w:tc>
        <w:tc>
          <w:tcPr>
            <w:tcW w:w="975" w:type="dxa"/>
            <w:tcBorders>
              <w:top w:val="single" w:color="auto" w:sz="4" w:space="0"/>
              <w:left w:val="single" w:color="auto" w:sz="4" w:space="0"/>
              <w:bottom w:val="single" w:color="auto" w:sz="4" w:space="0"/>
              <w:right w:val="single" w:color="auto" w:sz="4" w:space="0"/>
            </w:tcBorders>
            <w:vAlign w:val="center"/>
          </w:tcPr>
          <w:p w14:paraId="29BD01B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0618C23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jxhj23031</w:t>
            </w:r>
          </w:p>
        </w:tc>
      </w:tr>
      <w:tr w14:paraId="7645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AD79BF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78FE1507">
            <w:pPr>
              <w:jc w:val="center"/>
              <w:rPr>
                <w:rFonts w:hint="default" w:eastAsiaTheme="minorEastAsia"/>
                <w:sz w:val="21"/>
                <w:szCs w:val="21"/>
                <w:lang w:val="en-US" w:eastAsia="zh-CN"/>
              </w:rPr>
            </w:pPr>
            <w:r>
              <w:rPr>
                <w:rFonts w:hint="eastAsia" w:asciiTheme="minorHAnsi" w:eastAsiaTheme="minorEastAsia"/>
                <w:sz w:val="21"/>
                <w:szCs w:val="21"/>
                <w:lang w:val="en-US" w:eastAsia="zh-CN"/>
              </w:rPr>
              <w:t>78学时</w:t>
            </w:r>
          </w:p>
        </w:tc>
        <w:tc>
          <w:tcPr>
            <w:tcW w:w="1595" w:type="dxa"/>
            <w:tcBorders>
              <w:top w:val="single" w:color="auto" w:sz="4" w:space="0"/>
              <w:left w:val="single" w:color="auto" w:sz="4" w:space="0"/>
              <w:bottom w:val="single" w:color="auto" w:sz="4" w:space="0"/>
              <w:right w:val="single" w:color="auto" w:sz="4" w:space="0"/>
            </w:tcBorders>
          </w:tcPr>
          <w:p w14:paraId="115FE8B5">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BC43DA8">
            <w:pPr>
              <w:jc w:val="center"/>
              <w:rPr>
                <w:rFonts w:hint="eastAsia"/>
                <w:sz w:val="21"/>
                <w:szCs w:val="21"/>
                <w:lang w:val="en-US" w:eastAsia="zh-CN"/>
              </w:rPr>
            </w:pPr>
            <w:r>
              <w:rPr>
                <w:rFonts w:hint="eastAsia" w:asciiTheme="minorHAnsi" w:eastAsiaTheme="minorEastAsia"/>
                <w:sz w:val="21"/>
                <w:szCs w:val="21"/>
                <w:lang w:val="en-US" w:eastAsia="zh-CN"/>
              </w:rPr>
              <w:t>78学时</w:t>
            </w:r>
          </w:p>
        </w:tc>
        <w:tc>
          <w:tcPr>
            <w:tcW w:w="975" w:type="dxa"/>
            <w:tcBorders>
              <w:top w:val="single" w:color="auto" w:sz="4" w:space="0"/>
              <w:left w:val="single" w:color="auto" w:sz="4" w:space="0"/>
              <w:bottom w:val="single" w:color="auto" w:sz="4" w:space="0"/>
              <w:right w:val="single" w:color="auto" w:sz="4" w:space="0"/>
            </w:tcBorders>
            <w:vAlign w:val="center"/>
          </w:tcPr>
          <w:p w14:paraId="5D2C724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0FBF93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3学分</w:t>
            </w:r>
          </w:p>
        </w:tc>
      </w:tr>
      <w:tr w14:paraId="09BE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C7233CB">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24C02A3">
            <w:pPr>
              <w:pStyle w:val="16"/>
              <w:spacing w:before="0" w:beforeAutospacing="0" w:after="0" w:afterAutospacing="0"/>
              <w:jc w:val="center"/>
              <w:rPr>
                <w:rFonts w:hint="default"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化工装备技术</w:t>
            </w:r>
          </w:p>
        </w:tc>
      </w:tr>
      <w:tr w14:paraId="5F91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A88045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73E0B82">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sz w:val="21"/>
                <w:szCs w:val="21"/>
              </w:rPr>
              <w:instrText xml:space="preserve">□</w:instrText>
            </w:r>
            <w:r>
              <w:rPr>
                <w:rFonts w:ascii="Arial" w:hAnsi="Arial" w:eastAsia="宋体" w:cs="Arial"/>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asciiTheme="minorHAnsi" w:eastAsiaTheme="minorEastAsia"/>
                <w:sz w:val="21"/>
                <w:szCs w:val="21"/>
                <w:lang w:val="en-US" w:eastAsia="zh-CN"/>
              </w:rPr>
              <w:t>专业核心课</w:t>
            </w:r>
            <w:r>
              <w:rPr>
                <w:rFonts w:hint="eastAsia"/>
                <w:sz w:val="21"/>
                <w:szCs w:val="21"/>
              </w:rPr>
              <w:t>□</w:t>
            </w:r>
            <w:r>
              <w:rPr>
                <w:rFonts w:hint="eastAsia" w:asciiTheme="minorHAnsi" w:eastAsiaTheme="minorEastAsia"/>
                <w:sz w:val="21"/>
                <w:szCs w:val="21"/>
                <w:lang w:val="en-US" w:eastAsia="zh-CN"/>
              </w:rPr>
              <w:t>专业选修课</w:t>
            </w:r>
            <w:r>
              <w:rPr>
                <w:rFonts w:hint="eastAsia" w:eastAsiaTheme="minorEastAsia"/>
                <w:sz w:val="21"/>
                <w:szCs w:val="21"/>
                <w:lang w:eastAsia="zh-CN"/>
              </w:rPr>
              <w:t>☑</w:t>
            </w:r>
            <w:r>
              <w:rPr>
                <w:rFonts w:hint="eastAsia" w:asciiTheme="minorHAnsi" w:eastAsiaTheme="minorEastAsia"/>
                <w:sz w:val="21"/>
                <w:szCs w:val="21"/>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1A9C83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EE7FC53">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sz w:val="21"/>
                <w:szCs w:val="21"/>
              </w:rPr>
              <w:instrText xml:space="preserve">□</w:instrText>
            </w:r>
            <w:r>
              <w:rPr>
                <w:rFonts w:ascii="Arial" w:hAnsi="Arial" w:eastAsia="宋体" w:cs="Arial"/>
                <w:color w:val="auto"/>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0E186CC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2D8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F0F1D4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6EC50B8">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化工制图与测绘，机械设计，工程力学</w:t>
            </w:r>
          </w:p>
        </w:tc>
      </w:tr>
      <w:tr w14:paraId="3B0D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0335E0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08D0FD8">
            <w:pPr>
              <w:pStyle w:val="16"/>
              <w:spacing w:before="0" w:beforeAutospacing="0" w:after="0" w:afterAutospacing="0"/>
              <w:ind w:left="-105" w:leftChars="-50" w:right="-105" w:rightChars="-50"/>
              <w:jc w:val="center"/>
              <w:rPr>
                <w:rFonts w:hint="default" w:ascii="Arial" w:hAnsi="Arial" w:eastAsia="宋体" w:cs="Arial"/>
                <w:color w:val="auto"/>
                <w:sz w:val="21"/>
                <w:szCs w:val="21"/>
                <w:lang w:val="en-US" w:eastAsia="zh-CN"/>
              </w:rPr>
            </w:pPr>
            <w:r>
              <w:rPr>
                <w:rFonts w:hint="eastAsia" w:ascii="Arial" w:hAnsi="Arial" w:eastAsia="宋体" w:cs="Arial"/>
                <w:color w:val="auto"/>
                <w:sz w:val="21"/>
                <w:szCs w:val="21"/>
                <w:lang w:val="en-US" w:eastAsia="zh-CN"/>
              </w:rPr>
              <w:t>化工机器维护检修，化工容器与设备，化工装备安装与高度</w:t>
            </w:r>
          </w:p>
        </w:tc>
      </w:tr>
      <w:tr w14:paraId="6DE7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A9DF0B2">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430E21A">
            <w:pPr>
              <w:pStyle w:val="16"/>
              <w:spacing w:before="0" w:beforeAutospacing="0" w:after="0" w:afterAutospacing="0"/>
              <w:ind w:left="-105" w:leftChars="-50" w:right="-105" w:rightChars="-50"/>
              <w:jc w:val="center"/>
              <w:rPr>
                <w:rFonts w:ascii="Arial" w:hAnsi="Arial" w:eastAsia="宋体" w:cs="Arial"/>
                <w:kern w:val="2"/>
                <w:sz w:val="21"/>
                <w:szCs w:val="21"/>
                <w:lang w:val="en-US" w:eastAsia="zh-CN" w:bidi="ar-SA"/>
              </w:rPr>
            </w:pPr>
            <w:r>
              <w:rPr>
                <w:rFonts w:hint="eastAsia" w:ascii="Arial" w:hAnsi="Arial" w:eastAsia="宋体" w:cs="Arial"/>
                <w:color w:val="auto"/>
                <w:sz w:val="21"/>
                <w:szCs w:val="21"/>
                <w:lang w:val="en-US" w:eastAsia="zh-CN"/>
              </w:rPr>
              <w:t>《钳工实训》（郑国秀，哈尔滨工业大学出版社，2021，ISBN9787560382883号)</w:t>
            </w:r>
          </w:p>
        </w:tc>
      </w:tr>
      <w:tr w14:paraId="2760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C8B00E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AE73030">
            <w:pPr>
              <w:widowControl/>
              <w:jc w:val="left"/>
              <w:rPr>
                <w:rFonts w:hint="default" w:eastAsiaTheme="minorEastAsia"/>
                <w:sz w:val="21"/>
                <w:szCs w:val="21"/>
                <w:lang w:val="en-US" w:eastAsia="zh-CN"/>
              </w:rPr>
            </w:pPr>
            <w:r>
              <w:rPr>
                <w:rFonts w:hint="eastAsia" w:asciiTheme="minorHAnsi" w:eastAsiaTheme="minorEastAsia"/>
                <w:sz w:val="21"/>
                <w:szCs w:val="21"/>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32E4219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59B3E8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56A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9260C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D4C4B64">
            <w:pPr>
              <w:widowControl/>
              <w:jc w:val="left"/>
              <w:rPr>
                <w:rFonts w:hint="eastAsia" w:eastAsiaTheme="minorEastAsia"/>
                <w:sz w:val="21"/>
                <w:szCs w:val="21"/>
                <w:lang w:val="en-US" w:eastAsia="zh-CN"/>
              </w:rPr>
            </w:pPr>
            <w:r>
              <w:rPr>
                <w:rFonts w:hint="eastAsia"/>
                <w:sz w:val="21"/>
                <w:szCs w:val="21"/>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7AA15D9E">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79F8D6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1870C06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103DA814">
      <w:pPr>
        <w:pStyle w:val="3"/>
        <w:bidi w:val="0"/>
        <w:rPr>
          <w:rFonts w:hint="eastAsia"/>
          <w:lang w:val="en-US" w:eastAsia="zh-CN"/>
        </w:rPr>
      </w:pPr>
      <w:r>
        <w:rPr>
          <w:rFonts w:hint="eastAsia"/>
          <w:lang w:val="en-US" w:eastAsia="zh-CN"/>
        </w:rPr>
        <w:t>二、课程定位</w:t>
      </w:r>
    </w:p>
    <w:p w14:paraId="32DF51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本课程是化工装备技术专业必修的一门专业技能课程程，是在化工制图与测绘、机械工设计等课程的基础上开设的一门集中性实践的课程，对接专业人才培养目标中 “培养适应化工装备制造、安装、检修及维护领域一线需求的高素质技术技能人才”的核心要求，面向化工装备制造企业的钳工操作岗、化工生产企业的设备检修岗、化工工程公司的设备安装调试岗等工作岗位，培养学生具备严谨细致的工作态度、精益求精的工匠精神、安全生产的责任意识以及团队协作的职业素质，具备化工设备零部件的划线、锯削、锉削、钻孔、铰孔、攻丝与套丝等钳工基本操作能力，能独立完成化工装备常用零部件的装配、调整与精度检测，以及简单化工设备故障诊断与维修的核心能力，为后续《化工</w:t>
      </w:r>
      <w:r>
        <w:rPr>
          <w:rFonts w:hint="eastAsia" w:asciiTheme="minorEastAsia" w:hAnsiTheme="minorEastAsia" w:cstheme="minorEastAsia"/>
          <w:sz w:val="24"/>
          <w:szCs w:val="24"/>
          <w:lang w:val="en-US" w:eastAsia="zh-CN"/>
        </w:rPr>
        <w:t>机器维护检修</w:t>
      </w:r>
      <w:r>
        <w:rPr>
          <w:rFonts w:hint="eastAsia" w:asciiTheme="minorEastAsia" w:hAnsiTheme="minorEastAsia" w:eastAsiaTheme="minorEastAsia" w:cstheme="minorEastAsia"/>
          <w:sz w:val="24"/>
          <w:szCs w:val="24"/>
          <w:lang w:val="en-US" w:eastAsia="zh-CN"/>
        </w:rPr>
        <w:t>》《化工</w:t>
      </w:r>
      <w:r>
        <w:rPr>
          <w:rFonts w:hint="eastAsia" w:asciiTheme="minorEastAsia" w:hAnsiTheme="minorEastAsia" w:cstheme="minorEastAsia"/>
          <w:sz w:val="24"/>
          <w:szCs w:val="24"/>
          <w:lang w:val="en-US" w:eastAsia="zh-CN"/>
        </w:rPr>
        <w:t>装备</w:t>
      </w:r>
      <w:r>
        <w:rPr>
          <w:rFonts w:hint="eastAsia" w:asciiTheme="minorEastAsia" w:hAnsiTheme="minorEastAsia" w:eastAsiaTheme="minorEastAsia" w:cstheme="minorEastAsia"/>
          <w:sz w:val="24"/>
          <w:szCs w:val="24"/>
          <w:lang w:val="en-US" w:eastAsia="zh-CN"/>
        </w:rPr>
        <w:t>制造技术》《化工装</w:t>
      </w:r>
      <w:r>
        <w:rPr>
          <w:rFonts w:hint="eastAsia" w:asciiTheme="minorEastAsia" w:hAnsiTheme="minorEastAsia" w:cstheme="minorEastAsia"/>
          <w:sz w:val="24"/>
          <w:szCs w:val="24"/>
          <w:lang w:val="en-US" w:eastAsia="zh-CN"/>
        </w:rPr>
        <w:t>安装与调试</w:t>
      </w:r>
      <w:r>
        <w:rPr>
          <w:rFonts w:hint="eastAsia" w:asciiTheme="minorEastAsia" w:hAnsiTheme="minorEastAsia" w:eastAsiaTheme="minorEastAsia" w:cstheme="minorEastAsia"/>
          <w:sz w:val="24"/>
          <w:szCs w:val="24"/>
          <w:lang w:val="en-US" w:eastAsia="zh-CN"/>
        </w:rPr>
        <w:t>》等专业核心课程学习奠定坚实的技能基础的课程。同时，将课程思政内容融入课程核心内容体系，帮助学生树立正确的世界观、人生观、价值观，增强学生对化工装备技术专业的认同感与使命感，培养学生服务国家化工产业发展的家国情怀。</w:t>
      </w:r>
    </w:p>
    <w:p w14:paraId="29372724">
      <w:pPr>
        <w:pStyle w:val="3"/>
        <w:bidi w:val="0"/>
        <w:rPr>
          <w:rFonts w:hint="eastAsia"/>
          <w:lang w:val="en-US" w:eastAsia="zh-CN"/>
        </w:rPr>
      </w:pPr>
      <w:r>
        <w:rPr>
          <w:rFonts w:hint="eastAsia"/>
          <w:lang w:val="en-US" w:eastAsia="zh-CN"/>
        </w:rPr>
        <w:t>三、课程设计思路</w:t>
      </w:r>
    </w:p>
    <w:p w14:paraId="411CA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根据人才培养方案、</w:t>
      </w:r>
      <w:r>
        <w:rPr>
          <w:rFonts w:hint="default" w:asciiTheme="minorEastAsia" w:hAnsiTheme="minorEastAsia" w:eastAsiaTheme="minorEastAsia" w:cstheme="minorEastAsia"/>
          <w:sz w:val="24"/>
          <w:szCs w:val="24"/>
          <w:lang w:val="en-US" w:eastAsia="zh-CN"/>
        </w:rPr>
        <w:t>本课程致力于培养学生动手能力与独立操作能力，培养学生良好的职业道德</w:t>
      </w:r>
      <w:r>
        <w:rPr>
          <w:rFonts w:hint="eastAsia" w:asciiTheme="minorEastAsia" w:hAnsiTheme="minorEastAsia" w:eastAsiaTheme="minorEastAsia" w:cstheme="minorEastAsia"/>
          <w:sz w:val="24"/>
          <w:szCs w:val="24"/>
          <w:lang w:val="en-US" w:eastAsia="zh-CN"/>
        </w:rPr>
        <w:t>和文明</w:t>
      </w:r>
      <w:r>
        <w:rPr>
          <w:rFonts w:hint="default" w:asciiTheme="minorEastAsia" w:hAnsiTheme="minorEastAsia" w:eastAsiaTheme="minorEastAsia" w:cstheme="minorEastAsia"/>
          <w:sz w:val="24"/>
          <w:szCs w:val="24"/>
          <w:lang w:val="en-US" w:eastAsia="zh-CN"/>
        </w:rPr>
        <w:t>素养。掌握钳工的各项基本操作技能，了解机械制造的大致工艺过程,同时对其他机械加工方法有初步的认识与了解，为后续</w:t>
      </w:r>
      <w:r>
        <w:rPr>
          <w:rFonts w:hint="eastAsia" w:asciiTheme="minorEastAsia" w:hAnsiTheme="minorEastAsia" w:eastAsiaTheme="minorEastAsia" w:cstheme="minorEastAsia"/>
          <w:sz w:val="24"/>
          <w:szCs w:val="24"/>
          <w:lang w:val="en-US" w:eastAsia="zh-CN"/>
        </w:rPr>
        <w:t>课程</w:t>
      </w:r>
      <w:r>
        <w:rPr>
          <w:rFonts w:hint="default" w:asciiTheme="minorEastAsia" w:hAnsiTheme="minorEastAsia" w:eastAsiaTheme="minorEastAsia" w:cstheme="minorEastAsia"/>
          <w:sz w:val="24"/>
          <w:szCs w:val="24"/>
          <w:lang w:val="en-US" w:eastAsia="zh-CN"/>
        </w:rPr>
        <w:t>的学习打下一定基础。钳工考证实训课程设计需紧密围绕考证标准，以提升学员实操能力和职业素养为核心，兼顾理论与实践融合。首先，明确课程目标，依据不同考证等级（初级、中级、高级）确定技能要点，如初级侧重划线、锯削、锉削等基础操作，中级增加钻孔、铰孔、刮削等复杂工序，高级则聚焦精密量具使用与复杂零件加工，确保目标与考证要求高度契合。​</w:t>
      </w:r>
    </w:p>
    <w:p w14:paraId="4C6428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课程内容设计采用“模块式”架构，分为基础技能模块、专项考证模块和综合应用模块。基础技能模块通过反复实操训练夯实基本功；专项考证模块针对考证真题开展模拟训练，分析典型考题的操作要点与评分标准</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掌握尺寸精度、形位公差控制技巧；综合应用模块设置实际生产场景任务，如制作简单机械部件，提升学员问题解决能力。</w:t>
      </w:r>
    </w:p>
    <w:p w14:paraId="74F0DF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教学方法上，采用“示范 - 实操 - 反馈”循环模式。教师先进行标准操作示范，强调安全规范与关键细节，如锯削时锯条安装角度、锉削时用力均匀性；学员分组实操，教师巡回指导，及时纠正错误动作；每日实训结束后开展点评，结合视频回放分析操作问题，强化正确技能要领。同时，融入多媒体教学，利用动画</w:t>
      </w:r>
      <w:r>
        <w:rPr>
          <w:rFonts w:hint="eastAsia" w:asciiTheme="minorEastAsia" w:hAnsiTheme="minorEastAsia" w:cstheme="minorEastAsia"/>
          <w:sz w:val="24"/>
          <w:szCs w:val="24"/>
          <w:lang w:val="en-US" w:eastAsia="zh-CN"/>
        </w:rPr>
        <w:t>、视频等</w:t>
      </w:r>
      <w:r>
        <w:rPr>
          <w:rFonts w:hint="default" w:asciiTheme="minorEastAsia" w:hAnsiTheme="minorEastAsia" w:eastAsiaTheme="minorEastAsia" w:cstheme="minorEastAsia"/>
          <w:sz w:val="24"/>
          <w:szCs w:val="24"/>
          <w:lang w:val="en-US" w:eastAsia="zh-CN"/>
        </w:rPr>
        <w:t>演示复杂工序原理，帮助学员理解技术难点。​</w:t>
      </w:r>
    </w:p>
    <w:p w14:paraId="03A06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考核评价体系注重过程性与终结性结合。过程考核记录学员每日实操表现、安全规范遵守情况；终结性考核模拟考证流程，从操作规范性、加工精度、完成时间等维度评分，考核结果作为考证前的针对性辅导依据，确保学员通过实训切实提升考证通过率与职业技能水平。</w:t>
      </w:r>
    </w:p>
    <w:p w14:paraId="691152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课程</w:t>
      </w:r>
      <w:r>
        <w:rPr>
          <w:rFonts w:hint="eastAsia" w:asciiTheme="minorEastAsia" w:hAnsiTheme="minorEastAsia" w:eastAsiaTheme="minorEastAsia" w:cstheme="minorEastAsia"/>
          <w:sz w:val="24"/>
          <w:szCs w:val="24"/>
          <w:lang w:val="en-US" w:eastAsia="zh-CN"/>
        </w:rPr>
        <w:t>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38E8C436">
      <w:pPr>
        <w:pStyle w:val="3"/>
        <w:bidi w:val="0"/>
        <w:rPr>
          <w:rFonts w:hint="eastAsia"/>
          <w:lang w:val="en-US" w:eastAsia="zh-CN"/>
        </w:rPr>
      </w:pPr>
      <w:r>
        <w:rPr>
          <w:rFonts w:hint="eastAsia"/>
          <w:lang w:val="en-US" w:eastAsia="zh-CN"/>
        </w:rPr>
        <w:t>四、课程目标</w:t>
      </w:r>
    </w:p>
    <w:p w14:paraId="4AF526C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45AF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default" w:asciiTheme="minorEastAsia" w:hAnsiTheme="minorEastAsia" w:cstheme="minorEastAsia"/>
          <w:sz w:val="24"/>
          <w:szCs w:val="24"/>
          <w:lang w:val="en-US" w:eastAsia="zh-CN"/>
        </w:rPr>
        <w:t>了解钳工安全操作规程，包括设备防护、用电安全、工具使用禁忌等，能识别实操过程中的安全风险点。</w:t>
      </w:r>
    </w:p>
    <w:p w14:paraId="06230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default" w:asciiTheme="minorEastAsia" w:hAnsiTheme="minorEastAsia" w:cstheme="minorEastAsia"/>
          <w:sz w:val="24"/>
          <w:szCs w:val="24"/>
          <w:lang w:val="en-US" w:eastAsia="zh-CN"/>
        </w:rPr>
        <w:t>掌握钳工常用工具（如锉刀、锯弓、麻花钻）分类、结构原理及适用场景，能准确区分不同规格工具的使用差异。</w:t>
      </w:r>
    </w:p>
    <w:p w14:paraId="2310FC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default" w:asciiTheme="minorEastAsia" w:hAnsiTheme="minorEastAsia" w:cstheme="minorEastAsia"/>
          <w:sz w:val="24"/>
          <w:szCs w:val="24"/>
          <w:lang w:val="en-US" w:eastAsia="zh-CN"/>
        </w:rPr>
        <w:t>掌握钳工常用</w:t>
      </w:r>
      <w:r>
        <w:rPr>
          <w:rFonts w:hint="eastAsia" w:asciiTheme="minorEastAsia" w:hAnsiTheme="minorEastAsia" w:cstheme="minorEastAsia"/>
          <w:sz w:val="24"/>
          <w:szCs w:val="24"/>
          <w:lang w:val="en-US" w:eastAsia="zh-CN"/>
        </w:rPr>
        <w:t>量</w:t>
      </w:r>
      <w:r>
        <w:rPr>
          <w:rFonts w:hint="default" w:asciiTheme="minorEastAsia" w:hAnsiTheme="minorEastAsia" w:cstheme="minorEastAsia"/>
          <w:sz w:val="24"/>
          <w:szCs w:val="24"/>
          <w:lang w:val="en-US" w:eastAsia="zh-CN"/>
        </w:rPr>
        <w:t>具（如</w:t>
      </w:r>
      <w:r>
        <w:rPr>
          <w:rFonts w:hint="eastAsia" w:asciiTheme="minorEastAsia" w:hAnsiTheme="minorEastAsia" w:cstheme="minorEastAsia"/>
          <w:sz w:val="24"/>
          <w:szCs w:val="24"/>
          <w:lang w:val="en-US" w:eastAsia="zh-CN"/>
        </w:rPr>
        <w:t>游标卡尺</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千分尺</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万能角度尺</w:t>
      </w:r>
      <w:r>
        <w:rPr>
          <w:rFonts w:hint="default" w:asciiTheme="minorEastAsia" w:hAnsiTheme="minorEastAsia" w:cstheme="minorEastAsia"/>
          <w:sz w:val="24"/>
          <w:szCs w:val="24"/>
          <w:lang w:val="en-US" w:eastAsia="zh-CN"/>
        </w:rPr>
        <w:t>）的分类、结构原理及适用场景，能准确区分不同规格</w:t>
      </w:r>
      <w:r>
        <w:rPr>
          <w:rFonts w:hint="eastAsia" w:asciiTheme="minorEastAsia" w:hAnsiTheme="minorEastAsia" w:cstheme="minorEastAsia"/>
          <w:sz w:val="24"/>
          <w:szCs w:val="24"/>
          <w:lang w:val="en-US" w:eastAsia="zh-CN"/>
        </w:rPr>
        <w:t>量</w:t>
      </w:r>
      <w:r>
        <w:rPr>
          <w:rFonts w:hint="default" w:asciiTheme="minorEastAsia" w:hAnsiTheme="minorEastAsia" w:cstheme="minorEastAsia"/>
          <w:sz w:val="24"/>
          <w:szCs w:val="24"/>
          <w:lang w:val="en-US" w:eastAsia="zh-CN"/>
        </w:rPr>
        <w:t>具的使用差异</w:t>
      </w:r>
      <w:r>
        <w:rPr>
          <w:rFonts w:hint="eastAsia" w:asciiTheme="minorEastAsia" w:hAnsiTheme="minorEastAsia" w:cstheme="minorEastAsia"/>
          <w:sz w:val="24"/>
          <w:szCs w:val="24"/>
          <w:lang w:val="en-US" w:eastAsia="zh-CN"/>
        </w:rPr>
        <w:t>和测量精度</w:t>
      </w:r>
      <w:r>
        <w:rPr>
          <w:rFonts w:hint="default" w:asciiTheme="minorEastAsia" w:hAnsiTheme="minorEastAsia" w:cstheme="minorEastAsia"/>
          <w:sz w:val="24"/>
          <w:szCs w:val="24"/>
          <w:lang w:val="en-US" w:eastAsia="zh-CN"/>
        </w:rPr>
        <w:t>。</w:t>
      </w:r>
    </w:p>
    <w:p w14:paraId="28701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default" w:asciiTheme="minorEastAsia" w:hAnsiTheme="minorEastAsia" w:cstheme="minorEastAsia"/>
          <w:sz w:val="24"/>
          <w:szCs w:val="24"/>
          <w:lang w:val="en-US" w:eastAsia="zh-CN"/>
        </w:rPr>
        <w:t>理解机械制图基础规范，能独立解读钳工实操相关的零件图纸与工艺文件，明确不同材料对钳工加工工艺的影响。</w:t>
      </w:r>
    </w:p>
    <w:p w14:paraId="464794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w:t>
      </w:r>
      <w:r>
        <w:rPr>
          <w:rFonts w:hint="default" w:asciiTheme="minorEastAsia" w:hAnsiTheme="minorEastAsia" w:cstheme="minorEastAsia"/>
          <w:sz w:val="24"/>
          <w:szCs w:val="24"/>
          <w:lang w:val="en-US" w:eastAsia="zh-CN"/>
        </w:rPr>
        <w:t>掌握钳工核心加工工艺（划线、锯削、锉削、钻孔、攻丝、套丝）的技术原理，理解各工序的精度控制要点与质量标准。</w:t>
      </w:r>
    </w:p>
    <w:p w14:paraId="15FA41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w:t>
      </w:r>
      <w:r>
        <w:rPr>
          <w:rFonts w:hint="default" w:asciiTheme="minorEastAsia" w:hAnsiTheme="minorEastAsia" w:cstheme="minorEastAsia"/>
          <w:sz w:val="24"/>
          <w:szCs w:val="24"/>
          <w:lang w:val="en-US" w:eastAsia="zh-CN"/>
        </w:rPr>
        <w:t>掌握钳工考证相关的理论知识，包括国家职业技能标准（钳工</w:t>
      </w:r>
      <w:r>
        <w:rPr>
          <w:rFonts w:hint="eastAsia" w:asciiTheme="minorEastAsia" w:hAnsiTheme="minorEastAsia" w:cstheme="minorEastAsia"/>
          <w:sz w:val="24"/>
          <w:szCs w:val="24"/>
          <w:lang w:val="en-US" w:eastAsia="zh-CN"/>
        </w:rPr>
        <w:t>三</w:t>
      </w:r>
      <w:r>
        <w:rPr>
          <w:rFonts w:hint="default" w:asciiTheme="minorEastAsia" w:hAnsiTheme="minorEastAsia" w:cstheme="minorEastAsia"/>
          <w:sz w:val="24"/>
          <w:szCs w:val="24"/>
          <w:lang w:val="en-US" w:eastAsia="zh-CN"/>
        </w:rPr>
        <w:t>级/四级）要求的工艺规范、质量检测方法及故障排查基础。</w:t>
      </w:r>
    </w:p>
    <w:p w14:paraId="7E3EAC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30B11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default" w:asciiTheme="minorEastAsia" w:hAnsiTheme="minorEastAsia" w:cstheme="minorEastAsia"/>
          <w:sz w:val="24"/>
          <w:szCs w:val="24"/>
          <w:lang w:val="en-US" w:eastAsia="zh-CN"/>
        </w:rPr>
        <w:t>能</w:t>
      </w:r>
      <w:r>
        <w:rPr>
          <w:rFonts w:hint="eastAsia" w:asciiTheme="minorEastAsia" w:hAnsiTheme="minorEastAsia" w:cstheme="minorEastAsia"/>
          <w:sz w:val="24"/>
          <w:szCs w:val="24"/>
          <w:lang w:val="en-US" w:eastAsia="zh-CN"/>
        </w:rPr>
        <w:t>在保证安全的生产条件下，</w:t>
      </w:r>
      <w:r>
        <w:rPr>
          <w:rFonts w:hint="default" w:asciiTheme="minorEastAsia" w:hAnsiTheme="minorEastAsia" w:cstheme="minorEastAsia"/>
          <w:sz w:val="24"/>
          <w:szCs w:val="24"/>
          <w:lang w:val="en-US" w:eastAsia="zh-CN"/>
        </w:rPr>
        <w:t>独立完成钳工基础操作，如精准划线、规范锯削、精细锉削</w:t>
      </w:r>
      <w:r>
        <w:rPr>
          <w:rFonts w:hint="eastAsia" w:asciiTheme="minorEastAsia" w:hAnsiTheme="minorEastAsia" w:cstheme="minorEastAsia"/>
          <w:sz w:val="24"/>
          <w:szCs w:val="24"/>
          <w:lang w:val="en-US" w:eastAsia="zh-CN"/>
        </w:rPr>
        <w:t>，以达到图纸要求的技术水平</w:t>
      </w:r>
      <w:r>
        <w:rPr>
          <w:rFonts w:hint="default" w:asciiTheme="minorEastAsia" w:hAnsiTheme="minorEastAsia" w:cstheme="minorEastAsia"/>
          <w:sz w:val="24"/>
          <w:szCs w:val="24"/>
          <w:lang w:val="en-US" w:eastAsia="zh-CN"/>
        </w:rPr>
        <w:t>。</w:t>
      </w:r>
    </w:p>
    <w:p w14:paraId="72F4E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w:t>
      </w:r>
      <w:r>
        <w:rPr>
          <w:rFonts w:hint="default" w:asciiTheme="minorEastAsia" w:hAnsiTheme="minorEastAsia" w:cstheme="minorEastAsia"/>
          <w:sz w:val="24"/>
          <w:szCs w:val="24"/>
          <w:lang w:val="en-US" w:eastAsia="zh-CN"/>
        </w:rPr>
        <w:t>具备钻孔、扩孔、铰孔及攻丝/套丝的实操能力，能根据零件要求选择合适刀具与参数，确保加工精度符合图纸要求。</w:t>
      </w:r>
    </w:p>
    <w:p w14:paraId="19F348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w:t>
      </w:r>
      <w:r>
        <w:rPr>
          <w:rFonts w:hint="default" w:asciiTheme="minorEastAsia" w:hAnsiTheme="minorEastAsia" w:cstheme="minorEastAsia"/>
          <w:sz w:val="24"/>
          <w:szCs w:val="24"/>
          <w:lang w:val="en-US" w:eastAsia="zh-CN"/>
        </w:rPr>
        <w:t>能使用常用测量工具（卡尺、千分尺、百分表）对加工零件进行尺寸与形位误差检测，准确判断零件是否合格。</w:t>
      </w:r>
    </w:p>
    <w:p w14:paraId="7046D0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default" w:asciiTheme="minorEastAsia" w:hAnsiTheme="minorEastAsia" w:cstheme="minorEastAsia"/>
          <w:sz w:val="24"/>
          <w:szCs w:val="24"/>
          <w:lang w:val="en-US" w:eastAsia="zh-CN"/>
        </w:rPr>
        <w:t>具备简单工装夹具的组装与调试能力，能根据实操需求调整夹具定位，保障加工过程的稳定性与准确性。</w:t>
      </w:r>
    </w:p>
    <w:p w14:paraId="5AA91C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w:t>
      </w:r>
      <w:r>
        <w:rPr>
          <w:rFonts w:hint="default" w:asciiTheme="minorEastAsia" w:hAnsiTheme="minorEastAsia" w:cstheme="minorEastAsia"/>
          <w:sz w:val="24"/>
          <w:szCs w:val="24"/>
          <w:lang w:val="en-US" w:eastAsia="zh-CN"/>
        </w:rPr>
        <w:t>能独立分析并解决钳工实操中的常见问题，如锯削歪斜、锉削平面度超差、螺纹加工滑牙等，提升工艺优化意识。</w:t>
      </w:r>
    </w:p>
    <w:p w14:paraId="709DF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B6．</w:t>
      </w:r>
      <w:r>
        <w:rPr>
          <w:rFonts w:hint="default" w:asciiTheme="minorEastAsia" w:hAnsiTheme="minorEastAsia" w:cstheme="minorEastAsia"/>
          <w:sz w:val="24"/>
          <w:szCs w:val="24"/>
          <w:lang w:val="en-US" w:eastAsia="zh-CN"/>
        </w:rPr>
        <w:t>具备符合钳工考证要求的综合实操能力，能在规定时间内完成考证指定工件的加工，达到职业技能等级标准。</w:t>
      </w:r>
    </w:p>
    <w:p w14:paraId="6439AA9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1F6A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default" w:asciiTheme="minorEastAsia" w:hAnsiTheme="minorEastAsia" w:cstheme="minorEastAsia"/>
          <w:sz w:val="24"/>
          <w:szCs w:val="24"/>
          <w:lang w:val="en-US" w:eastAsia="zh-CN"/>
        </w:rPr>
        <w:t>培养严谨细致的工作态度，在加工与检测过程中注重细节，减少因操作疏忽导致的质量问题。</w:t>
      </w:r>
    </w:p>
    <w:p w14:paraId="530DA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w:t>
      </w:r>
      <w:r>
        <w:rPr>
          <w:rFonts w:hint="default" w:asciiTheme="minorEastAsia" w:hAnsiTheme="minorEastAsia" w:cstheme="minorEastAsia"/>
          <w:sz w:val="24"/>
          <w:szCs w:val="24"/>
          <w:lang w:val="en-US" w:eastAsia="zh-CN"/>
        </w:rPr>
        <w:t>养成规范整洁的作业习惯，做到工具摆放有序、工作台面整洁，符合钳工车间的</w:t>
      </w:r>
      <w:r>
        <w:rPr>
          <w:rFonts w:hint="eastAsia" w:asciiTheme="minorEastAsia" w:hAnsiTheme="minorEastAsia" w:cstheme="minorEastAsia"/>
          <w:sz w:val="24"/>
          <w:szCs w:val="24"/>
          <w:lang w:val="en-US" w:eastAsia="zh-CN"/>
        </w:rPr>
        <w:t>6</w:t>
      </w:r>
      <w:r>
        <w:rPr>
          <w:rFonts w:hint="default" w:asciiTheme="minorEastAsia" w:hAnsiTheme="minorEastAsia" w:cstheme="minorEastAsia"/>
          <w:sz w:val="24"/>
          <w:szCs w:val="24"/>
          <w:lang w:val="en-US" w:eastAsia="zh-CN"/>
        </w:rPr>
        <w:t>S管理要求。</w:t>
      </w:r>
    </w:p>
    <w:p w14:paraId="3662A9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w:t>
      </w:r>
      <w:r>
        <w:rPr>
          <w:rFonts w:hint="default" w:asciiTheme="minorEastAsia" w:hAnsiTheme="minorEastAsia" w:cstheme="minorEastAsia"/>
          <w:sz w:val="24"/>
          <w:szCs w:val="24"/>
          <w:lang w:val="en-US" w:eastAsia="zh-CN"/>
        </w:rPr>
        <w:t>提升自主学习能力，能主动查阅工艺手册、技术资料，学习新型钳工工具与加工方法，适应行业发展。</w:t>
      </w:r>
    </w:p>
    <w:p w14:paraId="34A5F8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w:t>
      </w:r>
      <w:r>
        <w:rPr>
          <w:rFonts w:hint="default" w:asciiTheme="minorEastAsia" w:hAnsiTheme="minorEastAsia" w:cstheme="minorEastAsia"/>
          <w:sz w:val="24"/>
          <w:szCs w:val="24"/>
          <w:lang w:val="en-US" w:eastAsia="zh-CN"/>
        </w:rPr>
        <w:t>增强团队协作意识，在小组实操任务中能与同伴分工配合，共同解决加工难题，提升集体作业效率。</w:t>
      </w:r>
    </w:p>
    <w:p w14:paraId="0C9025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w:t>
      </w:r>
      <w:r>
        <w:rPr>
          <w:rFonts w:hint="default" w:asciiTheme="minorEastAsia" w:hAnsiTheme="minorEastAsia" w:cstheme="minorEastAsia"/>
          <w:sz w:val="24"/>
          <w:szCs w:val="24"/>
          <w:lang w:val="en-US" w:eastAsia="zh-CN"/>
        </w:rPr>
        <w:t>培养吃苦耐劳的职业素养，适应钳工实操中体力与耐力的考验，具备持续完成复杂加工任务的毅力。</w:t>
      </w:r>
    </w:p>
    <w:p w14:paraId="4C30C6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C6．</w:t>
      </w:r>
      <w:r>
        <w:rPr>
          <w:rFonts w:hint="default" w:asciiTheme="minorEastAsia" w:hAnsiTheme="minorEastAsia" w:cstheme="minorEastAsia"/>
          <w:sz w:val="24"/>
          <w:szCs w:val="24"/>
          <w:lang w:val="en-US" w:eastAsia="zh-CN"/>
        </w:rPr>
        <w:t>树立质量第一的职业意识，理解“工匠精神”的内涵，以高标准要求自己，追求加工工件的精度与品质。</w:t>
      </w:r>
    </w:p>
    <w:p w14:paraId="4EC4D7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4567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w:t>
      </w:r>
      <w:r>
        <w:rPr>
          <w:rFonts w:hint="default" w:asciiTheme="minorEastAsia" w:hAnsiTheme="minorEastAsia" w:cstheme="minorEastAsia"/>
          <w:sz w:val="24"/>
          <w:szCs w:val="24"/>
          <w:lang w:val="en-US" w:eastAsia="zh-CN"/>
        </w:rPr>
        <w:t>强化安全法治观念，通过学习安全规程与案例分析，认识到安全生产既是法律要求，也是对自身与他人的责任担当。</w:t>
      </w:r>
    </w:p>
    <w:p w14:paraId="533029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w:t>
      </w:r>
      <w:r>
        <w:rPr>
          <w:rFonts w:hint="default" w:asciiTheme="minorEastAsia" w:hAnsiTheme="minorEastAsia" w:cstheme="minorEastAsia"/>
          <w:sz w:val="24"/>
          <w:szCs w:val="24"/>
          <w:lang w:val="en-US" w:eastAsia="zh-CN"/>
        </w:rPr>
        <w:t>培育精益求精的工匠精神，结合大国工匠的案例，理解“专注、执着、创新”的职业精神内核。</w:t>
      </w:r>
    </w:p>
    <w:p w14:paraId="1767B5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w:t>
      </w:r>
      <w:r>
        <w:rPr>
          <w:rFonts w:hint="default" w:asciiTheme="minorEastAsia" w:hAnsiTheme="minorEastAsia" w:cstheme="minorEastAsia"/>
          <w:sz w:val="24"/>
          <w:szCs w:val="24"/>
          <w:lang w:val="en-US" w:eastAsia="zh-CN"/>
        </w:rPr>
        <w:t>树立正确的职业价值观，认识到钳工作为制造业基础工种的重要性，认同“技能成就人生”的理念，增强职业自豪感。</w:t>
      </w:r>
    </w:p>
    <w:p w14:paraId="24C85A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w:t>
      </w:r>
      <w:r>
        <w:rPr>
          <w:rFonts w:hint="default" w:asciiTheme="minorEastAsia" w:hAnsiTheme="minorEastAsia" w:cstheme="minorEastAsia"/>
          <w:sz w:val="24"/>
          <w:szCs w:val="24"/>
          <w:lang w:val="en-US" w:eastAsia="zh-CN"/>
        </w:rPr>
        <w:t>培养爱国主义情怀，通过了解我国制造业从“制造大国”向“制造强国”的发展历程，激发为工业强国建设贡献力量的责任感。</w:t>
      </w:r>
    </w:p>
    <w:p w14:paraId="31D647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w:t>
      </w:r>
      <w:r>
        <w:rPr>
          <w:rFonts w:hint="default" w:asciiTheme="minorEastAsia" w:hAnsiTheme="minorEastAsia" w:cstheme="minorEastAsia"/>
          <w:sz w:val="24"/>
          <w:szCs w:val="24"/>
          <w:lang w:val="en-US" w:eastAsia="zh-CN"/>
        </w:rPr>
        <w:t>强化责任担当意识，在实操中明确“每一个零件的精度都关乎产品质量与安全”，理解职业责任与社会价值的关联。</w:t>
      </w:r>
    </w:p>
    <w:p w14:paraId="38001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lang w:val="en-US" w:eastAsia="zh-CN"/>
        </w:rPr>
        <w:t>D6．</w:t>
      </w:r>
      <w:r>
        <w:rPr>
          <w:rFonts w:hint="default" w:asciiTheme="minorEastAsia" w:hAnsiTheme="minorEastAsia" w:cstheme="minorEastAsia"/>
          <w:sz w:val="24"/>
          <w:szCs w:val="24"/>
          <w:lang w:val="en-US" w:eastAsia="zh-CN"/>
        </w:rPr>
        <w:t>培育创新意识与家国情怀，鼓励在合规前提下探索优化加工工艺，将个人技能提升与国家制造业转型升级的需求相结合。</w:t>
      </w:r>
    </w:p>
    <w:p w14:paraId="2E47EBF7">
      <w:pPr>
        <w:pStyle w:val="3"/>
        <w:bidi w:val="0"/>
        <w:rPr>
          <w:rFonts w:hint="eastAsia"/>
          <w:lang w:val="en-US" w:eastAsia="zh-CN"/>
        </w:rPr>
      </w:pPr>
      <w:r>
        <w:rPr>
          <w:rFonts w:hint="eastAsia"/>
          <w:lang w:val="en-US" w:eastAsia="zh-CN"/>
        </w:rPr>
        <w:t>五、课程内容和要求</w:t>
      </w:r>
    </w:p>
    <w:tbl>
      <w:tblPr>
        <w:tblStyle w:val="2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059"/>
        <w:gridCol w:w="947"/>
        <w:gridCol w:w="740"/>
        <w:gridCol w:w="870"/>
        <w:gridCol w:w="833"/>
        <w:gridCol w:w="1531"/>
        <w:gridCol w:w="846"/>
        <w:gridCol w:w="2107"/>
      </w:tblGrid>
      <w:tr w14:paraId="47E5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68" w:type="pct"/>
            <w:vAlign w:val="center"/>
          </w:tcPr>
          <w:p w14:paraId="4ECACA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学习情境（章）</w:t>
            </w:r>
          </w:p>
        </w:tc>
        <w:tc>
          <w:tcPr>
            <w:tcW w:w="537" w:type="pct"/>
            <w:vAlign w:val="center"/>
          </w:tcPr>
          <w:p w14:paraId="724E90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工作任务（节）</w:t>
            </w:r>
          </w:p>
        </w:tc>
        <w:tc>
          <w:tcPr>
            <w:tcW w:w="480" w:type="pct"/>
            <w:vAlign w:val="center"/>
          </w:tcPr>
          <w:p w14:paraId="179B42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知识点(A)</w:t>
            </w:r>
          </w:p>
        </w:tc>
        <w:tc>
          <w:tcPr>
            <w:tcW w:w="375" w:type="pct"/>
            <w:vAlign w:val="center"/>
          </w:tcPr>
          <w:p w14:paraId="330E39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技能点(B)</w:t>
            </w:r>
          </w:p>
        </w:tc>
        <w:tc>
          <w:tcPr>
            <w:tcW w:w="441" w:type="pct"/>
            <w:vAlign w:val="center"/>
          </w:tcPr>
          <w:p w14:paraId="231623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素质目标(C)</w:t>
            </w:r>
          </w:p>
        </w:tc>
        <w:tc>
          <w:tcPr>
            <w:tcW w:w="422" w:type="pct"/>
            <w:vAlign w:val="center"/>
          </w:tcPr>
          <w:p w14:paraId="3C8DAC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思政元素(D)</w:t>
            </w:r>
          </w:p>
        </w:tc>
        <w:tc>
          <w:tcPr>
            <w:tcW w:w="776" w:type="pct"/>
            <w:vAlign w:val="center"/>
          </w:tcPr>
          <w:p w14:paraId="23E163B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对应培养规格支撑要点</w:t>
            </w:r>
          </w:p>
        </w:tc>
        <w:tc>
          <w:tcPr>
            <w:tcW w:w="429" w:type="pct"/>
            <w:vAlign w:val="center"/>
          </w:tcPr>
          <w:p w14:paraId="05C394D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学时</w:t>
            </w:r>
          </w:p>
        </w:tc>
        <w:tc>
          <w:tcPr>
            <w:tcW w:w="1068" w:type="pct"/>
            <w:vAlign w:val="center"/>
          </w:tcPr>
          <w:p w14:paraId="1F44FC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备注</w:t>
            </w:r>
          </w:p>
        </w:tc>
      </w:tr>
      <w:tr w14:paraId="67D4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468" w:type="pct"/>
            <w:vAlign w:val="center"/>
          </w:tcPr>
          <w:p w14:paraId="05A8E5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537" w:type="pct"/>
            <w:shd w:val="clear" w:color="auto" w:fill="auto"/>
            <w:vAlign w:val="center"/>
          </w:tcPr>
          <w:p w14:paraId="7F825E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安全教育</w:t>
            </w:r>
          </w:p>
        </w:tc>
        <w:tc>
          <w:tcPr>
            <w:tcW w:w="480" w:type="pct"/>
            <w:vAlign w:val="center"/>
          </w:tcPr>
          <w:p w14:paraId="571477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A1</w:t>
            </w:r>
          </w:p>
        </w:tc>
        <w:tc>
          <w:tcPr>
            <w:tcW w:w="375" w:type="pct"/>
            <w:vAlign w:val="center"/>
          </w:tcPr>
          <w:p w14:paraId="5DF76B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B1</w:t>
            </w:r>
          </w:p>
        </w:tc>
        <w:tc>
          <w:tcPr>
            <w:tcW w:w="441" w:type="pct"/>
            <w:vAlign w:val="center"/>
          </w:tcPr>
          <w:p w14:paraId="149E3E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C1</w:t>
            </w:r>
          </w:p>
        </w:tc>
        <w:tc>
          <w:tcPr>
            <w:tcW w:w="422" w:type="pct"/>
            <w:vAlign w:val="center"/>
          </w:tcPr>
          <w:p w14:paraId="2C0C30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D1，D4</w:t>
            </w:r>
          </w:p>
        </w:tc>
        <w:tc>
          <w:tcPr>
            <w:tcW w:w="776" w:type="pct"/>
            <w:vAlign w:val="center"/>
          </w:tcPr>
          <w:p w14:paraId="26F83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40F3BC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007F19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721DBC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1068" w:type="pct"/>
            <w:vAlign w:val="center"/>
          </w:tcPr>
          <w:p w14:paraId="09657D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钳工实习中的安全</w:t>
            </w:r>
          </w:p>
          <w:p w14:paraId="2FAEBA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重点内容：安全知识</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实训考核</w:t>
            </w:r>
          </w:p>
          <w:p w14:paraId="2790EE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拓展内容：钳工车间安全隐患查找和消除</w:t>
            </w:r>
          </w:p>
        </w:tc>
      </w:tr>
      <w:tr w14:paraId="29C1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1" w:hRule="atLeast"/>
        </w:trPr>
        <w:tc>
          <w:tcPr>
            <w:tcW w:w="468" w:type="pct"/>
            <w:vAlign w:val="center"/>
          </w:tcPr>
          <w:p w14:paraId="51ECC7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537" w:type="pct"/>
            <w:shd w:val="clear" w:color="auto" w:fill="auto"/>
            <w:vAlign w:val="center"/>
          </w:tcPr>
          <w:p w14:paraId="7D69C1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钳工常用工具</w:t>
            </w:r>
          </w:p>
        </w:tc>
        <w:tc>
          <w:tcPr>
            <w:tcW w:w="480" w:type="pct"/>
            <w:shd w:val="clear" w:color="auto" w:fill="auto"/>
            <w:vAlign w:val="center"/>
          </w:tcPr>
          <w:p w14:paraId="07D239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A2</w:t>
            </w:r>
          </w:p>
        </w:tc>
        <w:tc>
          <w:tcPr>
            <w:tcW w:w="375" w:type="pct"/>
            <w:shd w:val="clear" w:color="auto" w:fill="auto"/>
            <w:vAlign w:val="center"/>
          </w:tcPr>
          <w:p w14:paraId="00A041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B1，B2</w:t>
            </w:r>
          </w:p>
        </w:tc>
        <w:tc>
          <w:tcPr>
            <w:tcW w:w="441" w:type="pct"/>
            <w:shd w:val="clear" w:color="auto" w:fill="auto"/>
            <w:vAlign w:val="center"/>
          </w:tcPr>
          <w:p w14:paraId="184052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C1，C2，C3</w:t>
            </w:r>
          </w:p>
        </w:tc>
        <w:tc>
          <w:tcPr>
            <w:tcW w:w="422" w:type="pct"/>
            <w:shd w:val="clear" w:color="auto" w:fill="auto"/>
            <w:vAlign w:val="center"/>
          </w:tcPr>
          <w:p w14:paraId="386E7E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D1，D2</w:t>
            </w:r>
          </w:p>
        </w:tc>
        <w:tc>
          <w:tcPr>
            <w:tcW w:w="776" w:type="pct"/>
            <w:vAlign w:val="center"/>
          </w:tcPr>
          <w:p w14:paraId="0EBA47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1A3EF2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5FC1D4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56620E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068" w:type="pct"/>
            <w:vAlign w:val="center"/>
          </w:tcPr>
          <w:p w14:paraId="47A10EA8">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核心内容：台虎钳、锉刀、手锯、錾子、刀口尺、划线平台、方箱、划针、划规等钳工工具的使用</w:t>
            </w:r>
          </w:p>
          <w:p w14:paraId="10FAB0A7">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重点内容：锉刀、手锯、划线平台、方箱、划针、划规等钳工工具的使用</w:t>
            </w:r>
          </w:p>
          <w:p w14:paraId="057FFEF8">
            <w:pP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拓展内容：练习</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各种</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工具的使用方法</w:t>
            </w:r>
          </w:p>
        </w:tc>
      </w:tr>
      <w:tr w14:paraId="3608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3" w:hRule="atLeast"/>
        </w:trPr>
        <w:tc>
          <w:tcPr>
            <w:tcW w:w="468" w:type="pct"/>
            <w:vAlign w:val="center"/>
          </w:tcPr>
          <w:p w14:paraId="73FB13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537" w:type="pct"/>
            <w:shd w:val="clear" w:color="auto" w:fill="auto"/>
            <w:vAlign w:val="center"/>
          </w:tcPr>
          <w:p w14:paraId="52DF28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钳工常用量具</w:t>
            </w:r>
          </w:p>
        </w:tc>
        <w:tc>
          <w:tcPr>
            <w:tcW w:w="480" w:type="pct"/>
            <w:shd w:val="clear" w:color="auto" w:fill="auto"/>
            <w:vAlign w:val="center"/>
          </w:tcPr>
          <w:p w14:paraId="7C845D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A3</w:t>
            </w:r>
          </w:p>
        </w:tc>
        <w:tc>
          <w:tcPr>
            <w:tcW w:w="375" w:type="pct"/>
            <w:shd w:val="clear" w:color="auto" w:fill="auto"/>
            <w:vAlign w:val="center"/>
          </w:tcPr>
          <w:p w14:paraId="153E43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B3</w:t>
            </w:r>
          </w:p>
        </w:tc>
        <w:tc>
          <w:tcPr>
            <w:tcW w:w="441" w:type="pct"/>
            <w:shd w:val="clear" w:color="auto" w:fill="auto"/>
            <w:vAlign w:val="center"/>
          </w:tcPr>
          <w:p w14:paraId="031CA6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C1，C2，C3</w:t>
            </w:r>
          </w:p>
        </w:tc>
        <w:tc>
          <w:tcPr>
            <w:tcW w:w="422" w:type="pct"/>
            <w:shd w:val="clear" w:color="auto" w:fill="auto"/>
            <w:vAlign w:val="center"/>
          </w:tcPr>
          <w:p w14:paraId="6DAD90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D1</w:t>
            </w:r>
          </w:p>
        </w:tc>
        <w:tc>
          <w:tcPr>
            <w:tcW w:w="776" w:type="pct"/>
            <w:vAlign w:val="center"/>
          </w:tcPr>
          <w:p w14:paraId="11A054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4B5042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2A5480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2175F6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068" w:type="pct"/>
            <w:vAlign w:val="center"/>
          </w:tcPr>
          <w:p w14:paraId="29F47C7E">
            <w:pPr>
              <w:keepNext w:val="0"/>
              <w:keepLines w:val="0"/>
              <w:widowControl/>
              <w:suppressLineNumbers w:val="0"/>
              <w:jc w:val="left"/>
              <w:rPr>
                <w:rFonts w:hint="eastAsia" w:asciiTheme="minorEastAsia" w:hAnsiTheme="minorEastAsia" w:eastAsiaTheme="minorEastAsia" w:cstheme="minorEastAsia"/>
                <w:color w:val="000000" w:themeColor="text1"/>
                <w:sz w:val="21"/>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认识</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钢直尺、游标卡尺、千分尺、万用角度尺、量规、量块、卡规、塞规、塞尺等测量工具结构的使用方法</w:t>
            </w:r>
          </w:p>
          <w:p w14:paraId="76DECE63">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重点内容：游标卡尺、千分尺、万用角度尺等测量工具结构的使用方法</w:t>
            </w:r>
          </w:p>
          <w:p w14:paraId="7F348172">
            <w:pP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拓展内容：长度单位的换算及公、英单位的换算，测量工具的认识、操作使用与保养</w:t>
            </w:r>
          </w:p>
        </w:tc>
      </w:tr>
      <w:tr w14:paraId="4F01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468" w:type="pct"/>
            <w:vAlign w:val="center"/>
          </w:tcPr>
          <w:p w14:paraId="334CC9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537" w:type="pct"/>
            <w:shd w:val="clear" w:color="auto" w:fill="auto"/>
            <w:vAlign w:val="center"/>
          </w:tcPr>
          <w:p w14:paraId="719C59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划线锤的制作</w:t>
            </w:r>
          </w:p>
        </w:tc>
        <w:tc>
          <w:tcPr>
            <w:tcW w:w="480" w:type="pct"/>
            <w:vAlign w:val="center"/>
          </w:tcPr>
          <w:p w14:paraId="5E6988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vAlign w:val="center"/>
          </w:tcPr>
          <w:p w14:paraId="4BE506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vAlign w:val="center"/>
          </w:tcPr>
          <w:p w14:paraId="1C2814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vAlign w:val="center"/>
          </w:tcPr>
          <w:p w14:paraId="68297A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vAlign w:val="center"/>
          </w:tcPr>
          <w:p w14:paraId="7ACDFC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73A58B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434E21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14C9A9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1068" w:type="pct"/>
            <w:vAlign w:val="center"/>
          </w:tcPr>
          <w:p w14:paraId="08DA485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核心内容：下料、锯削、锉削、划线、钻孔的操作方法及要领。</w:t>
            </w:r>
          </w:p>
          <w:p w14:paraId="2522633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重点内容：下料、锯削、锉削、划线、钻孔</w:t>
            </w:r>
          </w:p>
          <w:p w14:paraId="22A1CF46">
            <w:pPr>
              <w:pStyle w:val="112"/>
              <w:jc w:val="both"/>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79E0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468" w:type="pct"/>
            <w:vAlign w:val="center"/>
          </w:tcPr>
          <w:p w14:paraId="5CA42A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p>
        </w:tc>
        <w:tc>
          <w:tcPr>
            <w:tcW w:w="537" w:type="pct"/>
            <w:shd w:val="clear" w:color="auto" w:fill="auto"/>
            <w:vAlign w:val="center"/>
          </w:tcPr>
          <w:p w14:paraId="3E838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薄板錾削</w:t>
            </w:r>
          </w:p>
        </w:tc>
        <w:tc>
          <w:tcPr>
            <w:tcW w:w="480" w:type="pct"/>
            <w:shd w:val="clear" w:color="auto" w:fill="auto"/>
            <w:vAlign w:val="center"/>
          </w:tcPr>
          <w:p w14:paraId="63321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0C92F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75C54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0335A6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shd w:val="clear" w:color="auto" w:fill="auto"/>
            <w:vAlign w:val="center"/>
          </w:tcPr>
          <w:p w14:paraId="24FAF0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34B277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26ECFB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shd w:val="clear" w:color="auto" w:fill="auto"/>
            <w:vAlign w:val="center"/>
          </w:tcPr>
          <w:p w14:paraId="7C5C32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1068" w:type="pct"/>
            <w:shd w:val="clear" w:color="auto" w:fill="auto"/>
            <w:vAlign w:val="center"/>
          </w:tcPr>
          <w:p w14:paraId="78579EC5">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核心内容：錾削的操作方法及要领。</w:t>
            </w:r>
          </w:p>
          <w:p w14:paraId="7A2E8714">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重点内容：錾削</w:t>
            </w:r>
          </w:p>
          <w:p w14:paraId="40E11E5F">
            <w:pPr>
              <w:pStyle w:val="112"/>
              <w:ind w:firstLine="0" w:firstLineChars="0"/>
              <w:jc w:val="both"/>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拓展内容：图纸分析、基本钳工技能训练、錾削训练</w:t>
            </w:r>
          </w:p>
        </w:tc>
      </w:tr>
      <w:tr w14:paraId="1F76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468" w:type="pct"/>
            <w:vAlign w:val="center"/>
          </w:tcPr>
          <w:p w14:paraId="4F1387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537" w:type="pct"/>
            <w:shd w:val="clear" w:color="auto" w:fill="auto"/>
            <w:vAlign w:val="center"/>
          </w:tcPr>
          <w:p w14:paraId="3B91CD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六角螺母的制作</w:t>
            </w:r>
          </w:p>
        </w:tc>
        <w:tc>
          <w:tcPr>
            <w:tcW w:w="480" w:type="pct"/>
            <w:vAlign w:val="center"/>
          </w:tcPr>
          <w:p w14:paraId="1A01B1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010B16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7A31AE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50189D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vAlign w:val="center"/>
          </w:tcPr>
          <w:p w14:paraId="70D57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36D245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71DC4B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6EF85F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1068" w:type="pct"/>
            <w:vAlign w:val="center"/>
          </w:tcPr>
          <w:p w14:paraId="174159FE">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核心内容：下料、锯削、锉削、划线、钻孔的操作方法及要领。</w:t>
            </w:r>
          </w:p>
          <w:p w14:paraId="0483F4D2">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重点内容：下料、锯削、锉削、划线、钻孔</w:t>
            </w:r>
          </w:p>
          <w:p w14:paraId="46BE10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72F9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468" w:type="pct"/>
            <w:vAlign w:val="center"/>
          </w:tcPr>
          <w:p w14:paraId="60B54A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p>
        </w:tc>
        <w:tc>
          <w:tcPr>
            <w:tcW w:w="537" w:type="pct"/>
            <w:shd w:val="clear" w:color="auto" w:fill="auto"/>
            <w:vAlign w:val="center"/>
          </w:tcPr>
          <w:p w14:paraId="0F3C30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变角板制作</w:t>
            </w:r>
          </w:p>
        </w:tc>
        <w:tc>
          <w:tcPr>
            <w:tcW w:w="480" w:type="pct"/>
            <w:vAlign w:val="center"/>
          </w:tcPr>
          <w:p w14:paraId="62D42D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4CCD64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49C48B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23E9BB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vAlign w:val="center"/>
          </w:tcPr>
          <w:p w14:paraId="6389E5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5B89DE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48027B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79BA39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1068" w:type="pct"/>
            <w:vAlign w:val="center"/>
          </w:tcPr>
          <w:p w14:paraId="70B6109F">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核心内容：下料、锯削、锉削、划线、钻孔的操作方法及要领。</w:t>
            </w:r>
          </w:p>
          <w:p w14:paraId="27A0FEF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重点内容：下料、锯削、锉削、划线、钻孔</w:t>
            </w:r>
          </w:p>
          <w:p w14:paraId="66FB5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4D12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trPr>
        <w:tc>
          <w:tcPr>
            <w:tcW w:w="468" w:type="pct"/>
            <w:vAlign w:val="center"/>
          </w:tcPr>
          <w:p w14:paraId="7CF87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537" w:type="pct"/>
            <w:shd w:val="clear" w:color="auto" w:fill="auto"/>
            <w:vAlign w:val="center"/>
          </w:tcPr>
          <w:p w14:paraId="287FBE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双阶梯型制作</w:t>
            </w:r>
          </w:p>
        </w:tc>
        <w:tc>
          <w:tcPr>
            <w:tcW w:w="480" w:type="pct"/>
            <w:vAlign w:val="center"/>
          </w:tcPr>
          <w:p w14:paraId="492C8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14645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10EE7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2403F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vAlign w:val="center"/>
          </w:tcPr>
          <w:p w14:paraId="1127B1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1D234F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5F8B5E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4ED18E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1068" w:type="pct"/>
            <w:vAlign w:val="center"/>
          </w:tcPr>
          <w:p w14:paraId="125F7E3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核心内容：下料、锯削、锉削、划线的操作方法及要领。</w:t>
            </w:r>
          </w:p>
          <w:p w14:paraId="4FDF5353">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w:t>
            </w:r>
          </w:p>
          <w:p w14:paraId="147C89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0128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468" w:type="pct"/>
            <w:vAlign w:val="center"/>
          </w:tcPr>
          <w:p w14:paraId="064224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w:t>
            </w:r>
          </w:p>
        </w:tc>
        <w:tc>
          <w:tcPr>
            <w:tcW w:w="537" w:type="pct"/>
            <w:shd w:val="clear" w:color="auto" w:fill="auto"/>
            <w:vAlign w:val="center"/>
          </w:tcPr>
          <w:p w14:paraId="345BA9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六角外镶配制作</w:t>
            </w:r>
          </w:p>
        </w:tc>
        <w:tc>
          <w:tcPr>
            <w:tcW w:w="480" w:type="pct"/>
            <w:vAlign w:val="center"/>
          </w:tcPr>
          <w:p w14:paraId="5936E5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22813F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7F17E0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6283F2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vAlign w:val="center"/>
          </w:tcPr>
          <w:p w14:paraId="0D7902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05C38A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1BB299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vAlign w:val="center"/>
          </w:tcPr>
          <w:p w14:paraId="77606B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18</w:t>
            </w:r>
          </w:p>
        </w:tc>
        <w:tc>
          <w:tcPr>
            <w:tcW w:w="1068" w:type="pct"/>
            <w:vAlign w:val="center"/>
          </w:tcPr>
          <w:p w14:paraId="503604B0">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核心内容：下料、锯削、锉削、划线、钻孔的操作方法及要领。</w:t>
            </w:r>
          </w:p>
          <w:p w14:paraId="57505F2B">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重点内容：下料、锯削、锉削、划线、钻孔</w:t>
            </w:r>
          </w:p>
          <w:p w14:paraId="3008D6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6E8E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468" w:type="pct"/>
            <w:vAlign w:val="center"/>
          </w:tcPr>
          <w:p w14:paraId="3B2EE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w:t>
            </w:r>
          </w:p>
        </w:tc>
        <w:tc>
          <w:tcPr>
            <w:tcW w:w="537" w:type="pct"/>
            <w:shd w:val="clear" w:color="auto" w:fill="auto"/>
            <w:vAlign w:val="center"/>
          </w:tcPr>
          <w:p w14:paraId="7CB15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燕尾转位配合件的制作</w:t>
            </w:r>
          </w:p>
        </w:tc>
        <w:tc>
          <w:tcPr>
            <w:tcW w:w="480" w:type="pct"/>
            <w:vAlign w:val="center"/>
          </w:tcPr>
          <w:p w14:paraId="2FC1A5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04AE3F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3D8459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2D40FB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shd w:val="clear" w:color="auto" w:fill="auto"/>
            <w:vAlign w:val="center"/>
          </w:tcPr>
          <w:p w14:paraId="12795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35542B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340A9B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shd w:val="clear" w:color="auto" w:fill="auto"/>
            <w:vAlign w:val="center"/>
          </w:tcPr>
          <w:p w14:paraId="3AD318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（18）</w:t>
            </w:r>
          </w:p>
        </w:tc>
        <w:tc>
          <w:tcPr>
            <w:tcW w:w="1068" w:type="pct"/>
            <w:shd w:val="clear" w:color="auto" w:fill="auto"/>
            <w:vAlign w:val="center"/>
          </w:tcPr>
          <w:p w14:paraId="60B119A1">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核心内容：下料、锯削、锉削、划线、钻孔的操作方法及要领。</w:t>
            </w:r>
          </w:p>
          <w:p w14:paraId="6C77CE9C">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重点内容：下料、锯削、锉削、划线、钻孔</w:t>
            </w:r>
          </w:p>
          <w:p w14:paraId="1E1BA9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0BCB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468" w:type="pct"/>
            <w:vAlign w:val="center"/>
          </w:tcPr>
          <w:p w14:paraId="517385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w:t>
            </w:r>
          </w:p>
        </w:tc>
        <w:tc>
          <w:tcPr>
            <w:tcW w:w="537" w:type="pct"/>
            <w:shd w:val="clear" w:color="auto" w:fill="auto"/>
            <w:vAlign w:val="center"/>
          </w:tcPr>
          <w:p w14:paraId="77D0B7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双凸形镶配件的制作</w:t>
            </w:r>
          </w:p>
        </w:tc>
        <w:tc>
          <w:tcPr>
            <w:tcW w:w="480" w:type="pct"/>
            <w:vAlign w:val="center"/>
          </w:tcPr>
          <w:p w14:paraId="2AD342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A4，A5，A6</w:t>
            </w:r>
          </w:p>
        </w:tc>
        <w:tc>
          <w:tcPr>
            <w:tcW w:w="375" w:type="pct"/>
            <w:shd w:val="clear" w:color="auto" w:fill="auto"/>
            <w:vAlign w:val="center"/>
          </w:tcPr>
          <w:p w14:paraId="3BC33E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B4，B5，B6</w:t>
            </w:r>
          </w:p>
        </w:tc>
        <w:tc>
          <w:tcPr>
            <w:tcW w:w="441" w:type="pct"/>
            <w:shd w:val="clear" w:color="auto" w:fill="auto"/>
            <w:vAlign w:val="center"/>
          </w:tcPr>
          <w:p w14:paraId="4167B4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C4，C5，C6</w:t>
            </w:r>
          </w:p>
        </w:tc>
        <w:tc>
          <w:tcPr>
            <w:tcW w:w="422" w:type="pct"/>
            <w:shd w:val="clear" w:color="auto" w:fill="auto"/>
            <w:vAlign w:val="center"/>
          </w:tcPr>
          <w:p w14:paraId="10B0A0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D3，D4，D5，D6</w:t>
            </w:r>
          </w:p>
        </w:tc>
        <w:tc>
          <w:tcPr>
            <w:tcW w:w="776" w:type="pct"/>
            <w:shd w:val="clear" w:color="auto" w:fill="auto"/>
            <w:vAlign w:val="center"/>
          </w:tcPr>
          <w:p w14:paraId="428EA1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素质目标1</w:t>
            </w:r>
          </w:p>
          <w:p w14:paraId="149EAC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知识目标10</w:t>
            </w:r>
          </w:p>
          <w:p w14:paraId="698A91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能力目标11</w:t>
            </w:r>
          </w:p>
        </w:tc>
        <w:tc>
          <w:tcPr>
            <w:tcW w:w="429" w:type="pct"/>
            <w:shd w:val="clear" w:color="auto" w:fill="auto"/>
            <w:vAlign w:val="center"/>
          </w:tcPr>
          <w:p w14:paraId="4EB642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（18）</w:t>
            </w:r>
          </w:p>
        </w:tc>
        <w:tc>
          <w:tcPr>
            <w:tcW w:w="1068" w:type="pct"/>
            <w:shd w:val="clear" w:color="auto" w:fill="auto"/>
            <w:vAlign w:val="center"/>
          </w:tcPr>
          <w:p w14:paraId="07E5169A">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核心内容：下料、锯削、锉削、划线、钻孔的操作方法及要领。</w:t>
            </w:r>
          </w:p>
          <w:p w14:paraId="424439D4">
            <w:pP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重点内容：下料、锯削、锉削、划线、钻孔</w:t>
            </w:r>
          </w:p>
          <w:p w14:paraId="5E0FD0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拓展内容：图纸分析、基本钳工技能训练、常用工、量具使用训练</w:t>
            </w:r>
          </w:p>
        </w:tc>
      </w:tr>
      <w:tr w14:paraId="73C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468" w:type="pct"/>
            <w:vAlign w:val="center"/>
          </w:tcPr>
          <w:p w14:paraId="10536E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537" w:type="pct"/>
            <w:vAlign w:val="center"/>
          </w:tcPr>
          <w:p w14:paraId="6E1BB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480" w:type="pct"/>
            <w:vAlign w:val="center"/>
          </w:tcPr>
          <w:p w14:paraId="6881BB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375" w:type="pct"/>
            <w:vAlign w:val="center"/>
          </w:tcPr>
          <w:p w14:paraId="3C139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441" w:type="pct"/>
            <w:vAlign w:val="center"/>
          </w:tcPr>
          <w:p w14:paraId="15EF03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422" w:type="pct"/>
            <w:vAlign w:val="center"/>
          </w:tcPr>
          <w:p w14:paraId="2D172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776" w:type="pct"/>
            <w:vAlign w:val="center"/>
          </w:tcPr>
          <w:p w14:paraId="2B10BE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c>
          <w:tcPr>
            <w:tcW w:w="429" w:type="pct"/>
            <w:vAlign w:val="center"/>
          </w:tcPr>
          <w:p w14:paraId="1FE39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78</w:t>
            </w:r>
          </w:p>
        </w:tc>
        <w:tc>
          <w:tcPr>
            <w:tcW w:w="1068" w:type="pct"/>
            <w:vAlign w:val="center"/>
          </w:tcPr>
          <w:p w14:paraId="54500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themeColor="text1"/>
                <w:sz w:val="21"/>
                <w:szCs w:val="21"/>
                <w:highlight w:val="yellow"/>
                <w:lang w:val="en-US" w:eastAsia="zh-CN"/>
                <w14:textFill>
                  <w14:solidFill>
                    <w14:schemeClr w14:val="tx1"/>
                  </w14:solidFill>
                </w14:textFill>
              </w:rPr>
            </w:pPr>
          </w:p>
        </w:tc>
      </w:tr>
    </w:tbl>
    <w:p w14:paraId="1BE22F0F">
      <w:pPr>
        <w:rPr>
          <w:rFonts w:hint="eastAsia"/>
          <w:lang w:val="en-US" w:eastAsia="zh-CN"/>
        </w:rPr>
      </w:pPr>
      <w:r>
        <w:rPr>
          <w:rFonts w:hint="eastAsia"/>
          <w:lang w:val="en-US" w:eastAsia="zh-CN"/>
        </w:rPr>
        <w:br w:type="page"/>
      </w:r>
    </w:p>
    <w:p w14:paraId="4D670765">
      <w:pPr>
        <w:pStyle w:val="3"/>
        <w:bidi w:val="0"/>
        <w:rPr>
          <w:rFonts w:hint="eastAsia"/>
          <w:lang w:val="en-US" w:eastAsia="zh-CN"/>
        </w:rPr>
      </w:pPr>
      <w:r>
        <w:rPr>
          <w:rFonts w:hint="eastAsia"/>
          <w:lang w:val="en-US" w:eastAsia="zh-CN"/>
        </w:rPr>
        <w:t>六、课程考核与评价</w:t>
      </w:r>
    </w:p>
    <w:p w14:paraId="2293EA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遵循“立德树人、德技并修”的评价导向，坚持“知识评价与技能评价相结合、过程评价与结果评价相结合、定量评价与定性评价相结合、专业评价与思政评价相结合”的原则，全面评价学生的知识掌握、技能水平和思政素养。</w:t>
      </w:r>
      <w:r>
        <w:rPr>
          <w:rFonts w:hint="eastAsia" w:asciiTheme="minorEastAsia" w:hAnsiTheme="minorEastAsia" w:cstheme="minorEastAsia"/>
          <w:color w:val="000000" w:themeColor="text1"/>
          <w:sz w:val="24"/>
          <w:szCs w:val="24"/>
          <w:lang w:val="en-US" w:eastAsia="zh-CN"/>
          <w14:textFill>
            <w14:solidFill>
              <w14:schemeClr w14:val="tx1"/>
            </w14:solidFill>
          </w14:textFill>
        </w:rPr>
        <w:t>（红色部分为示例，自行修改）</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8"/>
        <w:gridCol w:w="1417"/>
        <w:gridCol w:w="3825"/>
      </w:tblGrid>
      <w:tr w14:paraId="730A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4773FCF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评价项目</w:t>
            </w:r>
          </w:p>
        </w:tc>
        <w:tc>
          <w:tcPr>
            <w:tcW w:w="2279" w:type="dxa"/>
            <w:tcBorders>
              <w:left w:val="single" w:color="auto" w:sz="4" w:space="0"/>
              <w:right w:val="single" w:color="auto" w:sz="4" w:space="0"/>
            </w:tcBorders>
            <w:vAlign w:val="center"/>
          </w:tcPr>
          <w:p w14:paraId="571CDCD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评价方式</w:t>
            </w:r>
          </w:p>
        </w:tc>
        <w:tc>
          <w:tcPr>
            <w:tcW w:w="1417" w:type="dxa"/>
            <w:tcBorders>
              <w:left w:val="single" w:color="auto" w:sz="4" w:space="0"/>
              <w:right w:val="single" w:color="auto" w:sz="4" w:space="0"/>
            </w:tcBorders>
            <w:vAlign w:val="center"/>
          </w:tcPr>
          <w:p w14:paraId="46F29B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分值比例</w:t>
            </w:r>
          </w:p>
        </w:tc>
        <w:tc>
          <w:tcPr>
            <w:tcW w:w="3825" w:type="dxa"/>
            <w:tcBorders>
              <w:left w:val="single" w:color="auto" w:sz="4" w:space="0"/>
              <w:right w:val="single" w:color="auto" w:sz="4" w:space="0"/>
            </w:tcBorders>
            <w:vAlign w:val="center"/>
          </w:tcPr>
          <w:p w14:paraId="3611796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评价标准</w:t>
            </w:r>
          </w:p>
        </w:tc>
      </w:tr>
      <w:tr w14:paraId="5D36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340C41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过程性评价</w:t>
            </w:r>
          </w:p>
        </w:tc>
        <w:tc>
          <w:tcPr>
            <w:tcW w:w="1620" w:type="dxa"/>
            <w:tcBorders>
              <w:left w:val="single" w:color="auto" w:sz="4" w:space="0"/>
              <w:right w:val="single" w:color="auto" w:sz="4" w:space="0"/>
            </w:tcBorders>
            <w:vAlign w:val="center"/>
          </w:tcPr>
          <w:p w14:paraId="7DD5FE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平时评价</w:t>
            </w:r>
          </w:p>
        </w:tc>
        <w:tc>
          <w:tcPr>
            <w:tcW w:w="2279" w:type="dxa"/>
            <w:tcBorders>
              <w:left w:val="single" w:color="auto" w:sz="4" w:space="0"/>
              <w:right w:val="single" w:color="auto" w:sz="4" w:space="0"/>
            </w:tcBorders>
            <w:shd w:val="clear" w:color="auto" w:fill="auto"/>
            <w:vAlign w:val="center"/>
          </w:tcPr>
          <w:p w14:paraId="74E2241D">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以出勤、实习报告的形式进行</w:t>
            </w:r>
          </w:p>
        </w:tc>
        <w:tc>
          <w:tcPr>
            <w:tcW w:w="1417" w:type="dxa"/>
            <w:tcBorders>
              <w:left w:val="single" w:color="auto" w:sz="4" w:space="0"/>
              <w:right w:val="single" w:color="auto" w:sz="4" w:space="0"/>
            </w:tcBorders>
            <w:shd w:val="clear" w:color="auto" w:fill="auto"/>
            <w:vAlign w:val="center"/>
          </w:tcPr>
          <w:p w14:paraId="1D6BAB46">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3825" w:type="dxa"/>
            <w:tcBorders>
              <w:left w:val="single" w:color="auto" w:sz="4" w:space="0"/>
              <w:right w:val="single" w:color="auto" w:sz="4" w:space="0"/>
            </w:tcBorders>
            <w:vAlign w:val="center"/>
          </w:tcPr>
          <w:p w14:paraId="1DBF195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3D0B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FD569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176B41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安全文明生产</w:t>
            </w:r>
          </w:p>
        </w:tc>
        <w:tc>
          <w:tcPr>
            <w:tcW w:w="2279" w:type="dxa"/>
            <w:tcBorders>
              <w:left w:val="single" w:color="auto" w:sz="4" w:space="0"/>
              <w:right w:val="single" w:color="auto" w:sz="4" w:space="0"/>
            </w:tcBorders>
            <w:shd w:val="clear" w:color="auto" w:fill="auto"/>
            <w:vAlign w:val="center"/>
          </w:tcPr>
          <w:p w14:paraId="734FCD69">
            <w:pPr>
              <w:rPr>
                <w:rFonts w:hint="eastAsia"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安全文明生产的形式进行</w:t>
            </w:r>
          </w:p>
        </w:tc>
        <w:tc>
          <w:tcPr>
            <w:tcW w:w="1417" w:type="dxa"/>
            <w:tcBorders>
              <w:left w:val="single" w:color="auto" w:sz="4" w:space="0"/>
              <w:right w:val="single" w:color="auto" w:sz="4" w:space="0"/>
            </w:tcBorders>
            <w:shd w:val="clear" w:color="auto" w:fill="auto"/>
            <w:vAlign w:val="center"/>
          </w:tcPr>
          <w:p w14:paraId="2F39A55D">
            <w:pPr>
              <w:jc w:val="center"/>
              <w:rPr>
                <w:rFonts w:hint="default"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3825" w:type="dxa"/>
            <w:tcBorders>
              <w:left w:val="single" w:color="auto" w:sz="4" w:space="0"/>
              <w:right w:val="single" w:color="auto" w:sz="4" w:space="0"/>
            </w:tcBorders>
            <w:vAlign w:val="center"/>
          </w:tcPr>
          <w:p w14:paraId="5A78097E">
            <w:pPr>
              <w:rPr>
                <w:rFonts w:hint="default" w:ascii="Arial" w:hAnsi="Arial" w:eastAsia="宋体" w:cs="Arial"/>
                <w:color w:val="000000" w:themeColor="text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在实习中遵守安全操作要求，工具、量具摆放有序，工作场所整洁等评价</w:t>
            </w:r>
          </w:p>
        </w:tc>
      </w:tr>
      <w:tr w14:paraId="50A1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DC351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7798CDC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单元评价</w:t>
            </w:r>
          </w:p>
        </w:tc>
        <w:tc>
          <w:tcPr>
            <w:tcW w:w="2279" w:type="dxa"/>
            <w:tcBorders>
              <w:left w:val="single" w:color="auto" w:sz="4" w:space="0"/>
              <w:right w:val="single" w:color="auto" w:sz="4" w:space="0"/>
            </w:tcBorders>
            <w:vAlign w:val="center"/>
          </w:tcPr>
          <w:p w14:paraId="2372814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1417" w:type="dxa"/>
            <w:tcBorders>
              <w:left w:val="single" w:color="auto" w:sz="4" w:space="0"/>
              <w:right w:val="single" w:color="auto" w:sz="4" w:space="0"/>
            </w:tcBorders>
            <w:vAlign w:val="center"/>
          </w:tcPr>
          <w:p w14:paraId="6CEFE02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30%</w:t>
            </w:r>
          </w:p>
        </w:tc>
        <w:tc>
          <w:tcPr>
            <w:tcW w:w="3825" w:type="dxa"/>
            <w:tcBorders>
              <w:left w:val="single" w:color="auto" w:sz="4" w:space="0"/>
              <w:right w:val="single" w:color="auto" w:sz="4" w:space="0"/>
            </w:tcBorders>
            <w:vAlign w:val="center"/>
          </w:tcPr>
          <w:p w14:paraId="18F6D68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以钳工基本技能如划线、锯削、锉削、钻孔、测量工具的使用与保养提问考核的方式对单元的基本知识和重点内容进行考核</w:t>
            </w:r>
          </w:p>
        </w:tc>
      </w:tr>
      <w:tr w14:paraId="2637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2B7385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p>
        </w:tc>
        <w:tc>
          <w:tcPr>
            <w:tcW w:w="1620" w:type="dxa"/>
            <w:tcBorders>
              <w:left w:val="single" w:color="auto" w:sz="4" w:space="0"/>
              <w:right w:val="single" w:color="auto" w:sz="4" w:space="0"/>
            </w:tcBorders>
            <w:vAlign w:val="center"/>
          </w:tcPr>
          <w:p w14:paraId="155D20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实践评价</w:t>
            </w:r>
          </w:p>
        </w:tc>
        <w:tc>
          <w:tcPr>
            <w:tcW w:w="2279" w:type="dxa"/>
            <w:tcBorders>
              <w:left w:val="single" w:color="auto" w:sz="4" w:space="0"/>
              <w:right w:val="single" w:color="auto" w:sz="4" w:space="0"/>
            </w:tcBorders>
            <w:vAlign w:val="center"/>
          </w:tcPr>
          <w:p w14:paraId="3BFF06D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1417" w:type="dxa"/>
            <w:tcBorders>
              <w:left w:val="single" w:color="auto" w:sz="4" w:space="0"/>
              <w:right w:val="single" w:color="auto" w:sz="4" w:space="0"/>
            </w:tcBorders>
            <w:vAlign w:val="center"/>
          </w:tcPr>
          <w:p w14:paraId="1916768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40%</w:t>
            </w:r>
          </w:p>
        </w:tc>
        <w:tc>
          <w:tcPr>
            <w:tcW w:w="3825" w:type="dxa"/>
            <w:tcBorders>
              <w:left w:val="single" w:color="auto" w:sz="4" w:space="0"/>
              <w:right w:val="single" w:color="auto" w:sz="4" w:space="0"/>
            </w:tcBorders>
            <w:vAlign w:val="center"/>
          </w:tcPr>
          <w:p w14:paraId="3AF618B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以学生动手能力和对零件的加工精度等进行考核</w:t>
            </w:r>
          </w:p>
        </w:tc>
      </w:tr>
    </w:tbl>
    <w:p w14:paraId="2C475D82">
      <w:pPr>
        <w:pStyle w:val="3"/>
        <w:bidi w:val="0"/>
        <w:rPr>
          <w:rFonts w:hint="eastAsia"/>
          <w:lang w:val="en-US" w:eastAsia="zh-CN"/>
        </w:rPr>
      </w:pPr>
      <w:r>
        <w:rPr>
          <w:rFonts w:hint="eastAsia"/>
          <w:lang w:val="en-US" w:eastAsia="zh-CN"/>
        </w:rPr>
        <w:t>七、课程实施与保障</w:t>
      </w:r>
    </w:p>
    <w:p w14:paraId="57E133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0E22D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对接化工装备智能化需求，以职业技能标准为核心，模块化设计实操内容（含传统钳工技艺+智能装备调试）。</w:t>
      </w:r>
    </w:p>
    <w:p w14:paraId="5BB670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采用“理实一体化”教学，结合</w:t>
      </w:r>
      <w:r>
        <w:rPr>
          <w:rFonts w:hint="eastAsia" w:asciiTheme="minorEastAsia" w:hAnsiTheme="minorEastAsia" w:cstheme="minorEastAsia"/>
          <w:sz w:val="24"/>
          <w:szCs w:val="24"/>
          <w:lang w:val="en-US" w:eastAsia="zh-CN"/>
        </w:rPr>
        <w:t>视频</w:t>
      </w:r>
      <w:r>
        <w:rPr>
          <w:rFonts w:hint="default" w:asciiTheme="minorEastAsia" w:hAnsiTheme="minorEastAsia" w:cstheme="minorEastAsia"/>
          <w:sz w:val="24"/>
          <w:szCs w:val="24"/>
          <w:lang w:val="en-US" w:eastAsia="zh-CN"/>
        </w:rPr>
        <w:t>预演</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真实设备实操，强化精度控制等核心能力。</w:t>
      </w:r>
    </w:p>
    <w:p w14:paraId="4EC65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default" w:asciiTheme="minorEastAsia" w:hAnsiTheme="minorEastAsia" w:cstheme="minorEastAsia"/>
          <w:sz w:val="24"/>
          <w:szCs w:val="24"/>
          <w:lang w:val="en-US" w:eastAsia="zh-CN"/>
        </w:rPr>
        <w:t>融入岗位安全规范与质量标准，通过任务驱动、小组协作、技能竞赛提升实操熟练度与职业素养。</w:t>
      </w:r>
    </w:p>
    <w:p w14:paraId="1CAEB9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2872E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hint="eastAsia" w:ascii="宋体" w:hAnsi="宋体" w:eastAsia="宋体" w:cs="宋体"/>
          <w:sz w:val="24"/>
          <w:szCs w:val="24"/>
          <w:lang w:val="en-US" w:eastAsia="zh-CN"/>
        </w:rPr>
        <w:t>构建了“中国智造”、“创新型国家”的课程思政价值链，</w:t>
      </w:r>
      <w:r>
        <w:rPr>
          <w:rFonts w:ascii="Segoe UI" w:hAnsi="Segoe UI" w:eastAsia="Segoe UI" w:cs="Segoe UI"/>
          <w:i w:val="0"/>
          <w:iCs w:val="0"/>
          <w:caps w:val="0"/>
          <w:spacing w:val="0"/>
          <w:sz w:val="24"/>
          <w:szCs w:val="24"/>
          <w:shd w:val="clear" w:fill="FFFFFF"/>
        </w:rPr>
        <w:t>以</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工匠精神</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为核心融入课程思政。通过讲解大国工匠攻坚克难的案例，强化学生精益求精的职业追求；在锯削、锉削等实操中，培养吃苦耐劳、坚韧不拔的意志品质；小组协作完成复杂工件加工时，渗透团队协作与责任担当意识；强调量具使用规范与工件质量标准，筑牢严谨求实、诚信守规的职业底线；结合化工装备检修场景，引导学生树立</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安全第一、质量至上</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的行业信念，将价值引领与技能培养深度融合。</w:t>
      </w:r>
    </w:p>
    <w:p w14:paraId="371881E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85D56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E2990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团队规模：基于每年有约8个教学班的规模，专兼职实训指导教师6人左右（含专业课教师），其中，专职教师4人，兼职教师2人，职称和年龄结构合理，互补性强。</w:t>
      </w:r>
    </w:p>
    <w:p w14:paraId="644D65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专业背景与能力要求：具有一定的钳工岗位工作的实际背景，系统掌握钳工基本知识，具备熟练运用各种钳工设备和钳工工具进行零件钳工制作，运用各种测量工具对所加工的零件进行测量和调整，熟悉钳工技能训练的方法，掌握一定的教学方法与艺术。</w:t>
      </w:r>
    </w:p>
    <w:p w14:paraId="4BEE63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课程负责人：熟悉钳工职业能力发展方向和高职教育规律、实践经验丰富、理论功底扎实，教学效果好、在同行业中有一定影响、具有高级职称的“双师”教师。</w:t>
      </w:r>
    </w:p>
    <w:p w14:paraId="56037E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“双师型”教师：“双师”比例应达到90％以上，承担理论实践一体化课程和工学结合课程的专业教师应为“双师型”教师。</w:t>
      </w:r>
    </w:p>
    <w:p w14:paraId="46ABB3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08D8B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《钳工</w:t>
      </w:r>
      <w:r>
        <w:rPr>
          <w:rFonts w:hint="eastAsia" w:ascii="宋体" w:hAnsi="宋体" w:eastAsia="宋体" w:cs="宋体"/>
          <w:sz w:val="24"/>
          <w:szCs w:val="24"/>
          <w:lang w:val="en-US" w:eastAsia="zh-CN"/>
        </w:rPr>
        <w:t>考证实训</w:t>
      </w:r>
      <w:r>
        <w:rPr>
          <w:rFonts w:hint="default" w:ascii="宋体" w:hAnsi="宋体" w:eastAsia="宋体" w:cs="宋体"/>
          <w:sz w:val="24"/>
          <w:szCs w:val="24"/>
          <w:lang w:val="en-US" w:eastAsia="zh-CN"/>
        </w:rPr>
        <w:t>》是一门单开实践课程，教学过程是以学生掌握零件加工方法、精度检验为实践教学环节，即将理论知识学习与实践技能训练相融合,专业能力培养与职业素质培养相融合，并在符合工作环境要求的、理实一体化的生产性实训车间来完成学习和工作任务的。学生以小组为单位(5人一组)进行工艺方案制定，台虎钳至少有</w:t>
      </w:r>
      <w:r>
        <w:rPr>
          <w:rFonts w:hint="eastAsia" w:ascii="宋体" w:hAnsi="宋体" w:eastAsia="宋体" w:cs="宋体"/>
          <w:sz w:val="24"/>
          <w:szCs w:val="24"/>
          <w:lang w:val="en-US" w:eastAsia="zh-CN"/>
        </w:rPr>
        <w:t>100</w:t>
      </w:r>
      <w:r>
        <w:rPr>
          <w:rFonts w:hint="default" w:ascii="宋体" w:hAnsi="宋体" w:eastAsia="宋体" w:cs="宋体"/>
          <w:sz w:val="24"/>
          <w:szCs w:val="24"/>
          <w:lang w:val="en-US" w:eastAsia="zh-CN"/>
        </w:rPr>
        <w:t>台，台式钻床至少有</w:t>
      </w:r>
      <w:r>
        <w:rPr>
          <w:rFonts w:hint="eastAsia" w:ascii="宋体" w:hAnsi="宋体" w:eastAsia="宋体" w:cs="宋体"/>
          <w:sz w:val="24"/>
          <w:szCs w:val="24"/>
          <w:lang w:val="en-US" w:eastAsia="zh-CN"/>
        </w:rPr>
        <w:t>8</w:t>
      </w:r>
      <w:r>
        <w:rPr>
          <w:rFonts w:hint="default" w:ascii="宋体" w:hAnsi="宋体" w:eastAsia="宋体" w:cs="宋体"/>
          <w:sz w:val="24"/>
          <w:szCs w:val="24"/>
          <w:lang w:val="en-US" w:eastAsia="zh-CN"/>
        </w:rPr>
        <w:t>台，可同时容纳至少</w:t>
      </w:r>
      <w:r>
        <w:rPr>
          <w:rFonts w:hint="eastAsia" w:ascii="宋体" w:hAnsi="宋体" w:eastAsia="宋体" w:cs="宋体"/>
          <w:sz w:val="24"/>
          <w:szCs w:val="24"/>
          <w:lang w:val="en-US" w:eastAsia="zh-CN"/>
        </w:rPr>
        <w:t>100</w:t>
      </w:r>
      <w:r>
        <w:rPr>
          <w:rFonts w:hint="default" w:ascii="宋体" w:hAnsi="宋体" w:eastAsia="宋体" w:cs="宋体"/>
          <w:sz w:val="24"/>
          <w:szCs w:val="24"/>
          <w:lang w:val="en-US" w:eastAsia="zh-CN"/>
        </w:rPr>
        <w:t>名学生进行该课程实践。教师对实践项目进行操作演示及巡回指导。</w:t>
      </w:r>
    </w:p>
    <w:p w14:paraId="4C17BE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w:t>
      </w:r>
      <w:r>
        <w:rPr>
          <w:rFonts w:hint="default" w:ascii="宋体" w:hAnsi="宋体" w:eastAsia="宋体" w:cs="宋体"/>
          <w:sz w:val="24"/>
          <w:szCs w:val="24"/>
          <w:lang w:val="en-US" w:eastAsia="zh-CN"/>
        </w:rPr>
        <w:t>钳工</w:t>
      </w:r>
      <w:r>
        <w:rPr>
          <w:rFonts w:hint="eastAsia" w:ascii="宋体" w:hAnsi="宋体" w:eastAsia="宋体" w:cs="宋体"/>
          <w:sz w:val="24"/>
          <w:szCs w:val="24"/>
          <w:lang w:val="en-US" w:eastAsia="zh-CN"/>
        </w:rPr>
        <w:t>考证实训》课程教学，校内实验实训硬件环境应具备以下条件，见表4。</w:t>
      </w:r>
    </w:p>
    <w:p w14:paraId="282891B5">
      <w:pPr>
        <w:ind w:firstLine="42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表4 《</w:t>
      </w:r>
      <w:r>
        <w:rPr>
          <w:rFonts w:hint="default" w:ascii="仿宋_GB2312" w:hAnsi="仿宋_GB2312" w:eastAsia="仿宋_GB2312" w:cs="仿宋_GB2312"/>
          <w:b/>
          <w:bCs/>
          <w:sz w:val="21"/>
          <w:szCs w:val="21"/>
          <w:lang w:val="en-US" w:eastAsia="zh-CN"/>
        </w:rPr>
        <w:t>钳工</w:t>
      </w:r>
      <w:r>
        <w:rPr>
          <w:rFonts w:hint="eastAsia" w:ascii="仿宋_GB2312" w:hAnsi="仿宋_GB2312" w:eastAsia="仿宋_GB2312" w:cs="仿宋_GB2312"/>
          <w:b/>
          <w:bCs/>
          <w:sz w:val="21"/>
          <w:szCs w:val="21"/>
          <w:lang w:val="en-US" w:eastAsia="zh-CN"/>
        </w:rPr>
        <w:t>考证实训》</w:t>
      </w:r>
      <w:r>
        <w:rPr>
          <w:rFonts w:hint="eastAsia" w:ascii="仿宋_GB2312" w:hAnsi="仿宋_GB2312" w:eastAsia="仿宋_GB2312" w:cs="仿宋_GB2312"/>
          <w:b/>
          <w:bCs/>
          <w:sz w:val="21"/>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957"/>
        <w:gridCol w:w="2241"/>
        <w:gridCol w:w="1676"/>
        <w:gridCol w:w="3111"/>
      </w:tblGrid>
      <w:tr w14:paraId="6A27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5DFD813">
            <w:pPr>
              <w:pStyle w:val="112"/>
              <w:rPr>
                <w:rFonts w:hint="eastAsia" w:ascii="宋体" w:hAnsi="宋体" w:eastAsia="宋体" w:cs="宋体"/>
                <w:b/>
                <w:sz w:val="21"/>
                <w:szCs w:val="21"/>
              </w:rPr>
            </w:pPr>
            <w:r>
              <w:rPr>
                <w:rFonts w:hint="eastAsia" w:ascii="宋体" w:hAnsi="宋体" w:eastAsia="宋体" w:cs="宋体"/>
                <w:b/>
                <w:sz w:val="21"/>
                <w:szCs w:val="21"/>
              </w:rPr>
              <w:t>序号</w:t>
            </w:r>
          </w:p>
        </w:tc>
        <w:tc>
          <w:tcPr>
            <w:tcW w:w="993" w:type="pct"/>
            <w:noWrap w:val="0"/>
            <w:vAlign w:val="center"/>
          </w:tcPr>
          <w:p w14:paraId="02CEC473">
            <w:pPr>
              <w:pStyle w:val="112"/>
              <w:rPr>
                <w:rFonts w:hint="eastAsia" w:ascii="宋体" w:hAnsi="宋体" w:eastAsia="宋体" w:cs="宋体"/>
                <w:b/>
                <w:sz w:val="21"/>
                <w:szCs w:val="21"/>
              </w:rPr>
            </w:pPr>
            <w:r>
              <w:rPr>
                <w:rFonts w:hint="eastAsia" w:ascii="宋体" w:hAnsi="宋体" w:eastAsia="宋体" w:cs="宋体"/>
                <w:b/>
                <w:sz w:val="21"/>
                <w:szCs w:val="21"/>
              </w:rPr>
              <w:t>名称</w:t>
            </w:r>
          </w:p>
        </w:tc>
        <w:tc>
          <w:tcPr>
            <w:tcW w:w="1137" w:type="pct"/>
            <w:noWrap w:val="0"/>
            <w:vAlign w:val="center"/>
          </w:tcPr>
          <w:p w14:paraId="61CD21E9">
            <w:pPr>
              <w:pStyle w:val="112"/>
              <w:rPr>
                <w:rFonts w:hint="eastAsia" w:ascii="宋体" w:hAnsi="宋体" w:eastAsia="宋体" w:cs="宋体"/>
                <w:b/>
                <w:sz w:val="21"/>
                <w:szCs w:val="21"/>
              </w:rPr>
            </w:pPr>
            <w:r>
              <w:rPr>
                <w:rFonts w:hint="eastAsia" w:ascii="宋体" w:hAnsi="宋体" w:eastAsia="宋体" w:cs="宋体"/>
                <w:b/>
                <w:sz w:val="21"/>
                <w:szCs w:val="21"/>
              </w:rPr>
              <w:t>基本配置要求</w:t>
            </w:r>
          </w:p>
        </w:tc>
        <w:tc>
          <w:tcPr>
            <w:tcW w:w="850" w:type="pct"/>
            <w:noWrap w:val="0"/>
            <w:vAlign w:val="center"/>
          </w:tcPr>
          <w:p w14:paraId="4BA4B500">
            <w:pPr>
              <w:pStyle w:val="112"/>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规格</w:t>
            </w:r>
          </w:p>
        </w:tc>
        <w:tc>
          <w:tcPr>
            <w:tcW w:w="1578" w:type="pct"/>
            <w:noWrap w:val="0"/>
            <w:vAlign w:val="center"/>
          </w:tcPr>
          <w:p w14:paraId="1100A969">
            <w:pPr>
              <w:pStyle w:val="112"/>
              <w:rPr>
                <w:rFonts w:hint="eastAsia" w:ascii="宋体" w:hAnsi="宋体" w:eastAsia="宋体" w:cs="宋体"/>
                <w:b/>
                <w:sz w:val="21"/>
                <w:szCs w:val="21"/>
              </w:rPr>
            </w:pPr>
            <w:r>
              <w:rPr>
                <w:rFonts w:hint="eastAsia" w:ascii="宋体" w:hAnsi="宋体" w:eastAsia="宋体" w:cs="宋体"/>
                <w:b/>
                <w:sz w:val="21"/>
                <w:szCs w:val="21"/>
              </w:rPr>
              <w:t>功能说明</w:t>
            </w:r>
          </w:p>
        </w:tc>
      </w:tr>
      <w:tr w14:paraId="517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F07779B">
            <w:pPr>
              <w:pStyle w:val="112"/>
              <w:rPr>
                <w:rFonts w:hint="eastAsia" w:ascii="宋体" w:hAnsi="宋体" w:eastAsia="宋体" w:cs="宋体"/>
                <w:sz w:val="21"/>
                <w:szCs w:val="21"/>
              </w:rPr>
            </w:pPr>
            <w:r>
              <w:rPr>
                <w:rFonts w:hint="eastAsia" w:ascii="宋体" w:hAnsi="宋体" w:eastAsia="宋体" w:cs="宋体"/>
                <w:sz w:val="21"/>
                <w:szCs w:val="21"/>
              </w:rPr>
              <w:t>1</w:t>
            </w:r>
          </w:p>
        </w:tc>
        <w:tc>
          <w:tcPr>
            <w:tcW w:w="993" w:type="pct"/>
            <w:noWrap w:val="0"/>
            <w:vAlign w:val="center"/>
          </w:tcPr>
          <w:p w14:paraId="15297EE3">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钳工实训室</w:t>
            </w:r>
          </w:p>
        </w:tc>
        <w:tc>
          <w:tcPr>
            <w:tcW w:w="1137" w:type="pct"/>
            <w:noWrap w:val="0"/>
            <w:vAlign w:val="center"/>
          </w:tcPr>
          <w:p w14:paraId="41B5F4EC">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2个</w:t>
            </w:r>
          </w:p>
        </w:tc>
        <w:tc>
          <w:tcPr>
            <w:tcW w:w="850" w:type="pct"/>
            <w:noWrap w:val="0"/>
            <w:vAlign w:val="center"/>
          </w:tcPr>
          <w:p w14:paraId="0B879771">
            <w:pPr>
              <w:pStyle w:val="112"/>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0</w:t>
            </w:r>
          </w:p>
        </w:tc>
        <w:tc>
          <w:tcPr>
            <w:tcW w:w="1578" w:type="pct"/>
            <w:noWrap w:val="0"/>
            <w:vAlign w:val="center"/>
          </w:tcPr>
          <w:p w14:paraId="33676093">
            <w:pPr>
              <w:pStyle w:val="112"/>
              <w:rPr>
                <w:rFonts w:hint="eastAsia" w:ascii="宋体" w:hAnsi="宋体" w:eastAsia="宋体" w:cs="宋体"/>
                <w:sz w:val="21"/>
                <w:szCs w:val="21"/>
              </w:rPr>
            </w:pPr>
            <w:r>
              <w:rPr>
                <w:rFonts w:hint="eastAsia" w:ascii="宋体" w:hAnsi="宋体" w:eastAsia="宋体" w:cs="宋体"/>
                <w:sz w:val="21"/>
                <w:szCs w:val="21"/>
              </w:rPr>
              <w:t>应用于教学</w:t>
            </w:r>
          </w:p>
        </w:tc>
      </w:tr>
      <w:tr w14:paraId="363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BE3A3D3">
            <w:pPr>
              <w:pStyle w:val="112"/>
              <w:rPr>
                <w:rFonts w:hint="eastAsia" w:ascii="宋体" w:hAnsi="宋体" w:eastAsia="宋体" w:cs="宋体"/>
                <w:sz w:val="21"/>
                <w:szCs w:val="21"/>
              </w:rPr>
            </w:pPr>
            <w:r>
              <w:rPr>
                <w:rFonts w:hint="eastAsia" w:ascii="宋体" w:hAnsi="宋体" w:eastAsia="宋体" w:cs="宋体"/>
                <w:sz w:val="21"/>
                <w:szCs w:val="21"/>
              </w:rPr>
              <w:t>2</w:t>
            </w:r>
          </w:p>
        </w:tc>
        <w:tc>
          <w:tcPr>
            <w:tcW w:w="993" w:type="pct"/>
            <w:noWrap w:val="0"/>
            <w:vAlign w:val="center"/>
          </w:tcPr>
          <w:p w14:paraId="290DA986">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台虎钳</w:t>
            </w:r>
          </w:p>
        </w:tc>
        <w:tc>
          <w:tcPr>
            <w:tcW w:w="1137" w:type="pct"/>
            <w:noWrap w:val="0"/>
            <w:vAlign w:val="center"/>
          </w:tcPr>
          <w:p w14:paraId="224C9939">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100台</w:t>
            </w:r>
          </w:p>
        </w:tc>
        <w:tc>
          <w:tcPr>
            <w:tcW w:w="850" w:type="pct"/>
            <w:noWrap w:val="0"/>
            <w:vAlign w:val="center"/>
          </w:tcPr>
          <w:p w14:paraId="1A53B0CD">
            <w:pPr>
              <w:pStyle w:val="112"/>
              <w:rPr>
                <w:rFonts w:hint="eastAsia" w:ascii="宋体" w:hAnsi="宋体" w:eastAsia="宋体" w:cs="宋体"/>
                <w:sz w:val="21"/>
                <w:szCs w:val="21"/>
              </w:rPr>
            </w:pPr>
          </w:p>
        </w:tc>
        <w:tc>
          <w:tcPr>
            <w:tcW w:w="1578" w:type="pct"/>
            <w:noWrap w:val="0"/>
            <w:vAlign w:val="center"/>
          </w:tcPr>
          <w:p w14:paraId="62501B58">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0087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4696D8C2">
            <w:pPr>
              <w:pStyle w:val="112"/>
              <w:rPr>
                <w:rFonts w:hint="eastAsia" w:ascii="宋体" w:hAnsi="宋体" w:eastAsia="宋体" w:cs="宋体"/>
                <w:sz w:val="21"/>
                <w:szCs w:val="21"/>
              </w:rPr>
            </w:pPr>
            <w:r>
              <w:rPr>
                <w:rFonts w:hint="eastAsia" w:ascii="宋体" w:hAnsi="宋体" w:eastAsia="宋体" w:cs="宋体"/>
                <w:sz w:val="21"/>
                <w:szCs w:val="21"/>
              </w:rPr>
              <w:t>3</w:t>
            </w:r>
          </w:p>
        </w:tc>
        <w:tc>
          <w:tcPr>
            <w:tcW w:w="993" w:type="pct"/>
            <w:noWrap w:val="0"/>
            <w:vAlign w:val="center"/>
          </w:tcPr>
          <w:p w14:paraId="6AE89C82">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手锯</w:t>
            </w:r>
          </w:p>
        </w:tc>
        <w:tc>
          <w:tcPr>
            <w:tcW w:w="1137" w:type="pct"/>
            <w:noWrap w:val="0"/>
            <w:vAlign w:val="center"/>
          </w:tcPr>
          <w:p w14:paraId="561C5085">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100把</w:t>
            </w:r>
          </w:p>
        </w:tc>
        <w:tc>
          <w:tcPr>
            <w:tcW w:w="850" w:type="pct"/>
            <w:noWrap w:val="0"/>
            <w:vAlign w:val="center"/>
          </w:tcPr>
          <w:p w14:paraId="17603A36">
            <w:pPr>
              <w:pStyle w:val="112"/>
              <w:rPr>
                <w:rFonts w:hint="eastAsia" w:ascii="宋体" w:hAnsi="宋体" w:eastAsia="宋体" w:cs="宋体"/>
                <w:sz w:val="21"/>
                <w:szCs w:val="21"/>
              </w:rPr>
            </w:pPr>
          </w:p>
        </w:tc>
        <w:tc>
          <w:tcPr>
            <w:tcW w:w="1578" w:type="pct"/>
            <w:noWrap w:val="0"/>
            <w:vAlign w:val="center"/>
          </w:tcPr>
          <w:p w14:paraId="3E369171">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1F1E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412FA1C">
            <w:pPr>
              <w:pStyle w:val="112"/>
              <w:rPr>
                <w:rFonts w:hint="eastAsia" w:ascii="宋体" w:hAnsi="宋体" w:eastAsia="宋体" w:cs="宋体"/>
                <w:sz w:val="21"/>
                <w:szCs w:val="21"/>
              </w:rPr>
            </w:pPr>
            <w:r>
              <w:rPr>
                <w:rFonts w:hint="eastAsia" w:ascii="宋体" w:hAnsi="宋体" w:eastAsia="宋体" w:cs="宋体"/>
                <w:sz w:val="21"/>
                <w:szCs w:val="21"/>
              </w:rPr>
              <w:t>4</w:t>
            </w:r>
          </w:p>
        </w:tc>
        <w:tc>
          <w:tcPr>
            <w:tcW w:w="993" w:type="pct"/>
            <w:noWrap w:val="0"/>
            <w:vAlign w:val="center"/>
          </w:tcPr>
          <w:p w14:paraId="07F0ACA5">
            <w:pPr>
              <w:pStyle w:val="11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划线平台</w:t>
            </w:r>
          </w:p>
        </w:tc>
        <w:tc>
          <w:tcPr>
            <w:tcW w:w="1137" w:type="pct"/>
            <w:noWrap w:val="0"/>
            <w:vAlign w:val="center"/>
          </w:tcPr>
          <w:p w14:paraId="5CD8DC8E">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20台</w:t>
            </w:r>
          </w:p>
        </w:tc>
        <w:tc>
          <w:tcPr>
            <w:tcW w:w="850" w:type="pct"/>
            <w:noWrap w:val="0"/>
            <w:vAlign w:val="center"/>
          </w:tcPr>
          <w:p w14:paraId="0C6119A6">
            <w:pPr>
              <w:pStyle w:val="112"/>
              <w:rPr>
                <w:rFonts w:hint="eastAsia" w:ascii="宋体" w:hAnsi="宋体" w:eastAsia="宋体" w:cs="宋体"/>
                <w:sz w:val="21"/>
                <w:szCs w:val="21"/>
              </w:rPr>
            </w:pPr>
          </w:p>
        </w:tc>
        <w:tc>
          <w:tcPr>
            <w:tcW w:w="1578" w:type="pct"/>
            <w:noWrap w:val="0"/>
            <w:vAlign w:val="center"/>
          </w:tcPr>
          <w:p w14:paraId="1577BC15">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1EFA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2F20C65">
            <w:pPr>
              <w:pStyle w:val="112"/>
              <w:rPr>
                <w:rFonts w:hint="eastAsia" w:ascii="宋体" w:hAnsi="宋体" w:eastAsia="宋体" w:cs="宋体"/>
                <w:sz w:val="21"/>
                <w:szCs w:val="21"/>
              </w:rPr>
            </w:pPr>
            <w:r>
              <w:rPr>
                <w:rFonts w:hint="eastAsia" w:ascii="宋体" w:hAnsi="宋体" w:eastAsia="宋体" w:cs="宋体"/>
                <w:sz w:val="21"/>
                <w:szCs w:val="21"/>
              </w:rPr>
              <w:t>5</w:t>
            </w:r>
          </w:p>
        </w:tc>
        <w:tc>
          <w:tcPr>
            <w:tcW w:w="993" w:type="pct"/>
            <w:noWrap w:val="0"/>
            <w:vAlign w:val="center"/>
          </w:tcPr>
          <w:p w14:paraId="3D3C3A60">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方箱</w:t>
            </w:r>
          </w:p>
        </w:tc>
        <w:tc>
          <w:tcPr>
            <w:tcW w:w="1137" w:type="pct"/>
            <w:noWrap w:val="0"/>
            <w:vAlign w:val="center"/>
          </w:tcPr>
          <w:p w14:paraId="4D699090">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6台</w:t>
            </w:r>
          </w:p>
        </w:tc>
        <w:tc>
          <w:tcPr>
            <w:tcW w:w="850" w:type="pct"/>
            <w:noWrap w:val="0"/>
            <w:vAlign w:val="center"/>
          </w:tcPr>
          <w:p w14:paraId="6B2EE821">
            <w:pPr>
              <w:pStyle w:val="112"/>
              <w:rPr>
                <w:rFonts w:hint="eastAsia" w:ascii="宋体" w:hAnsi="宋体" w:eastAsia="宋体" w:cs="宋体"/>
                <w:sz w:val="21"/>
                <w:szCs w:val="21"/>
              </w:rPr>
            </w:pPr>
          </w:p>
        </w:tc>
        <w:tc>
          <w:tcPr>
            <w:tcW w:w="1578" w:type="pct"/>
            <w:noWrap w:val="0"/>
            <w:vAlign w:val="center"/>
          </w:tcPr>
          <w:p w14:paraId="57323795">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0AF3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9B4F16D">
            <w:pPr>
              <w:pStyle w:val="112"/>
              <w:rPr>
                <w:rFonts w:hint="eastAsia" w:ascii="宋体" w:hAnsi="宋体" w:eastAsia="宋体" w:cs="宋体"/>
                <w:sz w:val="21"/>
                <w:szCs w:val="21"/>
              </w:rPr>
            </w:pPr>
            <w:r>
              <w:rPr>
                <w:rFonts w:hint="eastAsia" w:ascii="宋体" w:hAnsi="宋体" w:eastAsia="宋体" w:cs="宋体"/>
                <w:sz w:val="21"/>
                <w:szCs w:val="21"/>
              </w:rPr>
              <w:t>6</w:t>
            </w:r>
          </w:p>
        </w:tc>
        <w:tc>
          <w:tcPr>
            <w:tcW w:w="993" w:type="pct"/>
            <w:noWrap w:val="0"/>
            <w:vAlign w:val="center"/>
          </w:tcPr>
          <w:p w14:paraId="0B18AE71">
            <w:pPr>
              <w:pStyle w:val="11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游标卡尺</w:t>
            </w:r>
          </w:p>
        </w:tc>
        <w:tc>
          <w:tcPr>
            <w:tcW w:w="1137" w:type="pct"/>
            <w:noWrap w:val="0"/>
            <w:vAlign w:val="center"/>
          </w:tcPr>
          <w:p w14:paraId="1B8E2D9D">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100个</w:t>
            </w:r>
          </w:p>
        </w:tc>
        <w:tc>
          <w:tcPr>
            <w:tcW w:w="850" w:type="pct"/>
            <w:noWrap w:val="0"/>
            <w:vAlign w:val="center"/>
          </w:tcPr>
          <w:p w14:paraId="0D08B415">
            <w:pPr>
              <w:pStyle w:val="11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12-20</w:t>
            </w:r>
          </w:p>
        </w:tc>
        <w:tc>
          <w:tcPr>
            <w:tcW w:w="1578" w:type="pct"/>
            <w:noWrap w:val="0"/>
            <w:vAlign w:val="center"/>
          </w:tcPr>
          <w:p w14:paraId="2619E9D7">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6CCA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45185F0">
            <w:pPr>
              <w:pStyle w:val="112"/>
              <w:rPr>
                <w:rFonts w:hint="eastAsia" w:ascii="宋体" w:hAnsi="宋体" w:eastAsia="宋体" w:cs="宋体"/>
                <w:sz w:val="21"/>
                <w:szCs w:val="21"/>
              </w:rPr>
            </w:pPr>
            <w:r>
              <w:rPr>
                <w:rFonts w:hint="eastAsia" w:ascii="宋体" w:hAnsi="宋体" w:eastAsia="宋体" w:cs="宋体"/>
                <w:sz w:val="21"/>
                <w:szCs w:val="21"/>
              </w:rPr>
              <w:t>7</w:t>
            </w:r>
          </w:p>
        </w:tc>
        <w:tc>
          <w:tcPr>
            <w:tcW w:w="993" w:type="pct"/>
            <w:noWrap w:val="0"/>
            <w:vAlign w:val="center"/>
          </w:tcPr>
          <w:p w14:paraId="4CD3ED3F">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万用角度尺</w:t>
            </w:r>
          </w:p>
        </w:tc>
        <w:tc>
          <w:tcPr>
            <w:tcW w:w="1137" w:type="pct"/>
            <w:noWrap w:val="0"/>
            <w:vAlign w:val="center"/>
          </w:tcPr>
          <w:p w14:paraId="1085741A">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100个</w:t>
            </w:r>
          </w:p>
        </w:tc>
        <w:tc>
          <w:tcPr>
            <w:tcW w:w="850" w:type="pct"/>
            <w:noWrap w:val="0"/>
            <w:vAlign w:val="center"/>
          </w:tcPr>
          <w:p w14:paraId="2E12F2DB">
            <w:pPr>
              <w:pStyle w:val="112"/>
              <w:rPr>
                <w:rFonts w:hint="eastAsia" w:ascii="宋体" w:hAnsi="宋体" w:eastAsia="宋体" w:cs="宋体"/>
                <w:sz w:val="21"/>
                <w:szCs w:val="21"/>
              </w:rPr>
            </w:pPr>
          </w:p>
        </w:tc>
        <w:tc>
          <w:tcPr>
            <w:tcW w:w="1578" w:type="pct"/>
            <w:noWrap w:val="0"/>
            <w:vAlign w:val="center"/>
          </w:tcPr>
          <w:p w14:paraId="4DD34AD8">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5451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0539DE9">
            <w:pPr>
              <w:pStyle w:val="112"/>
              <w:rPr>
                <w:rFonts w:hint="eastAsia" w:ascii="宋体" w:hAnsi="宋体" w:eastAsia="宋体" w:cs="宋体"/>
                <w:sz w:val="21"/>
                <w:szCs w:val="21"/>
              </w:rPr>
            </w:pPr>
            <w:r>
              <w:rPr>
                <w:rFonts w:hint="eastAsia" w:ascii="宋体" w:hAnsi="宋体" w:eastAsia="宋体" w:cs="宋体"/>
                <w:sz w:val="21"/>
                <w:szCs w:val="21"/>
              </w:rPr>
              <w:t>8</w:t>
            </w:r>
          </w:p>
        </w:tc>
        <w:tc>
          <w:tcPr>
            <w:tcW w:w="993" w:type="pct"/>
            <w:noWrap w:val="0"/>
            <w:vAlign w:val="center"/>
          </w:tcPr>
          <w:p w14:paraId="2806167F">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刀口尺</w:t>
            </w:r>
          </w:p>
        </w:tc>
        <w:tc>
          <w:tcPr>
            <w:tcW w:w="1137" w:type="pct"/>
            <w:noWrap w:val="0"/>
            <w:vAlign w:val="center"/>
          </w:tcPr>
          <w:p w14:paraId="2453A537">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100个</w:t>
            </w:r>
          </w:p>
        </w:tc>
        <w:tc>
          <w:tcPr>
            <w:tcW w:w="850" w:type="pct"/>
            <w:noWrap w:val="0"/>
            <w:vAlign w:val="center"/>
          </w:tcPr>
          <w:p w14:paraId="509199C7">
            <w:pPr>
              <w:pStyle w:val="112"/>
              <w:rPr>
                <w:rFonts w:hint="eastAsia" w:ascii="宋体" w:hAnsi="宋体" w:eastAsia="宋体" w:cs="宋体"/>
                <w:sz w:val="21"/>
                <w:szCs w:val="21"/>
              </w:rPr>
            </w:pPr>
          </w:p>
        </w:tc>
        <w:tc>
          <w:tcPr>
            <w:tcW w:w="1578" w:type="pct"/>
            <w:noWrap w:val="0"/>
            <w:vAlign w:val="center"/>
          </w:tcPr>
          <w:p w14:paraId="1C459796">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1A99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F035C5C">
            <w:pPr>
              <w:pStyle w:val="112"/>
              <w:rPr>
                <w:rFonts w:hint="eastAsia" w:ascii="宋体" w:hAnsi="宋体" w:eastAsia="宋体" w:cs="宋体"/>
                <w:sz w:val="21"/>
                <w:szCs w:val="21"/>
              </w:rPr>
            </w:pPr>
            <w:r>
              <w:rPr>
                <w:rFonts w:hint="eastAsia" w:ascii="宋体" w:hAnsi="宋体" w:eastAsia="宋体" w:cs="宋体"/>
                <w:sz w:val="21"/>
                <w:szCs w:val="21"/>
              </w:rPr>
              <w:t>9</w:t>
            </w:r>
          </w:p>
        </w:tc>
        <w:tc>
          <w:tcPr>
            <w:tcW w:w="993" w:type="pct"/>
            <w:noWrap w:val="0"/>
            <w:vAlign w:val="center"/>
          </w:tcPr>
          <w:p w14:paraId="593BA54C">
            <w:pPr>
              <w:pStyle w:val="112"/>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直角尺</w:t>
            </w:r>
          </w:p>
        </w:tc>
        <w:tc>
          <w:tcPr>
            <w:tcW w:w="1137" w:type="pct"/>
            <w:noWrap w:val="0"/>
            <w:vAlign w:val="center"/>
          </w:tcPr>
          <w:p w14:paraId="72A09B93">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100个</w:t>
            </w:r>
          </w:p>
        </w:tc>
        <w:tc>
          <w:tcPr>
            <w:tcW w:w="850" w:type="pct"/>
            <w:noWrap w:val="0"/>
            <w:vAlign w:val="center"/>
          </w:tcPr>
          <w:p w14:paraId="555FB380">
            <w:pPr>
              <w:pStyle w:val="112"/>
              <w:rPr>
                <w:rFonts w:hint="eastAsia" w:ascii="宋体" w:hAnsi="宋体" w:eastAsia="宋体" w:cs="宋体"/>
                <w:sz w:val="21"/>
                <w:szCs w:val="21"/>
                <w:lang w:val="en-US" w:eastAsia="zh-CN"/>
              </w:rPr>
            </w:pPr>
          </w:p>
        </w:tc>
        <w:tc>
          <w:tcPr>
            <w:tcW w:w="1578" w:type="pct"/>
            <w:noWrap w:val="0"/>
            <w:vAlign w:val="center"/>
          </w:tcPr>
          <w:p w14:paraId="6A8F2FF0">
            <w:pPr>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7434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EB7BC8A">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993" w:type="pct"/>
            <w:noWrap w:val="0"/>
            <w:vAlign w:val="center"/>
          </w:tcPr>
          <w:p w14:paraId="091E7069">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钢直尺</w:t>
            </w:r>
          </w:p>
        </w:tc>
        <w:tc>
          <w:tcPr>
            <w:tcW w:w="1137" w:type="pct"/>
            <w:noWrap w:val="0"/>
            <w:vAlign w:val="center"/>
          </w:tcPr>
          <w:p w14:paraId="6C0F4EE9">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100个</w:t>
            </w:r>
          </w:p>
        </w:tc>
        <w:tc>
          <w:tcPr>
            <w:tcW w:w="850" w:type="pct"/>
            <w:noWrap w:val="0"/>
            <w:vAlign w:val="center"/>
          </w:tcPr>
          <w:p w14:paraId="3B48437D">
            <w:pPr>
              <w:pStyle w:val="112"/>
              <w:rPr>
                <w:rFonts w:hint="eastAsia" w:ascii="宋体" w:hAnsi="宋体" w:eastAsia="宋体" w:cs="宋体"/>
                <w:color w:val="000000"/>
                <w:kern w:val="0"/>
                <w:sz w:val="21"/>
                <w:szCs w:val="21"/>
              </w:rPr>
            </w:pPr>
            <w:r>
              <w:rPr>
                <w:rFonts w:hint="eastAsia" w:ascii="宋体" w:hAnsi="宋体" w:eastAsia="宋体" w:cs="宋体"/>
                <w:sz w:val="21"/>
                <w:szCs w:val="21"/>
                <w:lang w:val="en-US" w:eastAsia="zh-CN"/>
              </w:rPr>
              <w:t>15-25</w:t>
            </w:r>
          </w:p>
        </w:tc>
        <w:tc>
          <w:tcPr>
            <w:tcW w:w="1578" w:type="pct"/>
            <w:noWrap w:val="0"/>
            <w:vAlign w:val="center"/>
          </w:tcPr>
          <w:p w14:paraId="0CC4DAE7">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5FF0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487C4CA4">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993" w:type="pct"/>
            <w:noWrap w:val="0"/>
            <w:vAlign w:val="center"/>
          </w:tcPr>
          <w:p w14:paraId="119B77D8">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塞尺</w:t>
            </w:r>
          </w:p>
        </w:tc>
        <w:tc>
          <w:tcPr>
            <w:tcW w:w="1137" w:type="pct"/>
            <w:noWrap w:val="0"/>
            <w:vAlign w:val="center"/>
          </w:tcPr>
          <w:p w14:paraId="526773CA">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50个</w:t>
            </w:r>
          </w:p>
        </w:tc>
        <w:tc>
          <w:tcPr>
            <w:tcW w:w="850" w:type="pct"/>
            <w:noWrap w:val="0"/>
            <w:vAlign w:val="center"/>
          </w:tcPr>
          <w:p w14:paraId="7F122B4E">
            <w:pPr>
              <w:pStyle w:val="112"/>
              <w:rPr>
                <w:rFonts w:hint="eastAsia" w:ascii="宋体" w:hAnsi="宋体" w:eastAsia="宋体" w:cs="宋体"/>
                <w:color w:val="000000"/>
                <w:kern w:val="0"/>
                <w:sz w:val="21"/>
                <w:szCs w:val="21"/>
              </w:rPr>
            </w:pPr>
          </w:p>
        </w:tc>
        <w:tc>
          <w:tcPr>
            <w:tcW w:w="1578" w:type="pct"/>
            <w:noWrap w:val="0"/>
            <w:vAlign w:val="center"/>
          </w:tcPr>
          <w:p w14:paraId="2BFD42B2">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48D5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33B142FC">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993" w:type="pct"/>
            <w:noWrap w:val="0"/>
            <w:vAlign w:val="center"/>
          </w:tcPr>
          <w:p w14:paraId="54396545">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卡钳</w:t>
            </w:r>
          </w:p>
        </w:tc>
        <w:tc>
          <w:tcPr>
            <w:tcW w:w="1137" w:type="pct"/>
            <w:noWrap w:val="0"/>
            <w:vAlign w:val="center"/>
          </w:tcPr>
          <w:p w14:paraId="2EE68A97">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100个</w:t>
            </w:r>
          </w:p>
        </w:tc>
        <w:tc>
          <w:tcPr>
            <w:tcW w:w="850" w:type="pct"/>
            <w:noWrap w:val="0"/>
            <w:vAlign w:val="center"/>
          </w:tcPr>
          <w:p w14:paraId="74DD940D">
            <w:pPr>
              <w:pStyle w:val="112"/>
              <w:rPr>
                <w:rFonts w:hint="eastAsia" w:ascii="宋体" w:hAnsi="宋体" w:eastAsia="宋体" w:cs="宋体"/>
                <w:color w:val="000000"/>
                <w:kern w:val="0"/>
                <w:sz w:val="21"/>
                <w:szCs w:val="21"/>
              </w:rPr>
            </w:pPr>
          </w:p>
        </w:tc>
        <w:tc>
          <w:tcPr>
            <w:tcW w:w="1578" w:type="pct"/>
            <w:noWrap w:val="0"/>
            <w:vAlign w:val="center"/>
          </w:tcPr>
          <w:p w14:paraId="318D0DA1">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1A30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4E4C3D9">
            <w:pPr>
              <w:pStyle w:val="112"/>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993" w:type="pct"/>
            <w:noWrap w:val="0"/>
            <w:vAlign w:val="center"/>
          </w:tcPr>
          <w:p w14:paraId="2B30525F">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锉刀</w:t>
            </w:r>
          </w:p>
        </w:tc>
        <w:tc>
          <w:tcPr>
            <w:tcW w:w="1137" w:type="pct"/>
            <w:noWrap w:val="0"/>
            <w:vAlign w:val="center"/>
          </w:tcPr>
          <w:p w14:paraId="444C18C7">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1000个</w:t>
            </w:r>
          </w:p>
        </w:tc>
        <w:tc>
          <w:tcPr>
            <w:tcW w:w="850" w:type="pct"/>
            <w:noWrap w:val="0"/>
            <w:vAlign w:val="center"/>
          </w:tcPr>
          <w:p w14:paraId="7D1E1395">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粗、中、细各类型</w:t>
            </w:r>
          </w:p>
        </w:tc>
        <w:tc>
          <w:tcPr>
            <w:tcW w:w="1578" w:type="pct"/>
            <w:noWrap w:val="0"/>
            <w:vAlign w:val="center"/>
          </w:tcPr>
          <w:p w14:paraId="29540BE8">
            <w:pPr>
              <w:jc w:val="center"/>
              <w:rPr>
                <w:rFonts w:hint="eastAsia" w:ascii="宋体" w:hAnsi="宋体" w:eastAsia="宋体" w:cs="宋体"/>
                <w:color w:val="000000"/>
                <w:kern w:val="0"/>
                <w:sz w:val="21"/>
                <w:szCs w:val="21"/>
              </w:rPr>
            </w:pPr>
            <w:r>
              <w:rPr>
                <w:rFonts w:hint="eastAsia" w:ascii="宋体" w:hAnsi="宋体" w:eastAsia="宋体" w:cs="宋体"/>
                <w:sz w:val="21"/>
                <w:szCs w:val="21"/>
              </w:rPr>
              <w:t>应用于教学</w:t>
            </w:r>
          </w:p>
        </w:tc>
      </w:tr>
      <w:tr w14:paraId="1510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04525D8E">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14</w:t>
            </w:r>
          </w:p>
        </w:tc>
        <w:tc>
          <w:tcPr>
            <w:tcW w:w="993" w:type="pct"/>
            <w:noWrap w:val="0"/>
            <w:vAlign w:val="center"/>
          </w:tcPr>
          <w:p w14:paraId="4BC745DB">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钻床</w:t>
            </w:r>
          </w:p>
        </w:tc>
        <w:tc>
          <w:tcPr>
            <w:tcW w:w="1137" w:type="pct"/>
            <w:noWrap w:val="0"/>
            <w:vAlign w:val="center"/>
          </w:tcPr>
          <w:p w14:paraId="3C2248E3">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10台</w:t>
            </w:r>
          </w:p>
        </w:tc>
        <w:tc>
          <w:tcPr>
            <w:tcW w:w="850" w:type="pct"/>
            <w:noWrap w:val="0"/>
            <w:vAlign w:val="center"/>
          </w:tcPr>
          <w:p w14:paraId="57E234DC">
            <w:pPr>
              <w:pStyle w:val="112"/>
              <w:ind w:firstLine="0" w:firstLineChars="0"/>
              <w:rPr>
                <w:rFonts w:hint="eastAsia" w:ascii="宋体" w:hAnsi="宋体" w:eastAsia="宋体" w:cs="宋体"/>
                <w:color w:val="000000"/>
                <w:kern w:val="0"/>
                <w:sz w:val="21"/>
                <w:szCs w:val="21"/>
              </w:rPr>
            </w:pPr>
          </w:p>
        </w:tc>
        <w:tc>
          <w:tcPr>
            <w:tcW w:w="1578" w:type="pct"/>
            <w:noWrap w:val="0"/>
            <w:vAlign w:val="center"/>
          </w:tcPr>
          <w:p w14:paraId="387E313C">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应用于教学</w:t>
            </w:r>
          </w:p>
        </w:tc>
      </w:tr>
      <w:tr w14:paraId="766B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C8013C9">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15</w:t>
            </w:r>
          </w:p>
        </w:tc>
        <w:tc>
          <w:tcPr>
            <w:tcW w:w="993" w:type="pct"/>
            <w:noWrap w:val="0"/>
            <w:vAlign w:val="center"/>
          </w:tcPr>
          <w:p w14:paraId="2433354B">
            <w:pPr>
              <w:pStyle w:val="112"/>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其他钳工工、量具</w:t>
            </w:r>
          </w:p>
        </w:tc>
        <w:tc>
          <w:tcPr>
            <w:tcW w:w="1137" w:type="pct"/>
            <w:noWrap w:val="0"/>
            <w:vAlign w:val="center"/>
          </w:tcPr>
          <w:p w14:paraId="5CCD0F59">
            <w:pPr>
              <w:pStyle w:val="112"/>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若干</w:t>
            </w:r>
          </w:p>
        </w:tc>
        <w:tc>
          <w:tcPr>
            <w:tcW w:w="850" w:type="pct"/>
            <w:noWrap w:val="0"/>
            <w:vAlign w:val="center"/>
          </w:tcPr>
          <w:p w14:paraId="4F79091D">
            <w:pPr>
              <w:pStyle w:val="112"/>
              <w:ind w:firstLine="0" w:firstLineChars="0"/>
              <w:rPr>
                <w:rFonts w:hint="eastAsia" w:ascii="宋体" w:hAnsi="宋体" w:eastAsia="宋体" w:cs="宋体"/>
                <w:color w:val="000000"/>
                <w:kern w:val="0"/>
                <w:sz w:val="21"/>
                <w:szCs w:val="21"/>
              </w:rPr>
            </w:pPr>
          </w:p>
        </w:tc>
        <w:tc>
          <w:tcPr>
            <w:tcW w:w="1578" w:type="pct"/>
            <w:noWrap w:val="0"/>
            <w:vAlign w:val="center"/>
          </w:tcPr>
          <w:p w14:paraId="071DB905">
            <w:pPr>
              <w:ind w:firstLine="0" w:firstLineChars="0"/>
              <w:jc w:val="center"/>
              <w:rPr>
                <w:rFonts w:hint="eastAsia" w:ascii="宋体" w:hAnsi="宋体" w:eastAsia="宋体" w:cs="宋体"/>
                <w:sz w:val="21"/>
                <w:szCs w:val="21"/>
              </w:rPr>
            </w:pPr>
            <w:r>
              <w:rPr>
                <w:rFonts w:hint="eastAsia" w:ascii="宋体" w:hAnsi="宋体" w:eastAsia="宋体" w:cs="宋体"/>
                <w:sz w:val="21"/>
                <w:szCs w:val="21"/>
              </w:rPr>
              <w:t>应用于教学</w:t>
            </w:r>
          </w:p>
        </w:tc>
      </w:tr>
    </w:tbl>
    <w:p w14:paraId="6DAC06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3A4F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0E63C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标准钳工实训设备与工具：这是实操教学的核心硬件。基础设备需配备钳工工作台、台虎钳，满足工件固定需求；加工设备要包含台钻、钻铣床、砂轮机、锯床等，用于钻孔、刃磨等工序；操作工具则有手锯、各类锉刀、麻花钻、丝锥、铰刀等，适配不同加工环节。这些设备工具需契合实训教学标准，保障学生能完成从下料到精加工的全流程实操训练。</w:t>
      </w:r>
    </w:p>
    <w:p w14:paraId="3A4767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精准测量量具：量具是保障加工精度、培养学生质量意识的关键资源。基础量具有钢直尺、角尺，用于初步尺寸和角度测量；精密量具有游标卡尺、千分尺，可实现高精度尺寸检测；还有塞尺、万能角度尺、指示表等，能辅助检测工件的平面度、垂直度等形位公差，让学生在实操中学会通过测量修正加工误差。</w:t>
      </w:r>
    </w:p>
    <w:p w14:paraId="00D98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规范教学文件：此类文件是保障实训教学有序开展的重要支撑。包括课程标准、教案、备课笔记等，明确实训的教学目标、学时分配和教学流程，比如划分安全教学、基础操作、综合实训等模块课时；还有考核卡、实训报告模板，用于记录学生实操过程表现、项目成果，同时规范实训总结环节，帮助学生梳理加工工艺和操作要点。</w:t>
      </w:r>
    </w:p>
    <w:p w14:paraId="40F330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A63737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数字化辅助教学资源：能丰富教学形式、弥补传统实操演示的局限性。一方面有中国大学 MOOC 上的钳工实训课程、机械行业网站的工艺视频，可直观展示规范操作流程；另一方面教师可制作包含操作动画、安全事故案例的多媒体课件，用于课前导入和难点讲解；部分数字化教材还配套电子教案、线上答疑资源，方便学生课后复盘实操中的问题</w:t>
      </w:r>
      <w:r>
        <w:rPr>
          <w:rFonts w:hint="eastAsia" w:ascii="宋体" w:hAnsi="宋体" w:eastAsia="宋体" w:cs="宋体"/>
          <w:sz w:val="24"/>
          <w:szCs w:val="24"/>
          <w:lang w:val="en-US" w:eastAsia="zh-CN"/>
        </w:rPr>
        <w:t>.</w:t>
      </w:r>
    </w:p>
    <w:p w14:paraId="14664689">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6F15376A">
      <w:pPr>
        <w:pStyle w:val="2"/>
        <w:bidi w:val="0"/>
        <w:rPr>
          <w:rFonts w:hint="eastAsia"/>
          <w:lang w:val="en-US" w:eastAsia="zh-CN"/>
        </w:rPr>
      </w:pPr>
      <w:bookmarkStart w:id="79" w:name="_Toc3981"/>
      <w:bookmarkStart w:id="80" w:name="_Toc2110"/>
      <w:r>
        <w:rPr>
          <w:rFonts w:hint="eastAsia"/>
          <w:lang w:val="en-US" w:eastAsia="zh-CN"/>
        </w:rPr>
        <w:t>《化工机器检修实训》课程标准</w:t>
      </w:r>
      <w:bookmarkEnd w:id="79"/>
      <w:bookmarkEnd w:id="80"/>
    </w:p>
    <w:p w14:paraId="0609B6B4">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0"/>
        <w:gridCol w:w="1724"/>
        <w:gridCol w:w="989"/>
        <w:gridCol w:w="1054"/>
        <w:gridCol w:w="3296"/>
      </w:tblGrid>
      <w:tr w14:paraId="04C0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322E35E">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2CA88E8">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化工机器检修实训</w:t>
            </w:r>
          </w:p>
        </w:tc>
        <w:tc>
          <w:tcPr>
            <w:tcW w:w="975" w:type="dxa"/>
            <w:tcBorders>
              <w:top w:val="single" w:color="auto" w:sz="4" w:space="0"/>
              <w:left w:val="single" w:color="auto" w:sz="4" w:space="0"/>
              <w:bottom w:val="single" w:color="auto" w:sz="4" w:space="0"/>
              <w:right w:val="single" w:color="auto" w:sz="4" w:space="0"/>
            </w:tcBorders>
            <w:vAlign w:val="center"/>
          </w:tcPr>
          <w:p w14:paraId="2A178A26">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E8F0451">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eastAsia" w:ascii="宋体" w:hAnsi="宋体" w:eastAsia="宋体" w:cs="宋体"/>
                <w:color w:val="auto"/>
                <w:kern w:val="0"/>
                <w:sz w:val="18"/>
                <w:lang w:val="en-US" w:eastAsia="zh-CN" w:bidi="ar-SA"/>
              </w:rPr>
              <w:t>jxhj23011</w:t>
            </w:r>
          </w:p>
        </w:tc>
      </w:tr>
      <w:tr w14:paraId="44C0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1CDEA07">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337B185C">
            <w:pPr>
              <w:jc w:val="center"/>
              <w:rPr>
                <w:rFonts w:hint="default" w:eastAsiaTheme="minorEastAsia"/>
                <w:highlight w:val="none"/>
                <w:lang w:val="en-US" w:eastAsia="zh-CN"/>
              </w:rPr>
            </w:pPr>
            <w:r>
              <w:rPr>
                <w:rFonts w:hint="eastAsia" w:asciiTheme="minorHAnsi" w:eastAsiaTheme="minorEastAsia"/>
                <w:highlight w:val="none"/>
                <w:lang w:val="en-US" w:eastAsia="zh-CN"/>
              </w:rPr>
              <w:t>52学时</w:t>
            </w:r>
          </w:p>
        </w:tc>
        <w:tc>
          <w:tcPr>
            <w:tcW w:w="1595" w:type="dxa"/>
            <w:tcBorders>
              <w:top w:val="single" w:color="auto" w:sz="4" w:space="0"/>
              <w:left w:val="single" w:color="auto" w:sz="4" w:space="0"/>
              <w:bottom w:val="single" w:color="auto" w:sz="4" w:space="0"/>
              <w:right w:val="single" w:color="auto" w:sz="4" w:space="0"/>
            </w:tcBorders>
          </w:tcPr>
          <w:p w14:paraId="14C92B95">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5B02077C">
            <w:pPr>
              <w:jc w:val="center"/>
              <w:rPr>
                <w:rFonts w:hint="eastAsia"/>
                <w:highlight w:val="none"/>
                <w:lang w:val="en-US" w:eastAsia="zh-CN"/>
              </w:rPr>
            </w:pPr>
            <w:r>
              <w:rPr>
                <w:rFonts w:hint="eastAsia" w:asciiTheme="minorHAnsi" w:eastAsiaTheme="minorEastAsia"/>
                <w:highlight w:val="none"/>
                <w:lang w:val="en-US" w:eastAsia="zh-CN"/>
              </w:rPr>
              <w:t>52学时</w:t>
            </w:r>
          </w:p>
        </w:tc>
        <w:tc>
          <w:tcPr>
            <w:tcW w:w="975" w:type="dxa"/>
            <w:tcBorders>
              <w:top w:val="single" w:color="auto" w:sz="4" w:space="0"/>
              <w:left w:val="single" w:color="auto" w:sz="4" w:space="0"/>
              <w:bottom w:val="single" w:color="auto" w:sz="4" w:space="0"/>
              <w:right w:val="single" w:color="auto" w:sz="4" w:space="0"/>
            </w:tcBorders>
            <w:vAlign w:val="center"/>
          </w:tcPr>
          <w:p w14:paraId="252EE85D">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6340CC3">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2学分</w:t>
            </w:r>
          </w:p>
        </w:tc>
      </w:tr>
      <w:tr w14:paraId="560D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288B53C">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08D161F">
            <w:pPr>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asciiTheme="minorHAnsi" w:eastAsiaTheme="minorEastAsia"/>
                <w:highlight w:val="none"/>
                <w:lang w:val="en-US" w:eastAsia="zh-CN"/>
              </w:rPr>
              <w:t>化工装备技术专业</w:t>
            </w:r>
          </w:p>
        </w:tc>
      </w:tr>
      <w:tr w14:paraId="2164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A4BA23A">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19FB2667">
            <w:pPr>
              <w:widowControl/>
              <w:jc w:val="left"/>
              <w:rPr>
                <w:rFonts w:hint="eastAsia"/>
                <w:highlight w:val="none"/>
                <w:lang w:val="en-US" w:eastAsia="zh-CN"/>
              </w:rPr>
            </w:pPr>
            <w:r>
              <w:rPr>
                <w:rFonts w:hint="eastAsia"/>
                <w:highlight w:val="none"/>
              </w:rPr>
              <w:t>□</w:t>
            </w:r>
            <w:r>
              <w:rPr>
                <w:rFonts w:hint="eastAsia" w:ascii="Arial" w:hAnsi="Arial" w:eastAsia="宋体" w:cs="Arial"/>
                <w:highlight w:val="none"/>
                <w:lang w:val="en-US" w:eastAsia="zh-CN"/>
              </w:rPr>
              <w:t>专业基础课</w:t>
            </w:r>
            <w:r>
              <w:rPr>
                <w:rFonts w:hint="eastAsia" w:eastAsiaTheme="minorEastAsia"/>
                <w:highlight w:val="none"/>
                <w:lang w:eastAsia="zh-CN"/>
              </w:rPr>
              <w:t>□</w:t>
            </w:r>
            <w:r>
              <w:rPr>
                <w:rFonts w:hint="eastAsia" w:asciiTheme="minorHAnsi" w:eastAsiaTheme="minorEastAsia"/>
                <w:highlight w:val="none"/>
                <w:lang w:val="en-US" w:eastAsia="zh-CN"/>
              </w:rPr>
              <w:t>专业核心课</w:t>
            </w:r>
            <w:r>
              <w:rPr>
                <w:rFonts w:hint="eastAsia"/>
                <w:highlight w:val="none"/>
              </w:rPr>
              <w:t>□</w:t>
            </w:r>
            <w:r>
              <w:rPr>
                <w:rFonts w:hint="eastAsia" w:asciiTheme="minorHAnsi" w:eastAsiaTheme="minorEastAsia"/>
                <w:highlight w:val="none"/>
                <w:lang w:val="en-US" w:eastAsia="zh-CN"/>
              </w:rPr>
              <w:t>专业选修课</w:t>
            </w:r>
          </w:p>
          <w:p w14:paraId="23800325">
            <w:pPr>
              <w:widowControl/>
              <w:jc w:val="left"/>
              <w:rPr>
                <w:rFonts w:hint="default" w:asciiTheme="minorHAnsi" w:hAnsiTheme="minorHAnsi" w:eastAsiaTheme="minorEastAsia" w:cstheme="minorBidi"/>
                <w:kern w:val="2"/>
                <w:sz w:val="21"/>
                <w:szCs w:val="24"/>
                <w:highlight w:val="none"/>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Theme="minorHAnsi" w:eastAsiaTheme="minorEastAsia"/>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4E3FC01">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23FCD12A">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7DF858C0">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集中性实践环节</w:t>
            </w:r>
          </w:p>
        </w:tc>
      </w:tr>
      <w:tr w14:paraId="0E76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12E3343">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18860F2F">
            <w:pPr>
              <w:keepNext w:val="0"/>
              <w:keepLines w:val="0"/>
              <w:widowControl/>
              <w:suppressLineNumbers w:val="0"/>
              <w:jc w:val="left"/>
              <w:rPr>
                <w:rFonts w:hint="default" w:ascii="Arial" w:hAnsi="Arial" w:eastAsia="宋体" w:cs="Arial"/>
                <w:color w:val="auto"/>
                <w:highlight w:val="none"/>
                <w:lang w:val="en-US"/>
              </w:rPr>
            </w:pPr>
            <w:r>
              <w:rPr>
                <w:rFonts w:hint="eastAsia" w:ascii="宋体" w:hAnsi="宋体" w:eastAsia="宋体" w:cs="宋体"/>
                <w:i w:val="0"/>
                <w:iCs w:val="0"/>
                <w:color w:val="000000"/>
                <w:kern w:val="0"/>
                <w:sz w:val="21"/>
                <w:szCs w:val="21"/>
                <w:highlight w:val="none"/>
                <w:u w:val="none"/>
                <w:lang w:val="en-US" w:eastAsia="zh-CN" w:bidi="ar"/>
              </w:rPr>
              <w:t>《化工制图与测绘》、《化工单元操作》、</w:t>
            </w:r>
            <w:r>
              <w:rPr>
                <w:rFonts w:hint="eastAsia" w:ascii="Arial" w:hAnsi="Arial" w:eastAsia="宋体" w:cs="Arial"/>
                <w:highlight w:val="none"/>
                <w:lang w:val="en-US" w:eastAsia="zh-CN"/>
              </w:rPr>
              <w:t>《化工机器维护检修》等课程</w:t>
            </w:r>
          </w:p>
        </w:tc>
      </w:tr>
      <w:tr w14:paraId="5103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CEBCF07">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7E1C1F3">
            <w:pPr>
              <w:pStyle w:val="16"/>
              <w:spacing w:before="0" w:beforeAutospacing="0" w:after="0" w:afterAutospacing="0"/>
              <w:ind w:left="-105" w:leftChars="-50" w:right="-105" w:rightChars="-50"/>
              <w:jc w:val="both"/>
              <w:rPr>
                <w:rFonts w:hint="default" w:ascii="Arial" w:hAnsi="Arial" w:eastAsia="Arial Unicode MS" w:cs="Arial"/>
                <w:color w:val="auto"/>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化工装备状态监测与故障诊断处理</w:t>
            </w:r>
            <w:r>
              <w:rPr>
                <w:rFonts w:hint="eastAsia" w:ascii="宋体" w:hAnsi="宋体" w:eastAsia="宋体" w:cs="宋体"/>
                <w:i w:val="0"/>
                <w:iCs w:val="0"/>
                <w:color w:val="000000"/>
                <w:kern w:val="0"/>
                <w:sz w:val="21"/>
                <w:szCs w:val="21"/>
                <w:highlight w:val="none"/>
                <w:u w:val="none"/>
                <w:lang w:val="en-US" w:eastAsia="zh-CN" w:bidi="ar"/>
              </w:rPr>
              <w:t>》、《顶岗实习》</w:t>
            </w:r>
            <w:r>
              <w:rPr>
                <w:rFonts w:hint="eastAsia" w:ascii="宋体" w:hAnsi="宋体" w:eastAsia="宋体"/>
                <w:color w:val="auto"/>
                <w:sz w:val="21"/>
                <w:szCs w:val="21"/>
                <w:highlight w:val="none"/>
                <w:lang w:val="en-US" w:eastAsia="zh-CN"/>
              </w:rPr>
              <w:t>等课程</w:t>
            </w:r>
          </w:p>
        </w:tc>
      </w:tr>
      <w:tr w14:paraId="1ED9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E24E8E4">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000FFFA">
            <w:pPr>
              <w:rPr>
                <w:rFonts w:hint="eastAsia" w:ascii="Arial" w:hAnsi="Arial" w:eastAsia="宋体" w:cs="Arial"/>
                <w:highlight w:val="none"/>
                <w:lang w:val="en-US" w:eastAsia="zh-CN"/>
              </w:rPr>
            </w:pPr>
            <w:r>
              <w:rPr>
                <w:rFonts w:ascii="Arial" w:hAnsi="Arial" w:eastAsia="宋体" w:cs="Arial"/>
                <w:highlight w:val="none"/>
              </w:rPr>
              <w:t>《</w:t>
            </w:r>
            <w:r>
              <w:rPr>
                <w:rFonts w:hint="eastAsia" w:ascii="Arial" w:hAnsi="Arial" w:eastAsia="宋体" w:cs="Arial"/>
                <w:highlight w:val="none"/>
                <w:lang w:val="en-US" w:eastAsia="zh-CN"/>
              </w:rPr>
              <w:t>化工设备拆装实训教程</w:t>
            </w:r>
            <w:r>
              <w:rPr>
                <w:rFonts w:ascii="Arial" w:hAnsi="Arial" w:eastAsia="宋体" w:cs="Arial"/>
                <w:highlight w:val="none"/>
              </w:rPr>
              <w:t>》</w:t>
            </w:r>
            <w:r>
              <w:rPr>
                <w:rFonts w:hint="eastAsia" w:ascii="Arial" w:hAnsi="Arial" w:eastAsia="宋体" w:cs="Arial"/>
                <w:highlight w:val="none"/>
                <w:lang w:val="en-US" w:eastAsia="zh-CN"/>
              </w:rPr>
              <w:t>第二版</w:t>
            </w:r>
          </w:p>
          <w:p w14:paraId="118E2220">
            <w:pPr>
              <w:rPr>
                <w:rFonts w:hint="default" w:ascii="Arial" w:hAnsi="Arial" w:eastAsia="宋体" w:cs="Arial"/>
                <w:kern w:val="2"/>
                <w:sz w:val="21"/>
                <w:szCs w:val="24"/>
                <w:highlight w:val="none"/>
                <w:lang w:val="en-US" w:eastAsia="zh-CN" w:bidi="ar-SA"/>
              </w:rPr>
            </w:pPr>
            <w:r>
              <w:rPr>
                <w:rFonts w:hint="eastAsia" w:ascii="Arial" w:hAnsi="Arial" w:eastAsia="宋体" w:cs="Arial"/>
                <w:highlight w:val="none"/>
                <w:lang w:val="en-US" w:eastAsia="zh-CN"/>
              </w:rPr>
              <w:t>隋博远  化学工业出版社，2023.10，978-7-122-40704-7</w:t>
            </w:r>
          </w:p>
        </w:tc>
      </w:tr>
      <w:tr w14:paraId="378A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8119F8F">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0AB47528">
            <w:pPr>
              <w:widowControl/>
              <w:jc w:val="left"/>
              <w:rPr>
                <w:rFonts w:hint="default" w:eastAsiaTheme="minorEastAsia"/>
                <w:highlight w:val="none"/>
                <w:lang w:val="en-US" w:eastAsia="zh-CN"/>
              </w:rPr>
            </w:pPr>
            <w:r>
              <w:rPr>
                <w:rFonts w:hint="eastAsia" w:asciiTheme="minorHAnsi" w:eastAsiaTheme="minorEastAsia"/>
                <w:highlight w:val="none"/>
                <w:lang w:val="en-US" w:eastAsia="zh-CN"/>
              </w:rPr>
              <w:t>徐晶晶</w:t>
            </w:r>
          </w:p>
        </w:tc>
        <w:tc>
          <w:tcPr>
            <w:tcW w:w="975" w:type="dxa"/>
            <w:tcBorders>
              <w:top w:val="single" w:color="auto" w:sz="4" w:space="0"/>
              <w:left w:val="single" w:color="auto" w:sz="4" w:space="0"/>
              <w:bottom w:val="single" w:color="auto" w:sz="4" w:space="0"/>
              <w:right w:val="single" w:color="auto" w:sz="4" w:space="0"/>
            </w:tcBorders>
            <w:vAlign w:val="center"/>
          </w:tcPr>
          <w:p w14:paraId="55B63F53">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BB76876">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72F3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23BBA2D">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2CF3F153">
            <w:pPr>
              <w:widowControl/>
              <w:jc w:val="left"/>
              <w:rPr>
                <w:rFonts w:hint="default" w:eastAsiaTheme="minorEastAsia"/>
                <w:highlight w:val="none"/>
                <w:lang w:val="en-US" w:eastAsia="zh-CN"/>
              </w:rPr>
            </w:pPr>
            <w:r>
              <w:rPr>
                <w:rFonts w:hint="eastAsia" w:asciiTheme="minorHAnsi" w:eastAsiaTheme="minorEastAsia"/>
                <w:highlight w:val="none"/>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61B69365">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9360866">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04C0FA20">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0711B533">
      <w:pPr>
        <w:pStyle w:val="3"/>
        <w:bidi w:val="0"/>
        <w:rPr>
          <w:rFonts w:hint="eastAsia"/>
          <w:lang w:val="en-US" w:eastAsia="zh-CN"/>
        </w:rPr>
      </w:pPr>
      <w:r>
        <w:rPr>
          <w:rFonts w:hint="eastAsia"/>
          <w:lang w:val="en-US" w:eastAsia="zh-CN"/>
        </w:rPr>
        <w:t>二、课程定位</w:t>
      </w:r>
    </w:p>
    <w:p w14:paraId="4221A8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是化工装备技术专业所开设的一门专业技能课程，是在学习了《化工制图与测绘》、《化工单元操作》、《化工机器维护检修》等课程基础上开设的一门技能实训，对接专业人才培养目标，面向化工设备运维和设备管理工作岗位，培养学生具备严谨求实的工程态度、规范操作的安全意识、精益求精的工匠精神以及团结协作的职业素质，具备化工机器的结构原理的理论知识，能够完成常见泵、压缩机拆卸、检维修和装配等实操任务，具备设备检修质量控制和安全防护的能力，为后续《化工装备状态监测与故障诊断处理》、《《顶岗实习》等课程学习奠定坚实的工程实践基础。同时，将课程思政内容融入实训环节，帮助学生树立正确的世界观、人生观、价值观。</w:t>
      </w:r>
    </w:p>
    <w:p w14:paraId="02102B21">
      <w:pPr>
        <w:pStyle w:val="3"/>
        <w:bidi w:val="0"/>
        <w:rPr>
          <w:rFonts w:hint="eastAsia"/>
          <w:lang w:val="en-US" w:eastAsia="zh-CN"/>
        </w:rPr>
      </w:pPr>
      <w:r>
        <w:rPr>
          <w:rFonts w:hint="eastAsia"/>
          <w:lang w:val="en-US" w:eastAsia="zh-CN"/>
        </w:rPr>
        <w:t>三、课程设计思路</w:t>
      </w:r>
    </w:p>
    <w:p w14:paraId="78C88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w:t>
      </w:r>
      <w:r>
        <w:rPr>
          <w:rFonts w:hint="eastAsia" w:asciiTheme="minorEastAsia" w:hAnsiTheme="minorEastAsia" w:eastAsiaTheme="minorEastAsia" w:cstheme="minorEastAsia"/>
          <w:sz w:val="24"/>
          <w:szCs w:val="24"/>
          <w:highlight w:val="none"/>
          <w:lang w:val="en-US" w:eastAsia="zh-CN"/>
        </w:rPr>
        <w:t>依据高职化工</w:t>
      </w:r>
      <w:r>
        <w:rPr>
          <w:rFonts w:hint="eastAsia" w:asciiTheme="minorEastAsia" w:hAnsiTheme="minorEastAsia" w:cstheme="minorEastAsia"/>
          <w:sz w:val="24"/>
          <w:szCs w:val="24"/>
          <w:highlight w:val="none"/>
          <w:lang w:val="en-US" w:eastAsia="zh-CN"/>
        </w:rPr>
        <w:t>装备技术</w:t>
      </w:r>
      <w:r>
        <w:rPr>
          <w:rFonts w:hint="eastAsia" w:asciiTheme="minorEastAsia" w:hAnsiTheme="minorEastAsia" w:eastAsiaTheme="minorEastAsia" w:cstheme="minorEastAsia"/>
          <w:sz w:val="24"/>
          <w:szCs w:val="24"/>
          <w:highlight w:val="none"/>
          <w:lang w:val="en-US" w:eastAsia="zh-CN"/>
        </w:rPr>
        <w:t>专业人才培养方案</w:t>
      </w:r>
      <w:r>
        <w:rPr>
          <w:rFonts w:hint="eastAsia" w:asciiTheme="minorEastAsia" w:hAnsiTheme="minorEastAsia" w:cstheme="minorEastAsia"/>
          <w:sz w:val="24"/>
          <w:szCs w:val="24"/>
          <w:highlight w:val="none"/>
          <w:lang w:val="en-US" w:eastAsia="zh-CN"/>
        </w:rPr>
        <w:t>、化工机器维护检修课程确定教学目标和实训内容，通过学生的实际拆装，认识</w:t>
      </w:r>
      <w:r>
        <w:rPr>
          <w:rFonts w:hint="eastAsia" w:ascii="宋体" w:hAnsi="宋体" w:eastAsia="宋体" w:cs="宋体"/>
          <w:color w:val="000000"/>
          <w:kern w:val="0"/>
          <w:sz w:val="24"/>
          <w:szCs w:val="24"/>
          <w:lang w:val="en-US" w:eastAsia="zh-CN" w:bidi="ar"/>
        </w:rPr>
        <w:t>泵和压缩机</w:t>
      </w:r>
      <w:r>
        <w:rPr>
          <w:rFonts w:hint="eastAsia" w:asciiTheme="minorEastAsia" w:hAnsiTheme="minorEastAsia" w:cstheme="minorEastAsia"/>
          <w:sz w:val="24"/>
          <w:szCs w:val="24"/>
          <w:highlight w:val="none"/>
          <w:lang w:val="en-US" w:eastAsia="zh-CN"/>
        </w:rPr>
        <w:t>等化工机器的零部件结构、相互位置关系与作用以及工作原理。在理念上采用“以学生为中心、以能力为本位”的课程模式，注重动手能力与独立操作能力训练，培养学生良好的职业道德素养。本课程具有较强的操作性、实践性和技能性，在教学中，根据典型</w:t>
      </w:r>
      <w:r>
        <w:rPr>
          <w:rFonts w:hint="eastAsia" w:ascii="宋体" w:hAnsi="宋体" w:eastAsia="宋体" w:cs="宋体"/>
          <w:color w:val="000000"/>
          <w:kern w:val="0"/>
          <w:sz w:val="24"/>
          <w:szCs w:val="24"/>
          <w:lang w:val="en-US" w:eastAsia="zh-CN" w:bidi="ar"/>
        </w:rPr>
        <w:t>泵和压缩机设备</w:t>
      </w:r>
      <w:r>
        <w:rPr>
          <w:rFonts w:hint="eastAsia" w:asciiTheme="minorEastAsia" w:hAnsiTheme="minorEastAsia" w:cstheme="minorEastAsia"/>
          <w:sz w:val="24"/>
          <w:szCs w:val="24"/>
          <w:highlight w:val="none"/>
          <w:lang w:val="en-US" w:eastAsia="zh-CN"/>
        </w:rPr>
        <w:t>设置教学项目，通过对设备进行拆卸和安装、通过二维码小视频等辅助手段，达到对</w:t>
      </w:r>
      <w:r>
        <w:rPr>
          <w:rFonts w:hint="eastAsia" w:ascii="宋体" w:hAnsi="宋体" w:eastAsia="宋体" w:cs="宋体"/>
          <w:color w:val="000000"/>
          <w:kern w:val="0"/>
          <w:sz w:val="24"/>
          <w:szCs w:val="24"/>
          <w:lang w:val="en-US" w:eastAsia="zh-CN" w:bidi="ar"/>
        </w:rPr>
        <w:t>泵和压缩机</w:t>
      </w:r>
      <w:r>
        <w:rPr>
          <w:rFonts w:hint="eastAsia" w:asciiTheme="minorEastAsia" w:hAnsiTheme="minorEastAsia" w:cstheme="minorEastAsia"/>
          <w:sz w:val="24"/>
          <w:szCs w:val="24"/>
          <w:highlight w:val="none"/>
          <w:lang w:val="en-US" w:eastAsia="zh-CN"/>
        </w:rPr>
        <w:t>设备的初步认识→熟悉结构→熟悉零部件→熟悉其相互位置关系→掌握其运行及工作原理。步步深入，层层递进，达成学生的学习目标。以教师为主导对教学过程进行安全防范、进度控制和时间把握，指导学生获取资源的途径和方法，引导学生通过实际操作完成项目任务，总结项目任务中的知识点和技能点。</w:t>
      </w:r>
    </w:p>
    <w:p w14:paraId="74AD9DE7">
      <w:pPr>
        <w:pStyle w:val="3"/>
        <w:bidi w:val="0"/>
        <w:rPr>
          <w:rFonts w:hint="eastAsia"/>
          <w:lang w:val="en-US" w:eastAsia="zh-CN"/>
        </w:rPr>
      </w:pPr>
      <w:r>
        <w:rPr>
          <w:rFonts w:hint="eastAsia"/>
          <w:lang w:val="en-US" w:eastAsia="zh-CN"/>
        </w:rPr>
        <w:t>四、课程目标</w:t>
      </w:r>
    </w:p>
    <w:p w14:paraId="6FFC12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5FE54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了解化工企业安全生产知识和制度，保证实训安全。</w:t>
      </w:r>
    </w:p>
    <w:p w14:paraId="79BF6D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 掌握常用拆装工具、量具的使用及保管方法。</w:t>
      </w:r>
    </w:p>
    <w:p w14:paraId="530AB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 认识常用的起重工具、机械，熟悉其使用方法。</w:t>
      </w:r>
    </w:p>
    <w:p w14:paraId="799899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了解</w:t>
      </w:r>
      <w:r>
        <w:rPr>
          <w:rFonts w:hint="eastAsia" w:ascii="宋体" w:hAnsi="宋体" w:eastAsia="宋体" w:cs="宋体"/>
          <w:color w:val="000000"/>
          <w:kern w:val="0"/>
          <w:sz w:val="24"/>
          <w:szCs w:val="24"/>
          <w:lang w:val="en-US" w:eastAsia="zh-CN" w:bidi="ar"/>
        </w:rPr>
        <w:t>泵和压缩机</w:t>
      </w:r>
      <w:r>
        <w:rPr>
          <w:rFonts w:hint="eastAsia" w:asciiTheme="minorEastAsia" w:hAnsiTheme="minorEastAsia" w:cstheme="minorEastAsia"/>
          <w:sz w:val="24"/>
          <w:szCs w:val="24"/>
          <w:highlight w:val="none"/>
          <w:lang w:val="en-US" w:eastAsia="zh-CN"/>
        </w:rPr>
        <w:t>的结构、工作原理、结构特点、分类方法和适用场合。</w:t>
      </w:r>
    </w:p>
    <w:p w14:paraId="3C16E9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 掌握泵和压缩机拆装的拆装步骤以及在拆装过程中的注意事项。</w:t>
      </w:r>
    </w:p>
    <w:p w14:paraId="4AFF31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 掌握泵和压缩机的零部件检修维护方法。</w:t>
      </w:r>
    </w:p>
    <w:p w14:paraId="4682DD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 了解泵和压缩机的拆卸、安装等施工的安全要点和操作规程。</w:t>
      </w:r>
    </w:p>
    <w:p w14:paraId="21CA9C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D1974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具备识读复杂机械零件图的能力。</w:t>
      </w:r>
    </w:p>
    <w:p w14:paraId="195706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具备熟练查阅相关拆装手册的能力。</w:t>
      </w:r>
    </w:p>
    <w:p w14:paraId="78625D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具备正确使用拆装工具进行设备拆装的能力。</w:t>
      </w:r>
    </w:p>
    <w:p w14:paraId="3C9412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具备正确使用测量工具进行零件测量的能力。</w:t>
      </w:r>
    </w:p>
    <w:p w14:paraId="1071CF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 具备正确分析设备故障的原因，并准确提出解决问题的能力。</w:t>
      </w:r>
    </w:p>
    <w:p w14:paraId="2FD489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 具备制定化工动设备拆装检修方案，并组织进行现场施工的能力。</w:t>
      </w:r>
    </w:p>
    <w:p w14:paraId="24BFF8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B1726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培养学生具有自主学习和获取信息能力；</w:t>
      </w:r>
    </w:p>
    <w:p w14:paraId="49A2F2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培养学生具有综合分析问题和解决问题的能力；</w:t>
      </w:r>
    </w:p>
    <w:p w14:paraId="074984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培养学生具有规范操作及安全生产意识、经济意识和环保意识；</w:t>
      </w:r>
    </w:p>
    <w:p w14:paraId="64C2C2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培养学生具有良好的职业道德，爱岗敬业；</w:t>
      </w:r>
    </w:p>
    <w:p w14:paraId="52A7EE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培养学生具有严谨求实、吃苦耐劳、勇于创新的精神；</w:t>
      </w:r>
    </w:p>
    <w:p w14:paraId="0B5AA7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培养学生具有团队协作精神。</w:t>
      </w:r>
    </w:p>
    <w:p w14:paraId="6CE153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7A6713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爱岗敬业、诚实守信、精益求精”的职业理念，遵守化工设备检修行业职业道德规范和设备运维、检修岗位行为准则，在设备拆卸、装配、检测等实训环节坚守质量标准，杜绝违规操作、虚假记录，确保检修工作的可靠性与安全性；​</w:t>
      </w:r>
    </w:p>
    <w:p w14:paraId="280917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工匠精神：培育“严谨细致、追求卓越、持之以恒”的工匠精神，在典型化工设备故障排查、精度调试、检修工艺优化等实训任务中，杜绝敷衍了事、投机取巧的工作态度，养成注重细节、反复校验、追求检修质量极致的专业习惯；​</w:t>
      </w:r>
    </w:p>
    <w:p w14:paraId="268868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D3.法治意识：增强法治观念，自觉遵守</w:t>
      </w:r>
      <w:r>
        <w:rPr>
          <w:rFonts w:hint="eastAsia" w:asciiTheme="minorEastAsia" w:hAnsiTheme="minorEastAsia" w:cstheme="minorEastAsia"/>
          <w:sz w:val="24"/>
          <w:szCs w:val="24"/>
          <w:highlight w:val="none"/>
          <w:lang w:val="en-US" w:eastAsia="zh-CN"/>
        </w:rPr>
        <w:t>石化</w:t>
      </w:r>
      <w:r>
        <w:rPr>
          <w:rFonts w:hint="eastAsia" w:asciiTheme="minorEastAsia" w:hAnsiTheme="minorEastAsia" w:eastAsiaTheme="minorEastAsia" w:cstheme="minorEastAsia"/>
          <w:sz w:val="24"/>
          <w:szCs w:val="24"/>
          <w:highlight w:val="none"/>
          <w:lang w:val="en-US" w:eastAsia="zh-CN"/>
        </w:rPr>
        <w:t>行业相关法律法规和企业规章制度，明确设备检修中的安全红线与合规要求，做到依法从业、合规操作；​</w:t>
      </w:r>
    </w:p>
    <w:p w14:paraId="0E71DC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社会责任：强化“科技报国、服务社会”的责任担当，理解化工设备检修专业在保障化工生产连续稳定运行、防范生产安全事故、提升产业生产效率中的关键作用，明确其对国家化工产业安全发展、行业进步的重要意义，树立为行业发展和社会建设贡献力量的信念；​</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t>D5.家国情怀：结合我国化工装备检修行业从技术引进到自主保障的发展历程，以及大型石化基地、新能源化工等国家重大工程中的设备检修技术保障案例，激发民族自豪感和爱国热情，培养“强国有我”的使命意识；​</w:t>
      </w:r>
    </w:p>
    <w:p w14:paraId="53A6BE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D6.创新意识：鼓励突破传统检修思维定势，在老旧设备检修优化、新型检修工具应用、检修工艺改进等实训探索中，引导学生勇于探索新技术、新方法，培养敢为人先、勇于担当的创新精神；​</w:t>
      </w:r>
    </w:p>
    <w:p w14:paraId="283D0D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D7.生态文明：树立绿色发展理念，在设备检修实训的废弃物分类处理、油污回收、节能降耗操作等环节注重节能减排、环境保护，践行生态责任，助力化工行业绿色低碳发展。</w:t>
      </w:r>
    </w:p>
    <w:p w14:paraId="1A21686A">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199"/>
        <w:gridCol w:w="860"/>
        <w:gridCol w:w="815"/>
        <w:gridCol w:w="918"/>
        <w:gridCol w:w="961"/>
        <w:gridCol w:w="1835"/>
        <w:gridCol w:w="699"/>
        <w:gridCol w:w="665"/>
      </w:tblGrid>
      <w:tr w14:paraId="68D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93" w:type="dxa"/>
            <w:vAlign w:val="center"/>
          </w:tcPr>
          <w:p w14:paraId="145C58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2199" w:type="dxa"/>
            <w:vAlign w:val="center"/>
          </w:tcPr>
          <w:p w14:paraId="312689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60" w:type="dxa"/>
            <w:vAlign w:val="center"/>
          </w:tcPr>
          <w:p w14:paraId="18B77C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15" w:type="dxa"/>
            <w:vAlign w:val="center"/>
          </w:tcPr>
          <w:p w14:paraId="0B1F60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18" w:type="dxa"/>
            <w:vAlign w:val="center"/>
          </w:tcPr>
          <w:p w14:paraId="287872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61" w:type="dxa"/>
            <w:vAlign w:val="center"/>
          </w:tcPr>
          <w:p w14:paraId="0B634C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835" w:type="dxa"/>
            <w:vAlign w:val="center"/>
          </w:tcPr>
          <w:p w14:paraId="2B48CF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99" w:type="dxa"/>
            <w:vAlign w:val="center"/>
          </w:tcPr>
          <w:p w14:paraId="09107A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665" w:type="dxa"/>
            <w:vAlign w:val="center"/>
          </w:tcPr>
          <w:p w14:paraId="63E95A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63A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21974BD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情境一</w:t>
            </w:r>
          </w:p>
          <w:p w14:paraId="0B80CDE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化工设备拆装实训须知</w:t>
            </w:r>
          </w:p>
          <w:p w14:paraId="77424A1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2199" w:type="dxa"/>
            <w:vAlign w:val="center"/>
          </w:tcPr>
          <w:p w14:paraId="5BDECA1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1.实训安全教育</w:t>
            </w:r>
          </w:p>
          <w:p w14:paraId="4B5EA82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2.化工设备维修车间设备认识</w:t>
            </w:r>
          </w:p>
          <w:p w14:paraId="7692C2F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3.化工设备维修车间的安全管理制度</w:t>
            </w:r>
          </w:p>
          <w:p w14:paraId="56A44EC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4.拆装实训基本要求</w:t>
            </w:r>
          </w:p>
          <w:p w14:paraId="7BE7687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520EDFA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815" w:type="dxa"/>
            <w:vAlign w:val="center"/>
          </w:tcPr>
          <w:p w14:paraId="7B39FBB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918" w:type="dxa"/>
            <w:vAlign w:val="center"/>
          </w:tcPr>
          <w:p w14:paraId="7301D04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w:t>
            </w:r>
          </w:p>
        </w:tc>
        <w:tc>
          <w:tcPr>
            <w:tcW w:w="961" w:type="dxa"/>
            <w:vAlign w:val="center"/>
          </w:tcPr>
          <w:p w14:paraId="22A66E2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w:t>
            </w:r>
          </w:p>
        </w:tc>
        <w:tc>
          <w:tcPr>
            <w:tcW w:w="1835" w:type="dxa"/>
            <w:vAlign w:val="center"/>
          </w:tcPr>
          <w:p w14:paraId="6D7D11D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泵和压缩机结构、工作原理及其日常维护保养方法和维检修技术；具有对泵和压缩机等典型化工设备进行维检修能力；培养学生具有爱岗敬业的精神，遵守职业道德准则和行为规范，具备社会责任感和担当精神</w:t>
            </w:r>
          </w:p>
        </w:tc>
        <w:tc>
          <w:tcPr>
            <w:tcW w:w="699" w:type="dxa"/>
            <w:vAlign w:val="center"/>
          </w:tcPr>
          <w:p w14:paraId="5E0937E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65" w:type="dxa"/>
            <w:vAlign w:val="center"/>
          </w:tcPr>
          <w:p w14:paraId="35EED5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617D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144C00E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情境二</w:t>
            </w:r>
          </w:p>
          <w:p w14:paraId="7D383B9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设备拆装常用机具和量具</w:t>
            </w:r>
          </w:p>
          <w:p w14:paraId="7C2E21E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2199" w:type="dxa"/>
            <w:vAlign w:val="center"/>
          </w:tcPr>
          <w:p w14:paraId="51F1E5C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1.认识起重工具</w:t>
            </w:r>
          </w:p>
          <w:p w14:paraId="5FB874E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2.认识起重机械</w:t>
            </w:r>
          </w:p>
          <w:p w14:paraId="27BAF03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3.认识拆卸与装配工具</w:t>
            </w:r>
          </w:p>
          <w:p w14:paraId="58D5DAD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4.认识常用测量工具</w:t>
            </w:r>
          </w:p>
          <w:p w14:paraId="639DECF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5.线上智慧职教工具使用视频观看</w:t>
            </w:r>
          </w:p>
        </w:tc>
        <w:tc>
          <w:tcPr>
            <w:tcW w:w="860" w:type="dxa"/>
            <w:vAlign w:val="center"/>
          </w:tcPr>
          <w:p w14:paraId="420E8C2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w:t>
            </w:r>
          </w:p>
        </w:tc>
        <w:tc>
          <w:tcPr>
            <w:tcW w:w="815" w:type="dxa"/>
            <w:vAlign w:val="center"/>
          </w:tcPr>
          <w:p w14:paraId="10D6422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B3、B4</w:t>
            </w:r>
          </w:p>
        </w:tc>
        <w:tc>
          <w:tcPr>
            <w:tcW w:w="918" w:type="dxa"/>
            <w:vAlign w:val="center"/>
          </w:tcPr>
          <w:p w14:paraId="2C911BB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961" w:type="dxa"/>
            <w:vAlign w:val="center"/>
          </w:tcPr>
          <w:p w14:paraId="30AE638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D2、D4</w:t>
            </w:r>
          </w:p>
        </w:tc>
        <w:tc>
          <w:tcPr>
            <w:tcW w:w="1835" w:type="dxa"/>
            <w:vAlign w:val="center"/>
          </w:tcPr>
          <w:p w14:paraId="36E0223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泵和压缩机结构、工作原理及其日常维护保养方法和维检修技术；具有对泵和压缩机等典型化工设备进行维检修能力；培养学生具有爱岗敬业的精神，遵守职业道德准则和行为规范，具备社会责任感和担当精神</w:t>
            </w:r>
          </w:p>
        </w:tc>
        <w:tc>
          <w:tcPr>
            <w:tcW w:w="699" w:type="dxa"/>
            <w:vAlign w:val="center"/>
          </w:tcPr>
          <w:p w14:paraId="5ACF9A4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65" w:type="dxa"/>
            <w:vAlign w:val="center"/>
          </w:tcPr>
          <w:p w14:paraId="53166F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907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78A3C29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情境三</w:t>
            </w:r>
          </w:p>
          <w:p w14:paraId="17E868D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泵的拆装与检修</w:t>
            </w:r>
          </w:p>
          <w:p w14:paraId="3A75F20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B75BF7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2E0B95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2199" w:type="dxa"/>
            <w:vAlign w:val="center"/>
          </w:tcPr>
          <w:p w14:paraId="56DB103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1.认识各种类型泵 </w:t>
            </w:r>
          </w:p>
          <w:p w14:paraId="6043E9B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2.离心泵的结构及分类 </w:t>
            </w:r>
          </w:p>
          <w:p w14:paraId="6A9056B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3.离心泵的拆装 </w:t>
            </w:r>
          </w:p>
          <w:p w14:paraId="1773E6D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4.离心泵的检修</w:t>
            </w:r>
          </w:p>
          <w:p w14:paraId="0985FAD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5.线上智慧职教拆装视频观看</w:t>
            </w:r>
          </w:p>
        </w:tc>
        <w:tc>
          <w:tcPr>
            <w:tcW w:w="860" w:type="dxa"/>
            <w:vAlign w:val="center"/>
          </w:tcPr>
          <w:p w14:paraId="70BC41A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A4、A5、A6、A7</w:t>
            </w:r>
          </w:p>
        </w:tc>
        <w:tc>
          <w:tcPr>
            <w:tcW w:w="815" w:type="dxa"/>
            <w:vAlign w:val="center"/>
          </w:tcPr>
          <w:p w14:paraId="3603144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918" w:type="dxa"/>
            <w:vAlign w:val="center"/>
          </w:tcPr>
          <w:p w14:paraId="284F1AC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C3、C4、C5、C6</w:t>
            </w:r>
          </w:p>
        </w:tc>
        <w:tc>
          <w:tcPr>
            <w:tcW w:w="961" w:type="dxa"/>
            <w:vAlign w:val="center"/>
          </w:tcPr>
          <w:p w14:paraId="068E824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D1、D2、D5、D6</w:t>
            </w:r>
          </w:p>
        </w:tc>
        <w:tc>
          <w:tcPr>
            <w:tcW w:w="1835" w:type="dxa"/>
            <w:vAlign w:val="center"/>
          </w:tcPr>
          <w:p w14:paraId="23ABF78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泵和压缩机结构、工作原理及其日常维护保养方法和维检修技术；具有对泵和压缩机等典型化工设备进行维检修能力；培养学生具有爱岗敬业的精神，遵守职业道德准则和行为规范，具备社会责任感和担当精神</w:t>
            </w:r>
          </w:p>
        </w:tc>
        <w:tc>
          <w:tcPr>
            <w:tcW w:w="699" w:type="dxa"/>
            <w:vAlign w:val="center"/>
          </w:tcPr>
          <w:p w14:paraId="7C73E0A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665" w:type="dxa"/>
            <w:vAlign w:val="center"/>
          </w:tcPr>
          <w:p w14:paraId="252AC0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C5A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327CF89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情境四</w:t>
            </w:r>
          </w:p>
          <w:p w14:paraId="578665A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压缩机的拆装与修理 </w:t>
            </w:r>
          </w:p>
          <w:p w14:paraId="2675F94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6CF886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2199" w:type="dxa"/>
            <w:vAlign w:val="center"/>
          </w:tcPr>
          <w:p w14:paraId="6E88A90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1.认识压缩机 </w:t>
            </w:r>
          </w:p>
          <w:p w14:paraId="66719A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2．活塞式压缩机的结构及分 </w:t>
            </w:r>
          </w:p>
          <w:p w14:paraId="09E5CB8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类 </w:t>
            </w:r>
          </w:p>
          <w:p w14:paraId="6E9402B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3．活塞式压缩机主机的拆装 </w:t>
            </w:r>
          </w:p>
          <w:p w14:paraId="260CAEB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4．活塞式压缩机的维护</w:t>
            </w:r>
          </w:p>
          <w:p w14:paraId="46D1D94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5.线上智慧职教拆装视频观看</w:t>
            </w:r>
          </w:p>
        </w:tc>
        <w:tc>
          <w:tcPr>
            <w:tcW w:w="860" w:type="dxa"/>
            <w:vAlign w:val="center"/>
          </w:tcPr>
          <w:p w14:paraId="3971AF1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A4、A5、A6、A7</w:t>
            </w:r>
          </w:p>
        </w:tc>
        <w:tc>
          <w:tcPr>
            <w:tcW w:w="815" w:type="dxa"/>
            <w:vAlign w:val="center"/>
          </w:tcPr>
          <w:p w14:paraId="02614DF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918" w:type="dxa"/>
            <w:vAlign w:val="center"/>
          </w:tcPr>
          <w:p w14:paraId="0CD2F79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C3、C4、C5、C6</w:t>
            </w:r>
          </w:p>
        </w:tc>
        <w:tc>
          <w:tcPr>
            <w:tcW w:w="961" w:type="dxa"/>
            <w:vAlign w:val="center"/>
          </w:tcPr>
          <w:p w14:paraId="7CE1787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D1、D2、D5、D6</w:t>
            </w:r>
          </w:p>
        </w:tc>
        <w:tc>
          <w:tcPr>
            <w:tcW w:w="1835" w:type="dxa"/>
            <w:vAlign w:val="center"/>
          </w:tcPr>
          <w:p w14:paraId="30BEC63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泵和压缩机结构、工作原理及其日常维护保养方法和维检修技术；具有对泵和压缩机等典型化工设备进行维检修能力；培养学生具有爱岗敬业的精神，遵守职业道德准则和行为规范，具备社会责任感和担当精神</w:t>
            </w:r>
          </w:p>
        </w:tc>
        <w:tc>
          <w:tcPr>
            <w:tcW w:w="699" w:type="dxa"/>
            <w:vAlign w:val="center"/>
          </w:tcPr>
          <w:p w14:paraId="5EFFC85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665" w:type="dxa"/>
            <w:vAlign w:val="center"/>
          </w:tcPr>
          <w:p w14:paraId="45323B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263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6F31756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实训报告撰写</w:t>
            </w:r>
          </w:p>
        </w:tc>
        <w:tc>
          <w:tcPr>
            <w:tcW w:w="2199" w:type="dxa"/>
            <w:vAlign w:val="center"/>
          </w:tcPr>
          <w:p w14:paraId="1650729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1.指导学生查阅相关资料，完成化工设备检修实训报告撰写</w:t>
            </w:r>
          </w:p>
          <w:p w14:paraId="0398913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2.完成智慧职教线上理论考试</w:t>
            </w:r>
          </w:p>
          <w:p w14:paraId="1F6448E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3.督促学生完成实训室卫生打扫</w:t>
            </w:r>
          </w:p>
          <w:p w14:paraId="1A0E601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0A0046B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A2、A3、A4、A5、A6、A7</w:t>
            </w:r>
          </w:p>
        </w:tc>
        <w:tc>
          <w:tcPr>
            <w:tcW w:w="815" w:type="dxa"/>
            <w:vAlign w:val="center"/>
          </w:tcPr>
          <w:p w14:paraId="1F793EC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p w14:paraId="09EA30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407A94A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918" w:type="dxa"/>
            <w:vAlign w:val="center"/>
          </w:tcPr>
          <w:p w14:paraId="71E62A4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C1、C2、C6</w:t>
            </w:r>
          </w:p>
        </w:tc>
        <w:tc>
          <w:tcPr>
            <w:tcW w:w="961" w:type="dxa"/>
            <w:vAlign w:val="center"/>
          </w:tcPr>
          <w:p w14:paraId="429033E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D1、D2、D7</w:t>
            </w:r>
          </w:p>
        </w:tc>
        <w:tc>
          <w:tcPr>
            <w:tcW w:w="1835" w:type="dxa"/>
            <w:vAlign w:val="center"/>
          </w:tcPr>
          <w:p w14:paraId="5F8EAC1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泵和压缩机结构、工作原理及其日常维护保养方法和维检修技术；具有对泵和压缩机等典型化工设备进行维检修能力；培养学生具有爱岗敬业的精神，遵守职业道德准则和行为规范，具备社会责任感和担当精神</w:t>
            </w:r>
          </w:p>
        </w:tc>
        <w:tc>
          <w:tcPr>
            <w:tcW w:w="699" w:type="dxa"/>
            <w:vAlign w:val="center"/>
          </w:tcPr>
          <w:p w14:paraId="4FB9502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65" w:type="dxa"/>
            <w:vAlign w:val="center"/>
          </w:tcPr>
          <w:p w14:paraId="19DEE7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FD5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6A8D493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实训答辩</w:t>
            </w:r>
          </w:p>
          <w:p w14:paraId="6F64B47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tc>
        <w:tc>
          <w:tcPr>
            <w:tcW w:w="2199" w:type="dxa"/>
            <w:vAlign w:val="center"/>
          </w:tcPr>
          <w:p w14:paraId="5F089E0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教师根据实训讲解的知识，对学生进行实训答辩</w:t>
            </w:r>
          </w:p>
          <w:p w14:paraId="0E90421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16E41F3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A1、A2、A3、A4、A5、A6、A7</w:t>
            </w:r>
          </w:p>
        </w:tc>
        <w:tc>
          <w:tcPr>
            <w:tcW w:w="815" w:type="dxa"/>
            <w:vAlign w:val="center"/>
          </w:tcPr>
          <w:p w14:paraId="1E28147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p w14:paraId="374274C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01126C9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918" w:type="dxa"/>
            <w:vAlign w:val="center"/>
          </w:tcPr>
          <w:p w14:paraId="228A3EA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961" w:type="dxa"/>
            <w:vAlign w:val="center"/>
          </w:tcPr>
          <w:p w14:paraId="6DC7CE4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D1、D2、D7</w:t>
            </w:r>
          </w:p>
        </w:tc>
        <w:tc>
          <w:tcPr>
            <w:tcW w:w="1835" w:type="dxa"/>
            <w:vAlign w:val="center"/>
          </w:tcPr>
          <w:p w14:paraId="711F223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泵和压缩机结构、工作原理及其日常维护保养方法和维检修技术；具有对泵和压缩机等典型化工设备进行维检修能力；培养学生具有爱岗敬业的精神，遵守职业道德准则和行为规范，具备社会责任感和担当精神</w:t>
            </w:r>
          </w:p>
        </w:tc>
        <w:tc>
          <w:tcPr>
            <w:tcW w:w="699" w:type="dxa"/>
            <w:vAlign w:val="center"/>
          </w:tcPr>
          <w:p w14:paraId="234DB0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65" w:type="dxa"/>
            <w:vAlign w:val="center"/>
          </w:tcPr>
          <w:p w14:paraId="584886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5D784362">
      <w:pPr>
        <w:pStyle w:val="3"/>
        <w:bidi w:val="0"/>
        <w:rPr>
          <w:rFonts w:hint="eastAsia"/>
          <w:lang w:val="en-US" w:eastAsia="zh-CN"/>
        </w:rPr>
      </w:pPr>
      <w:r>
        <w:rPr>
          <w:rFonts w:hint="eastAsia"/>
          <w:lang w:val="en-US" w:eastAsia="zh-CN"/>
        </w:rPr>
        <w:t>六、课程考核与评价</w:t>
      </w:r>
    </w:p>
    <w:p w14:paraId="3CC8E9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727"/>
        <w:gridCol w:w="2432"/>
        <w:gridCol w:w="1134"/>
        <w:gridCol w:w="3634"/>
      </w:tblGrid>
      <w:tr w14:paraId="14F7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gridSpan w:val="2"/>
            <w:tcBorders>
              <w:left w:val="single" w:color="auto" w:sz="4" w:space="0"/>
              <w:right w:val="single" w:color="auto" w:sz="4" w:space="0"/>
            </w:tcBorders>
            <w:vAlign w:val="center"/>
          </w:tcPr>
          <w:p w14:paraId="087F1AA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432" w:type="dxa"/>
            <w:tcBorders>
              <w:left w:val="single" w:color="auto" w:sz="4" w:space="0"/>
              <w:right w:val="single" w:color="auto" w:sz="4" w:space="0"/>
            </w:tcBorders>
            <w:vAlign w:val="center"/>
          </w:tcPr>
          <w:p w14:paraId="39FC3FB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135" w:type="dxa"/>
            <w:tcBorders>
              <w:left w:val="single" w:color="auto" w:sz="4" w:space="0"/>
              <w:right w:val="single" w:color="auto" w:sz="4" w:space="0"/>
            </w:tcBorders>
            <w:vAlign w:val="center"/>
          </w:tcPr>
          <w:p w14:paraId="5C2567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634" w:type="dxa"/>
            <w:tcBorders>
              <w:left w:val="single" w:color="auto" w:sz="4" w:space="0"/>
              <w:right w:val="single" w:color="auto" w:sz="4" w:space="0"/>
            </w:tcBorders>
            <w:vAlign w:val="center"/>
          </w:tcPr>
          <w:p w14:paraId="1635961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47E3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restart"/>
            <w:tcBorders>
              <w:left w:val="single" w:color="auto" w:sz="4" w:space="0"/>
              <w:right w:val="single" w:color="auto" w:sz="4" w:space="0"/>
            </w:tcBorders>
            <w:vAlign w:val="center"/>
          </w:tcPr>
          <w:p w14:paraId="612B0A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727" w:type="dxa"/>
            <w:tcBorders>
              <w:left w:val="single" w:color="auto" w:sz="4" w:space="0"/>
              <w:right w:val="single" w:color="auto" w:sz="4" w:space="0"/>
            </w:tcBorders>
            <w:vAlign w:val="center"/>
          </w:tcPr>
          <w:p w14:paraId="258DC1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432" w:type="dxa"/>
            <w:tcBorders>
              <w:left w:val="single" w:color="auto" w:sz="4" w:space="0"/>
              <w:right w:val="single" w:color="auto" w:sz="4" w:space="0"/>
            </w:tcBorders>
            <w:shd w:val="clear" w:color="auto" w:fill="auto"/>
            <w:vAlign w:val="center"/>
          </w:tcPr>
          <w:p w14:paraId="3523F03B">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1135" w:type="dxa"/>
            <w:tcBorders>
              <w:left w:val="single" w:color="auto" w:sz="4" w:space="0"/>
              <w:right w:val="single" w:color="auto" w:sz="4" w:space="0"/>
            </w:tcBorders>
            <w:shd w:val="clear" w:color="auto" w:fill="auto"/>
            <w:vAlign w:val="center"/>
          </w:tcPr>
          <w:p w14:paraId="186B14AA">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146365F7">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制定出勤制度和作业占比，及课堂提问占比进行过程评价</w:t>
            </w:r>
          </w:p>
        </w:tc>
      </w:tr>
      <w:tr w14:paraId="723A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3FB70D1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3CEBAD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线上智慧职教评价</w:t>
            </w:r>
          </w:p>
        </w:tc>
        <w:tc>
          <w:tcPr>
            <w:tcW w:w="2432" w:type="dxa"/>
            <w:tcBorders>
              <w:left w:val="single" w:color="auto" w:sz="4" w:space="0"/>
              <w:right w:val="single" w:color="auto" w:sz="4" w:space="0"/>
            </w:tcBorders>
            <w:vAlign w:val="center"/>
          </w:tcPr>
          <w:p w14:paraId="10CE51A1">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视频观看、发帖、测验和理论知识考试</w:t>
            </w:r>
          </w:p>
        </w:tc>
        <w:tc>
          <w:tcPr>
            <w:tcW w:w="1135" w:type="dxa"/>
            <w:tcBorders>
              <w:left w:val="single" w:color="auto" w:sz="4" w:space="0"/>
              <w:right w:val="single" w:color="auto" w:sz="4" w:space="0"/>
            </w:tcBorders>
            <w:vAlign w:val="center"/>
          </w:tcPr>
          <w:p w14:paraId="5582ACE1">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3634" w:type="dxa"/>
            <w:tcBorders>
              <w:left w:val="single" w:color="auto" w:sz="4" w:space="0"/>
              <w:right w:val="single" w:color="auto" w:sz="4" w:space="0"/>
            </w:tcBorders>
            <w:vAlign w:val="center"/>
          </w:tcPr>
          <w:p w14:paraId="0106CB3A">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以在线课程形式完成实训理论过程评价</w:t>
            </w:r>
          </w:p>
        </w:tc>
      </w:tr>
      <w:tr w14:paraId="6EFB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4B3A977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126967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泵、压缩机拆装</w:t>
            </w:r>
          </w:p>
        </w:tc>
        <w:tc>
          <w:tcPr>
            <w:tcW w:w="2432" w:type="dxa"/>
            <w:tcBorders>
              <w:left w:val="single" w:color="auto" w:sz="4" w:space="0"/>
              <w:right w:val="single" w:color="auto" w:sz="4" w:space="0"/>
            </w:tcBorders>
            <w:vAlign w:val="center"/>
          </w:tcPr>
          <w:p w14:paraId="0245A723">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小组合作完成拆装项目</w:t>
            </w:r>
          </w:p>
        </w:tc>
        <w:tc>
          <w:tcPr>
            <w:tcW w:w="1135" w:type="dxa"/>
            <w:tcBorders>
              <w:left w:val="single" w:color="auto" w:sz="4" w:space="0"/>
              <w:right w:val="single" w:color="auto" w:sz="4" w:space="0"/>
            </w:tcBorders>
            <w:vAlign w:val="center"/>
          </w:tcPr>
          <w:p w14:paraId="7BB81F46">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50%</w:t>
            </w:r>
          </w:p>
        </w:tc>
        <w:tc>
          <w:tcPr>
            <w:tcW w:w="3634" w:type="dxa"/>
            <w:tcBorders>
              <w:left w:val="single" w:color="auto" w:sz="4" w:space="0"/>
              <w:right w:val="single" w:color="auto" w:sz="4" w:space="0"/>
            </w:tcBorders>
            <w:vAlign w:val="center"/>
          </w:tcPr>
          <w:p w14:paraId="29364B8A">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在规定时间内小组完成泵、压缩机拆装项目</w:t>
            </w:r>
          </w:p>
        </w:tc>
      </w:tr>
      <w:tr w14:paraId="5AEA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7252114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528534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实训答辩</w:t>
            </w:r>
          </w:p>
        </w:tc>
        <w:tc>
          <w:tcPr>
            <w:tcW w:w="2432" w:type="dxa"/>
            <w:tcBorders>
              <w:left w:val="single" w:color="auto" w:sz="4" w:space="0"/>
              <w:right w:val="single" w:color="auto" w:sz="4" w:space="0"/>
            </w:tcBorders>
            <w:vAlign w:val="center"/>
          </w:tcPr>
          <w:p w14:paraId="7D0508FD">
            <w:pPr>
              <w:keepNext w:val="0"/>
              <w:keepLines w:val="0"/>
              <w:widowControl/>
              <w:suppressLineNumbers w:val="0"/>
              <w:jc w:val="left"/>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根据实训讲解的知识，对学生进行实训答辩</w:t>
            </w:r>
          </w:p>
        </w:tc>
        <w:tc>
          <w:tcPr>
            <w:tcW w:w="1135" w:type="dxa"/>
            <w:tcBorders>
              <w:left w:val="single" w:color="auto" w:sz="4" w:space="0"/>
              <w:right w:val="single" w:color="auto" w:sz="4" w:space="0"/>
            </w:tcBorders>
            <w:vAlign w:val="center"/>
          </w:tcPr>
          <w:p w14:paraId="58E3339C">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3F22FBE7">
            <w:pPr>
              <w:rPr>
                <w:rFonts w:hint="default" w:ascii="Arial" w:hAnsi="Arial" w:eastAsia="宋体" w:cs="Arial"/>
                <w:color w:val="auto"/>
                <w:highlight w:val="none"/>
                <w:lang w:val="en-US" w:eastAsia="zh-CN"/>
              </w:rPr>
            </w:pPr>
            <w:r>
              <w:rPr>
                <w:rFonts w:hint="eastAsia" w:ascii="Arial" w:hAnsi="Arial" w:eastAsia="宋体" w:cs="Arial"/>
                <w:color w:val="auto"/>
                <w:highlight w:val="none"/>
                <w:lang w:val="en-US" w:eastAsia="zh-CN"/>
              </w:rPr>
              <w:t>在规定时间内完成作答</w:t>
            </w:r>
          </w:p>
        </w:tc>
      </w:tr>
      <w:tr w14:paraId="074D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646" w:type="dxa"/>
            <w:gridSpan w:val="2"/>
            <w:tcBorders>
              <w:left w:val="single" w:color="auto" w:sz="4" w:space="0"/>
              <w:right w:val="single" w:color="auto" w:sz="4" w:space="0"/>
            </w:tcBorders>
            <w:vAlign w:val="center"/>
          </w:tcPr>
          <w:p w14:paraId="7DB881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2432" w:type="dxa"/>
            <w:tcBorders>
              <w:left w:val="single" w:color="auto" w:sz="4" w:space="0"/>
              <w:right w:val="single" w:color="auto" w:sz="4" w:space="0"/>
            </w:tcBorders>
            <w:vAlign w:val="center"/>
          </w:tcPr>
          <w:p w14:paraId="65512993">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1135" w:type="dxa"/>
            <w:tcBorders>
              <w:left w:val="single" w:color="auto" w:sz="4" w:space="0"/>
              <w:right w:val="single" w:color="auto" w:sz="4" w:space="0"/>
            </w:tcBorders>
            <w:vAlign w:val="center"/>
          </w:tcPr>
          <w:p w14:paraId="6149A538">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6476A02C">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对实训课程的拆装内容进行总结</w:t>
            </w:r>
          </w:p>
        </w:tc>
      </w:tr>
    </w:tbl>
    <w:p w14:paraId="0C0F8C17">
      <w:pPr>
        <w:pStyle w:val="3"/>
        <w:bidi w:val="0"/>
        <w:rPr>
          <w:rFonts w:hint="eastAsia"/>
          <w:lang w:val="en-US" w:eastAsia="zh-CN"/>
        </w:rPr>
      </w:pPr>
      <w:r>
        <w:rPr>
          <w:rFonts w:hint="eastAsia"/>
          <w:lang w:val="en-US" w:eastAsia="zh-CN"/>
        </w:rPr>
        <w:t>七、课程实施与保障</w:t>
      </w:r>
    </w:p>
    <w:p w14:paraId="46F00C6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780DA5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3565A3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49189C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系列教学活动设计，将课程思政有效融入实训拆装教学活动中，拆装结束后教师对学生的拆装过程进行点评。同时，对学生在拆装过程中出现的错误步骤进行示范，指出学生需要提升或完善的能力和素质目标。如通过对典型化工设备故障机理的分析、检修案例的故障判断等，逐步提升学生的阅读理解力与观察力、分析判断能力；通过石化装备实训中心的泵、压缩机等典型设备拆卸装配、精度调试等实操教学环节强化学生的团队协作能力、安全操作意识、求真务实的工匠精神；通过课程中的化工设备检修安全事故案例、大国工匠检修事迹的学习，提升学生规范操作意识和解决实际检修问题的能力。</w:t>
      </w:r>
    </w:p>
    <w:p w14:paraId="74E0DD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6AF3F9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48BFC9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专兼职教师 8人左右，其中专职教师 5人，来自企业的兼职教师 3人。实训专职教师应充分掌握具有一定的化工企业工作的实际背景，系统掌握泵和压缩机设备维护与检修的知识，具备熟练运用各种拆卸工具对泵和压缩机设备进行拆装，运用各种测量工具对设备进行测量和调整，熟悉泵和压缩机设备的工作原理，掌握一定的教学方法与艺术。具备双师素质资格，具有一定的实践经验，教学效果良好，职称和年龄结构合理，互补性强。兼职实训教师必须是来自生产一线的技术人员，具备掌握化工生产动设备的拆装及维护知识，从事化工厂设备维修等方面的工作，参与课程教学任务。</w:t>
      </w:r>
    </w:p>
    <w:p w14:paraId="378FBA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2.教学硬件环境基本要求</w:t>
      </w:r>
    </w:p>
    <w:p w14:paraId="0D86B299">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校内实训条件：</w:t>
      </w:r>
      <w:r>
        <w:rPr>
          <w:rFonts w:hint="eastAsia" w:ascii="宋体" w:hAnsi="宋体"/>
          <w:sz w:val="24"/>
          <w:szCs w:val="24"/>
          <w:highlight w:val="none"/>
          <w:lang w:val="en-US" w:eastAsia="zh-CN"/>
        </w:rPr>
        <w:t>化工设备</w:t>
      </w:r>
      <w:r>
        <w:rPr>
          <w:rFonts w:hint="eastAsia" w:ascii="宋体" w:hAnsi="宋体"/>
          <w:sz w:val="24"/>
          <w:szCs w:val="24"/>
          <w:highlight w:val="none"/>
        </w:rPr>
        <w:t>专业教室、化工设备维修车间，具有典型化工</w:t>
      </w:r>
      <w:r>
        <w:rPr>
          <w:rFonts w:hint="eastAsia" w:ascii="宋体" w:hAnsi="宋体"/>
          <w:sz w:val="24"/>
          <w:szCs w:val="24"/>
          <w:highlight w:val="none"/>
          <w:lang w:val="en-US" w:eastAsia="zh-CN"/>
        </w:rPr>
        <w:t>静设备</w:t>
      </w:r>
      <w:r>
        <w:rPr>
          <w:rFonts w:hint="eastAsia" w:ascii="宋体" w:hAnsi="宋体"/>
          <w:sz w:val="24"/>
          <w:szCs w:val="24"/>
          <w:highlight w:val="none"/>
        </w:rPr>
        <w:t>实训装置。</w:t>
      </w:r>
    </w:p>
    <w:p w14:paraId="78683675">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校外实训条件：具有对应本课程需要的校外实训基地。根据课程内容的需要，可以在校外真实生产现场完成教学任务。课程教学硬件环境基本要求见下表。</w:t>
      </w:r>
    </w:p>
    <w:p w14:paraId="77391FAD">
      <w:pPr>
        <w:spacing w:line="440" w:lineRule="exact"/>
        <w:ind w:firstLine="482" w:firstLineChars="200"/>
        <w:jc w:val="center"/>
        <w:rPr>
          <w:rFonts w:hint="eastAsia" w:ascii="宋体" w:hAnsi="宋体"/>
          <w:b/>
          <w:bCs/>
          <w:sz w:val="24"/>
          <w:szCs w:val="24"/>
          <w:highlight w:val="none"/>
        </w:rPr>
      </w:pPr>
      <w:r>
        <w:rPr>
          <w:rFonts w:hint="eastAsia" w:ascii="宋体" w:hAnsi="宋体"/>
          <w:b/>
          <w:bCs/>
          <w:sz w:val="24"/>
          <w:szCs w:val="24"/>
          <w:highlight w:val="none"/>
        </w:rPr>
        <w:t>《化</w:t>
      </w:r>
      <w:r>
        <w:rPr>
          <w:rFonts w:hint="eastAsia" w:ascii="宋体" w:hAnsi="宋体"/>
          <w:b/>
          <w:bCs/>
          <w:sz w:val="24"/>
          <w:szCs w:val="24"/>
          <w:highlight w:val="none"/>
          <w:lang w:val="en-US" w:eastAsia="zh-CN"/>
        </w:rPr>
        <w:t>工机器检修实训</w:t>
      </w:r>
      <w:r>
        <w:rPr>
          <w:rFonts w:hint="eastAsia" w:ascii="宋体" w:hAnsi="宋体"/>
          <w:b/>
          <w:bCs/>
          <w:sz w:val="24"/>
          <w:szCs w:val="24"/>
          <w:highlight w:val="none"/>
        </w:rPr>
        <w:t>》课程教学硬件环境基本要求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76"/>
        <w:gridCol w:w="2739"/>
        <w:gridCol w:w="1326"/>
        <w:gridCol w:w="3201"/>
      </w:tblGrid>
      <w:tr w14:paraId="63A2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top"/>
          </w:tcPr>
          <w:p w14:paraId="7A927978">
            <w:pPr>
              <w:jc w:val="center"/>
              <w:rPr>
                <w:rFonts w:ascii="宋体" w:hAnsi="宋体"/>
                <w:szCs w:val="21"/>
                <w:highlight w:val="none"/>
              </w:rPr>
            </w:pPr>
            <w:r>
              <w:rPr>
                <w:rFonts w:hint="eastAsia" w:ascii="宋体" w:hAnsi="宋体"/>
                <w:szCs w:val="21"/>
                <w:highlight w:val="none"/>
              </w:rPr>
              <w:t>序号</w:t>
            </w:r>
          </w:p>
        </w:tc>
        <w:tc>
          <w:tcPr>
            <w:tcW w:w="952" w:type="pct"/>
            <w:shd w:val="clear" w:color="auto" w:fill="auto"/>
            <w:noWrap w:val="0"/>
            <w:vAlign w:val="top"/>
          </w:tcPr>
          <w:p w14:paraId="1014A7F0">
            <w:pPr>
              <w:rPr>
                <w:rFonts w:ascii="宋体" w:hAnsi="宋体"/>
                <w:szCs w:val="21"/>
                <w:highlight w:val="none"/>
              </w:rPr>
            </w:pPr>
            <w:r>
              <w:rPr>
                <w:rFonts w:hint="eastAsia" w:ascii="宋体" w:hAnsi="宋体"/>
                <w:szCs w:val="21"/>
                <w:highlight w:val="none"/>
              </w:rPr>
              <w:t>名称</w:t>
            </w:r>
          </w:p>
        </w:tc>
        <w:tc>
          <w:tcPr>
            <w:tcW w:w="1390" w:type="pct"/>
            <w:shd w:val="clear" w:color="auto" w:fill="auto"/>
            <w:noWrap w:val="0"/>
            <w:vAlign w:val="top"/>
          </w:tcPr>
          <w:p w14:paraId="57F07BD8">
            <w:pPr>
              <w:rPr>
                <w:rFonts w:ascii="宋体" w:hAnsi="宋体"/>
                <w:szCs w:val="21"/>
                <w:highlight w:val="none"/>
              </w:rPr>
            </w:pPr>
            <w:r>
              <w:rPr>
                <w:rFonts w:hint="eastAsia" w:ascii="宋体" w:hAnsi="宋体"/>
                <w:szCs w:val="21"/>
                <w:highlight w:val="none"/>
              </w:rPr>
              <w:t>基本配置要求</w:t>
            </w:r>
          </w:p>
        </w:tc>
        <w:tc>
          <w:tcPr>
            <w:tcW w:w="673" w:type="pct"/>
            <w:shd w:val="clear" w:color="auto" w:fill="auto"/>
            <w:noWrap w:val="0"/>
            <w:vAlign w:val="top"/>
          </w:tcPr>
          <w:p w14:paraId="2CDBF735">
            <w:pPr>
              <w:rPr>
                <w:rFonts w:ascii="宋体" w:hAnsi="宋体"/>
                <w:szCs w:val="21"/>
                <w:highlight w:val="none"/>
              </w:rPr>
            </w:pPr>
            <w:r>
              <w:rPr>
                <w:rFonts w:hint="eastAsia" w:ascii="宋体" w:hAnsi="宋体"/>
                <w:szCs w:val="21"/>
                <w:highlight w:val="none"/>
              </w:rPr>
              <w:t>场地大小/m</w:t>
            </w:r>
            <w:r>
              <w:rPr>
                <w:rFonts w:hint="eastAsia" w:ascii="宋体" w:hAnsi="宋体"/>
                <w:szCs w:val="21"/>
                <w:highlight w:val="none"/>
                <w:vertAlign w:val="superscript"/>
              </w:rPr>
              <w:t>2</w:t>
            </w:r>
          </w:p>
        </w:tc>
        <w:tc>
          <w:tcPr>
            <w:tcW w:w="1624" w:type="pct"/>
            <w:shd w:val="clear" w:color="auto" w:fill="auto"/>
            <w:noWrap w:val="0"/>
            <w:vAlign w:val="top"/>
          </w:tcPr>
          <w:p w14:paraId="1B7E1048">
            <w:pPr>
              <w:rPr>
                <w:rFonts w:ascii="宋体" w:hAnsi="宋体"/>
                <w:szCs w:val="21"/>
                <w:highlight w:val="none"/>
              </w:rPr>
            </w:pPr>
            <w:r>
              <w:rPr>
                <w:rFonts w:hint="eastAsia" w:ascii="宋体" w:hAnsi="宋体"/>
                <w:szCs w:val="21"/>
                <w:highlight w:val="none"/>
              </w:rPr>
              <w:t>功能说明</w:t>
            </w:r>
          </w:p>
        </w:tc>
      </w:tr>
      <w:tr w14:paraId="583C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1535C44C">
            <w:pPr>
              <w:jc w:val="center"/>
              <w:rPr>
                <w:rFonts w:ascii="宋体" w:hAnsi="宋体"/>
                <w:szCs w:val="21"/>
                <w:highlight w:val="none"/>
              </w:rPr>
            </w:pPr>
            <w:r>
              <w:rPr>
                <w:rFonts w:hint="eastAsia" w:ascii="宋体" w:hAnsi="宋体"/>
                <w:szCs w:val="21"/>
                <w:highlight w:val="none"/>
              </w:rPr>
              <w:t>1</w:t>
            </w:r>
          </w:p>
        </w:tc>
        <w:tc>
          <w:tcPr>
            <w:tcW w:w="952" w:type="pct"/>
            <w:shd w:val="clear" w:color="auto" w:fill="auto"/>
            <w:noWrap w:val="0"/>
            <w:vAlign w:val="center"/>
          </w:tcPr>
          <w:p w14:paraId="689D0EE4">
            <w:pPr>
              <w:rPr>
                <w:rFonts w:hint="eastAsia" w:ascii="宋体" w:hAnsi="宋体"/>
                <w:szCs w:val="21"/>
                <w:highlight w:val="none"/>
              </w:rPr>
            </w:pPr>
            <w:r>
              <w:rPr>
                <w:rFonts w:hint="eastAsia" w:ascii="宋体" w:hAnsi="宋体"/>
                <w:szCs w:val="21"/>
                <w:highlight w:val="none"/>
              </w:rPr>
              <w:t>化工设备维修车间</w:t>
            </w:r>
          </w:p>
        </w:tc>
        <w:tc>
          <w:tcPr>
            <w:tcW w:w="1390" w:type="pct"/>
            <w:shd w:val="clear" w:color="auto" w:fill="auto"/>
            <w:noWrap w:val="0"/>
            <w:vAlign w:val="center"/>
          </w:tcPr>
          <w:p w14:paraId="1C40E8F8">
            <w:pPr>
              <w:rPr>
                <w:rFonts w:hint="default" w:ascii="宋体" w:hAnsi="宋体" w:eastAsiaTheme="minorEastAsia"/>
                <w:szCs w:val="21"/>
                <w:highlight w:val="none"/>
                <w:lang w:val="en-US" w:eastAsia="zh-CN"/>
              </w:rPr>
            </w:pPr>
            <w:r>
              <w:rPr>
                <w:rFonts w:hint="eastAsia" w:ascii="宋体" w:hAnsi="宋体"/>
                <w:szCs w:val="21"/>
                <w:highlight w:val="none"/>
              </w:rPr>
              <w:t>典型的化工</w:t>
            </w:r>
            <w:r>
              <w:rPr>
                <w:rFonts w:hint="eastAsia" w:ascii="宋体" w:hAnsi="宋体"/>
                <w:szCs w:val="21"/>
                <w:highlight w:val="none"/>
                <w:lang w:val="en-US" w:eastAsia="zh-CN"/>
              </w:rPr>
              <w:t>动</w:t>
            </w:r>
            <w:r>
              <w:rPr>
                <w:rFonts w:hint="eastAsia" w:ascii="宋体" w:hAnsi="宋体"/>
                <w:szCs w:val="21"/>
                <w:highlight w:val="none"/>
              </w:rPr>
              <w:t>设备</w:t>
            </w:r>
          </w:p>
        </w:tc>
        <w:tc>
          <w:tcPr>
            <w:tcW w:w="673" w:type="pct"/>
            <w:shd w:val="clear" w:color="auto" w:fill="auto"/>
            <w:noWrap w:val="0"/>
            <w:vAlign w:val="center"/>
          </w:tcPr>
          <w:p w14:paraId="63540541">
            <w:pPr>
              <w:jc w:val="center"/>
              <w:rPr>
                <w:rFonts w:hint="eastAsia" w:ascii="宋体" w:hAnsi="宋体"/>
                <w:szCs w:val="21"/>
                <w:highlight w:val="none"/>
              </w:rPr>
            </w:pPr>
            <w:r>
              <w:rPr>
                <w:rFonts w:hint="eastAsia" w:ascii="宋体" w:hAnsi="宋体"/>
                <w:szCs w:val="21"/>
                <w:highlight w:val="none"/>
              </w:rPr>
              <w:t>200</w:t>
            </w:r>
          </w:p>
        </w:tc>
        <w:tc>
          <w:tcPr>
            <w:tcW w:w="1624" w:type="pct"/>
            <w:shd w:val="clear" w:color="auto" w:fill="auto"/>
            <w:noWrap w:val="0"/>
            <w:vAlign w:val="center"/>
          </w:tcPr>
          <w:p w14:paraId="67E586A5">
            <w:pPr>
              <w:jc w:val="left"/>
              <w:rPr>
                <w:rFonts w:hint="eastAsia" w:ascii="宋体" w:hAnsi="宋体"/>
                <w:szCs w:val="21"/>
                <w:highlight w:val="none"/>
              </w:rPr>
            </w:pPr>
            <w:r>
              <w:rPr>
                <w:rFonts w:hint="eastAsia" w:ascii="宋体" w:hAnsi="宋体"/>
                <w:szCs w:val="21"/>
                <w:highlight w:val="none"/>
              </w:rPr>
              <w:t>用于学生</w:t>
            </w:r>
            <w:r>
              <w:rPr>
                <w:rFonts w:hint="eastAsia" w:ascii="宋体" w:hAnsi="宋体"/>
                <w:szCs w:val="21"/>
                <w:highlight w:val="none"/>
                <w:lang w:val="en-US" w:eastAsia="zh-CN"/>
              </w:rPr>
              <w:t>认识化工泵、压缩机等设备</w:t>
            </w:r>
          </w:p>
        </w:tc>
      </w:tr>
      <w:tr w14:paraId="36F3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01DD47C4">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2</w:t>
            </w:r>
          </w:p>
        </w:tc>
        <w:tc>
          <w:tcPr>
            <w:tcW w:w="952" w:type="pct"/>
            <w:shd w:val="clear" w:color="auto" w:fill="auto"/>
            <w:noWrap w:val="0"/>
            <w:vAlign w:val="center"/>
          </w:tcPr>
          <w:p w14:paraId="2EEA9B21">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化工设备专业教室</w:t>
            </w:r>
          </w:p>
        </w:tc>
        <w:tc>
          <w:tcPr>
            <w:tcW w:w="1390" w:type="pct"/>
            <w:shd w:val="clear" w:color="auto" w:fill="auto"/>
            <w:noWrap w:val="0"/>
            <w:vAlign w:val="center"/>
          </w:tcPr>
          <w:p w14:paraId="1CCA408A">
            <w:pPr>
              <w:rPr>
                <w:rFonts w:hint="default" w:ascii="宋体" w:hAnsi="宋体"/>
                <w:szCs w:val="21"/>
                <w:highlight w:val="none"/>
                <w:lang w:val="en-US" w:eastAsia="zh-CN"/>
              </w:rPr>
            </w:pPr>
            <w:r>
              <w:rPr>
                <w:rFonts w:hint="eastAsia" w:ascii="宋体" w:hAnsi="宋体"/>
                <w:szCs w:val="21"/>
                <w:highlight w:val="none"/>
                <w:lang w:val="en-US" w:eastAsia="zh-CN"/>
              </w:rPr>
              <w:t>化工动设备的零部件实物和模型</w:t>
            </w:r>
          </w:p>
        </w:tc>
        <w:tc>
          <w:tcPr>
            <w:tcW w:w="673" w:type="pct"/>
            <w:shd w:val="clear" w:color="auto" w:fill="auto"/>
            <w:noWrap w:val="0"/>
            <w:vAlign w:val="center"/>
          </w:tcPr>
          <w:p w14:paraId="79F84244">
            <w:pPr>
              <w:jc w:val="center"/>
              <w:rPr>
                <w:rFonts w:hint="default" w:ascii="宋体" w:hAnsi="宋体"/>
                <w:szCs w:val="21"/>
                <w:highlight w:val="none"/>
                <w:lang w:val="en-US" w:eastAsia="zh-CN"/>
              </w:rPr>
            </w:pPr>
            <w:r>
              <w:rPr>
                <w:rFonts w:hint="eastAsia" w:ascii="宋体" w:hAnsi="宋体"/>
                <w:szCs w:val="21"/>
                <w:highlight w:val="none"/>
                <w:lang w:val="en-US" w:eastAsia="zh-CN"/>
              </w:rPr>
              <w:t>30</w:t>
            </w:r>
          </w:p>
        </w:tc>
        <w:tc>
          <w:tcPr>
            <w:tcW w:w="1624" w:type="pct"/>
            <w:shd w:val="clear" w:color="auto" w:fill="auto"/>
            <w:noWrap w:val="0"/>
            <w:vAlign w:val="center"/>
          </w:tcPr>
          <w:p w14:paraId="6DC32B75">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用于学生学习化工动设备的零部件</w:t>
            </w:r>
          </w:p>
        </w:tc>
      </w:tr>
      <w:tr w14:paraId="6633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24FC23C5">
            <w:pPr>
              <w:jc w:val="center"/>
              <w:rPr>
                <w:rFonts w:ascii="宋体" w:hAnsi="宋体"/>
                <w:szCs w:val="21"/>
                <w:highlight w:val="none"/>
              </w:rPr>
            </w:pPr>
            <w:r>
              <w:rPr>
                <w:rFonts w:hint="eastAsia" w:ascii="宋体" w:hAnsi="宋体"/>
                <w:szCs w:val="21"/>
                <w:highlight w:val="none"/>
              </w:rPr>
              <w:t>2</w:t>
            </w:r>
          </w:p>
        </w:tc>
        <w:tc>
          <w:tcPr>
            <w:tcW w:w="952" w:type="pct"/>
            <w:shd w:val="clear" w:color="auto" w:fill="auto"/>
            <w:noWrap w:val="0"/>
            <w:vAlign w:val="center"/>
          </w:tcPr>
          <w:p w14:paraId="3F6C954B">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lang w:val="en-US" w:eastAsia="zh-CN" w:bidi="ar"/>
              </w:rPr>
              <w:t>离心泵</w:t>
            </w:r>
          </w:p>
        </w:tc>
        <w:tc>
          <w:tcPr>
            <w:tcW w:w="1390" w:type="pct"/>
            <w:shd w:val="clear" w:color="auto" w:fill="auto"/>
            <w:noWrap w:val="0"/>
            <w:vAlign w:val="center"/>
          </w:tcPr>
          <w:p w14:paraId="7C6E85BC">
            <w:pP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11台</w:t>
            </w:r>
          </w:p>
        </w:tc>
        <w:tc>
          <w:tcPr>
            <w:tcW w:w="673" w:type="pct"/>
            <w:shd w:val="clear" w:color="auto" w:fill="auto"/>
            <w:noWrap w:val="0"/>
            <w:vAlign w:val="center"/>
          </w:tcPr>
          <w:p w14:paraId="352D89E8">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10</w:t>
            </w:r>
          </w:p>
        </w:tc>
        <w:tc>
          <w:tcPr>
            <w:tcW w:w="1624" w:type="pct"/>
            <w:shd w:val="clear" w:color="auto" w:fill="auto"/>
            <w:noWrap w:val="0"/>
            <w:vAlign w:val="center"/>
          </w:tcPr>
          <w:p w14:paraId="5C48BA58">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用于拆装教学</w:t>
            </w:r>
          </w:p>
        </w:tc>
      </w:tr>
      <w:tr w14:paraId="163F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2F0C73ED">
            <w:pPr>
              <w:jc w:val="center"/>
              <w:rPr>
                <w:rFonts w:ascii="宋体" w:hAnsi="宋体"/>
                <w:szCs w:val="21"/>
                <w:highlight w:val="none"/>
              </w:rPr>
            </w:pPr>
            <w:r>
              <w:rPr>
                <w:rFonts w:hint="eastAsia" w:ascii="宋体" w:hAnsi="宋体"/>
                <w:szCs w:val="21"/>
                <w:highlight w:val="none"/>
              </w:rPr>
              <w:t>3</w:t>
            </w:r>
          </w:p>
        </w:tc>
        <w:tc>
          <w:tcPr>
            <w:tcW w:w="952" w:type="pct"/>
            <w:shd w:val="clear" w:color="auto" w:fill="auto"/>
            <w:noWrap w:val="0"/>
            <w:vAlign w:val="center"/>
          </w:tcPr>
          <w:p w14:paraId="6ECC6D71">
            <w:pPr>
              <w:keepNext w:val="0"/>
              <w:keepLines w:val="0"/>
              <w:widowControl/>
              <w:suppressLineNumbers w:val="0"/>
              <w:jc w:val="left"/>
              <w:rPr>
                <w:rFonts w:ascii="宋体" w:hAnsi="宋体"/>
                <w:szCs w:val="21"/>
                <w:highlight w:val="none"/>
              </w:rPr>
            </w:pPr>
            <w:r>
              <w:rPr>
                <w:rFonts w:hint="eastAsia" w:ascii="宋体" w:hAnsi="宋体" w:eastAsia="宋体" w:cs="宋体"/>
                <w:color w:val="000000"/>
                <w:kern w:val="0"/>
                <w:sz w:val="20"/>
                <w:szCs w:val="20"/>
                <w:lang w:val="en-US" w:eastAsia="zh-CN" w:bidi="ar"/>
              </w:rPr>
              <w:t>其他类型泵</w:t>
            </w:r>
          </w:p>
        </w:tc>
        <w:tc>
          <w:tcPr>
            <w:tcW w:w="1390" w:type="pct"/>
            <w:shd w:val="clear" w:color="auto" w:fill="auto"/>
            <w:noWrap w:val="0"/>
            <w:vAlign w:val="center"/>
          </w:tcPr>
          <w:p w14:paraId="17AD4BD0">
            <w:pPr>
              <w:rPr>
                <w:rFonts w:hint="eastAsia" w:ascii="宋体" w:hAnsi="宋体"/>
                <w:szCs w:val="21"/>
                <w:highlight w:val="none"/>
              </w:rPr>
            </w:pPr>
            <w:r>
              <w:rPr>
                <w:rFonts w:hint="eastAsia" w:ascii="宋体" w:hAnsi="宋体"/>
                <w:szCs w:val="21"/>
                <w:highlight w:val="none"/>
                <w:lang w:val="en-US" w:eastAsia="zh-CN"/>
              </w:rPr>
              <w:t>13台</w:t>
            </w:r>
          </w:p>
        </w:tc>
        <w:tc>
          <w:tcPr>
            <w:tcW w:w="673" w:type="pct"/>
            <w:shd w:val="clear" w:color="auto" w:fill="auto"/>
            <w:noWrap w:val="0"/>
            <w:vAlign w:val="center"/>
          </w:tcPr>
          <w:p w14:paraId="479CDD52">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12</w:t>
            </w:r>
          </w:p>
        </w:tc>
        <w:tc>
          <w:tcPr>
            <w:tcW w:w="1624" w:type="pct"/>
            <w:shd w:val="clear" w:color="auto" w:fill="auto"/>
            <w:noWrap w:val="0"/>
            <w:vAlign w:val="top"/>
          </w:tcPr>
          <w:p w14:paraId="494359E9">
            <w:pPr>
              <w:keepNext w:val="0"/>
              <w:keepLines w:val="0"/>
              <w:widowControl/>
              <w:suppressLineNumbers w:val="0"/>
              <w:jc w:val="left"/>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用于拆装教学</w:t>
            </w:r>
          </w:p>
        </w:tc>
      </w:tr>
      <w:tr w14:paraId="2AFF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62CB6004">
            <w:pPr>
              <w:jc w:val="center"/>
              <w:rPr>
                <w:rFonts w:ascii="宋体" w:hAnsi="宋体"/>
                <w:szCs w:val="21"/>
                <w:highlight w:val="none"/>
              </w:rPr>
            </w:pPr>
            <w:r>
              <w:rPr>
                <w:rFonts w:ascii="宋体" w:hAnsi="宋体"/>
                <w:szCs w:val="21"/>
                <w:highlight w:val="none"/>
              </w:rPr>
              <w:t>4</w:t>
            </w:r>
          </w:p>
        </w:tc>
        <w:tc>
          <w:tcPr>
            <w:tcW w:w="952" w:type="pct"/>
            <w:shd w:val="clear" w:color="auto" w:fill="auto"/>
            <w:noWrap w:val="0"/>
            <w:vAlign w:val="center"/>
          </w:tcPr>
          <w:p w14:paraId="049F06BA">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lang w:val="en-US" w:eastAsia="zh-CN" w:bidi="ar"/>
              </w:rPr>
              <w:t>活塞式压缩机</w:t>
            </w:r>
          </w:p>
        </w:tc>
        <w:tc>
          <w:tcPr>
            <w:tcW w:w="1390" w:type="pct"/>
            <w:shd w:val="clear" w:color="auto" w:fill="auto"/>
            <w:noWrap w:val="0"/>
            <w:vAlign w:val="center"/>
          </w:tcPr>
          <w:p w14:paraId="03738042">
            <w:pPr>
              <w:rPr>
                <w:rFonts w:hint="eastAsia" w:ascii="宋体" w:hAnsi="宋体"/>
                <w:szCs w:val="21"/>
                <w:highlight w:val="none"/>
              </w:rPr>
            </w:pPr>
            <w:r>
              <w:rPr>
                <w:rFonts w:hint="eastAsia" w:ascii="宋体" w:hAnsi="宋体"/>
                <w:szCs w:val="21"/>
                <w:highlight w:val="none"/>
                <w:lang w:val="en-US" w:eastAsia="zh-CN"/>
              </w:rPr>
              <w:t>3台</w:t>
            </w:r>
          </w:p>
        </w:tc>
        <w:tc>
          <w:tcPr>
            <w:tcW w:w="673" w:type="pct"/>
            <w:shd w:val="clear" w:color="auto" w:fill="auto"/>
            <w:noWrap w:val="0"/>
            <w:vAlign w:val="center"/>
          </w:tcPr>
          <w:p w14:paraId="185CDEBC">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20</w:t>
            </w:r>
          </w:p>
        </w:tc>
        <w:tc>
          <w:tcPr>
            <w:tcW w:w="1624" w:type="pct"/>
            <w:shd w:val="clear" w:color="auto" w:fill="auto"/>
            <w:noWrap w:val="0"/>
            <w:vAlign w:val="top"/>
          </w:tcPr>
          <w:p w14:paraId="2B19809B">
            <w:pPr>
              <w:rPr>
                <w:rFonts w:ascii="宋体" w:hAnsi="宋体"/>
                <w:highlight w:val="none"/>
              </w:rPr>
            </w:pPr>
            <w:r>
              <w:rPr>
                <w:rFonts w:hint="eastAsia" w:ascii="宋体" w:hAnsi="宋体" w:eastAsia="宋体" w:cs="宋体"/>
                <w:color w:val="000000"/>
                <w:kern w:val="0"/>
                <w:sz w:val="20"/>
                <w:szCs w:val="20"/>
                <w:highlight w:val="none"/>
                <w:lang w:val="en-US" w:eastAsia="zh-CN" w:bidi="ar"/>
              </w:rPr>
              <w:t>用于拆装教学</w:t>
            </w:r>
          </w:p>
        </w:tc>
      </w:tr>
      <w:tr w14:paraId="6A2B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67AADEEB">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5</w:t>
            </w:r>
          </w:p>
        </w:tc>
        <w:tc>
          <w:tcPr>
            <w:tcW w:w="952" w:type="pct"/>
            <w:shd w:val="clear" w:color="auto" w:fill="auto"/>
            <w:noWrap w:val="0"/>
            <w:vAlign w:val="center"/>
          </w:tcPr>
          <w:p w14:paraId="22F3610E">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lang w:val="en-US" w:eastAsia="zh-CN" w:bidi="ar"/>
              </w:rPr>
              <w:t>离心式压缩机</w:t>
            </w:r>
          </w:p>
        </w:tc>
        <w:tc>
          <w:tcPr>
            <w:tcW w:w="1390" w:type="pct"/>
            <w:shd w:val="clear" w:color="auto" w:fill="auto"/>
            <w:noWrap w:val="0"/>
            <w:vAlign w:val="center"/>
          </w:tcPr>
          <w:p w14:paraId="49DF1DD9">
            <w:pPr>
              <w:rPr>
                <w:rFonts w:hint="eastAsia" w:ascii="宋体" w:hAnsi="宋体"/>
                <w:szCs w:val="21"/>
                <w:highlight w:val="none"/>
              </w:rPr>
            </w:pPr>
            <w:r>
              <w:rPr>
                <w:rFonts w:hint="eastAsia" w:ascii="宋体" w:hAnsi="宋体"/>
                <w:szCs w:val="21"/>
                <w:highlight w:val="none"/>
                <w:lang w:val="en-US" w:eastAsia="zh-CN"/>
              </w:rPr>
              <w:t>1台</w:t>
            </w:r>
          </w:p>
        </w:tc>
        <w:tc>
          <w:tcPr>
            <w:tcW w:w="673" w:type="pct"/>
            <w:shd w:val="clear" w:color="auto" w:fill="auto"/>
            <w:noWrap w:val="0"/>
            <w:vAlign w:val="center"/>
          </w:tcPr>
          <w:p w14:paraId="59C3A0B9">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3</w:t>
            </w:r>
          </w:p>
        </w:tc>
        <w:tc>
          <w:tcPr>
            <w:tcW w:w="1624" w:type="pct"/>
            <w:shd w:val="clear" w:color="auto" w:fill="auto"/>
            <w:noWrap w:val="0"/>
            <w:vAlign w:val="center"/>
          </w:tcPr>
          <w:p w14:paraId="064ACCB4">
            <w:pPr>
              <w:rPr>
                <w:rFonts w:hint="eastAsia"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用于拆装教学</w:t>
            </w:r>
          </w:p>
        </w:tc>
      </w:tr>
      <w:tr w14:paraId="6585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01671CE9">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6</w:t>
            </w:r>
          </w:p>
        </w:tc>
        <w:tc>
          <w:tcPr>
            <w:tcW w:w="952" w:type="pct"/>
            <w:shd w:val="clear" w:color="auto" w:fill="auto"/>
            <w:noWrap w:val="0"/>
            <w:vAlign w:val="center"/>
          </w:tcPr>
          <w:p w14:paraId="39978FB2">
            <w:pPr>
              <w:keepNext w:val="0"/>
              <w:keepLines w:val="0"/>
              <w:widowControl/>
              <w:suppressLineNumbers w:val="0"/>
              <w:jc w:val="left"/>
              <w:rPr>
                <w:rFonts w:hint="eastAsia" w:ascii="宋体" w:hAnsi="宋体" w:eastAsiaTheme="minorEastAsia"/>
                <w:szCs w:val="21"/>
                <w:highlight w:val="none"/>
                <w:lang w:val="en-US" w:eastAsia="zh-CN"/>
              </w:rPr>
            </w:pPr>
            <w:r>
              <w:rPr>
                <w:rFonts w:hint="eastAsia" w:ascii="宋体" w:hAnsi="宋体" w:eastAsia="宋体" w:cs="宋体"/>
                <w:color w:val="000000"/>
                <w:kern w:val="0"/>
                <w:sz w:val="20"/>
                <w:szCs w:val="20"/>
                <w:lang w:val="en-US" w:eastAsia="zh-CN" w:bidi="ar"/>
              </w:rPr>
              <w:t>其他类型压缩机</w:t>
            </w:r>
          </w:p>
        </w:tc>
        <w:tc>
          <w:tcPr>
            <w:tcW w:w="1390" w:type="pct"/>
            <w:shd w:val="clear" w:color="auto" w:fill="auto"/>
            <w:noWrap w:val="0"/>
            <w:vAlign w:val="center"/>
          </w:tcPr>
          <w:p w14:paraId="2010CA1C">
            <w:pP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10</w:t>
            </w:r>
          </w:p>
        </w:tc>
        <w:tc>
          <w:tcPr>
            <w:tcW w:w="673" w:type="pct"/>
            <w:shd w:val="clear" w:color="auto" w:fill="auto"/>
            <w:noWrap w:val="0"/>
            <w:vAlign w:val="center"/>
          </w:tcPr>
          <w:p w14:paraId="2C6FAE82">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15</w:t>
            </w:r>
          </w:p>
        </w:tc>
        <w:tc>
          <w:tcPr>
            <w:tcW w:w="1624" w:type="pct"/>
            <w:shd w:val="clear" w:color="auto" w:fill="auto"/>
            <w:noWrap w:val="0"/>
            <w:vAlign w:val="center"/>
          </w:tcPr>
          <w:p w14:paraId="6932535F">
            <w:pPr>
              <w:rPr>
                <w:rFonts w:hint="default"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用用于拆装教学</w:t>
            </w:r>
          </w:p>
        </w:tc>
      </w:tr>
    </w:tbl>
    <w:p w14:paraId="06B950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3.教学资源基本要求</w:t>
      </w:r>
    </w:p>
    <w:p w14:paraId="4E1FB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049CBB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①《泵的维护与检修》、《</w:t>
      </w:r>
      <w:r>
        <w:rPr>
          <w:rFonts w:hint="eastAsia" w:ascii="宋体" w:hAnsi="宋体" w:eastAsia="宋体" w:cs="宋体"/>
          <w:sz w:val="24"/>
          <w:szCs w:val="24"/>
          <w:lang w:val="en-US" w:eastAsia="zh-CN"/>
        </w:rPr>
        <w:t>压缩机维护与检修</w:t>
      </w:r>
      <w:r>
        <w:rPr>
          <w:rFonts w:hint="eastAsia" w:ascii="宋体" w:hAnsi="宋体" w:eastAsia="宋体" w:cs="宋体"/>
          <w:sz w:val="24"/>
          <w:szCs w:val="24"/>
          <w:highlight w:val="none"/>
          <w:lang w:val="en-US" w:eastAsia="zh-CN"/>
        </w:rPr>
        <w:t>》多媒体课件、图片库、视频、动画、试题库等教学资源；</w:t>
      </w:r>
    </w:p>
    <w:p w14:paraId="5E8C37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②石油和化工企业的有关泵和压缩机设备的检修规程。</w:t>
      </w:r>
    </w:p>
    <w:p w14:paraId="750804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③泵和压缩机实物；</w:t>
      </w:r>
    </w:p>
    <w:p w14:paraId="6EC565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6B5F4E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①智慧职教《化工设备拆装实训》省级在线精品课程资源；</w:t>
      </w:r>
    </w:p>
    <w:p w14:paraId="62E11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②来自企业合作伙伴提供的企业生产与管理规范、生产案例等企业生产资源案例库；</w:t>
      </w:r>
    </w:p>
    <w:p w14:paraId="0E98B6A3">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14:paraId="3003274C">
      <w:pPr>
        <w:pStyle w:val="2"/>
        <w:bidi w:val="0"/>
        <w:rPr>
          <w:rFonts w:hint="eastAsia"/>
          <w:lang w:val="en-US" w:eastAsia="zh-CN"/>
        </w:rPr>
      </w:pPr>
      <w:bookmarkStart w:id="81" w:name="_Toc21065"/>
      <w:bookmarkStart w:id="82" w:name="_Toc17358"/>
      <w:r>
        <w:rPr>
          <w:rFonts w:hint="eastAsia"/>
          <w:lang w:val="en-US" w:eastAsia="zh-CN"/>
        </w:rPr>
        <w:t>《化工设备检修实训》课程标准</w:t>
      </w:r>
      <w:bookmarkEnd w:id="81"/>
      <w:bookmarkEnd w:id="82"/>
    </w:p>
    <w:p w14:paraId="403E2CF5">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0"/>
        <w:gridCol w:w="1724"/>
        <w:gridCol w:w="989"/>
        <w:gridCol w:w="1054"/>
        <w:gridCol w:w="3296"/>
      </w:tblGrid>
      <w:tr w14:paraId="16D6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0D5117F">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CB089E3">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化工设备检修实训</w:t>
            </w:r>
          </w:p>
        </w:tc>
        <w:tc>
          <w:tcPr>
            <w:tcW w:w="975" w:type="dxa"/>
            <w:tcBorders>
              <w:top w:val="single" w:color="auto" w:sz="4" w:space="0"/>
              <w:left w:val="single" w:color="auto" w:sz="4" w:space="0"/>
              <w:bottom w:val="single" w:color="auto" w:sz="4" w:space="0"/>
              <w:right w:val="single" w:color="auto" w:sz="4" w:space="0"/>
            </w:tcBorders>
            <w:vAlign w:val="center"/>
          </w:tcPr>
          <w:p w14:paraId="3030AD02">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92E1F69">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eastAsia" w:ascii="宋体" w:hAnsi="宋体" w:eastAsia="宋体"/>
                <w:color w:val="auto"/>
                <w:sz w:val="21"/>
                <w:szCs w:val="21"/>
                <w:highlight w:val="none"/>
                <w:lang w:val="en-US" w:eastAsia="zh-CN"/>
              </w:rPr>
              <w:t>jxhj23015</w:t>
            </w:r>
          </w:p>
        </w:tc>
      </w:tr>
      <w:tr w14:paraId="39DD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82EE81F">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0A1A7C9A">
            <w:pPr>
              <w:jc w:val="center"/>
              <w:rPr>
                <w:rFonts w:hint="default" w:eastAsiaTheme="minorEastAsia"/>
                <w:highlight w:val="none"/>
                <w:lang w:val="en-US" w:eastAsia="zh-CN"/>
              </w:rPr>
            </w:pPr>
            <w:r>
              <w:rPr>
                <w:rFonts w:hint="eastAsia" w:asciiTheme="minorHAnsi" w:eastAsiaTheme="minorEastAsia"/>
                <w:highlight w:val="none"/>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2D481ECE">
            <w:pPr>
              <w:jc w:val="both"/>
              <w:rPr>
                <w:rFonts w:hint="eastAsia"/>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6F13FAF">
            <w:pPr>
              <w:jc w:val="center"/>
              <w:rPr>
                <w:rFonts w:hint="eastAsia"/>
                <w:highlight w:val="none"/>
                <w:lang w:val="en-US" w:eastAsia="zh-CN"/>
              </w:rPr>
            </w:pPr>
            <w:r>
              <w:rPr>
                <w:rFonts w:hint="eastAsia" w:asciiTheme="minorHAnsi" w:eastAsiaTheme="minorEastAsia"/>
                <w:highlight w:val="none"/>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53205357">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3660D8C9">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4"/>
                <w:highlight w:val="none"/>
                <w:lang w:val="en-US" w:eastAsia="zh-CN" w:bidi="ar-SA"/>
              </w:rPr>
              <w:t>1学分</w:t>
            </w:r>
          </w:p>
        </w:tc>
      </w:tr>
      <w:tr w14:paraId="21E8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1518D72">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A559DE5">
            <w:pPr>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asciiTheme="minorHAnsi" w:eastAsiaTheme="minorEastAsia"/>
                <w:highlight w:val="none"/>
                <w:lang w:val="en-US" w:eastAsia="zh-CN"/>
              </w:rPr>
              <w:t>化工装备技术专业</w:t>
            </w:r>
          </w:p>
        </w:tc>
      </w:tr>
      <w:tr w14:paraId="08A0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D73AB56">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716FB539">
            <w:pPr>
              <w:widowControl/>
              <w:jc w:val="left"/>
              <w:rPr>
                <w:rFonts w:hint="eastAsia"/>
                <w:highlight w:val="none"/>
                <w:lang w:val="en-US" w:eastAsia="zh-CN"/>
              </w:rPr>
            </w:pPr>
            <w:r>
              <w:rPr>
                <w:rFonts w:hint="eastAsia"/>
                <w:highlight w:val="none"/>
              </w:rPr>
              <w:t>□</w:t>
            </w:r>
            <w:r>
              <w:rPr>
                <w:rFonts w:hint="eastAsia" w:ascii="Arial" w:hAnsi="Arial" w:eastAsia="宋体" w:cs="Arial"/>
                <w:highlight w:val="none"/>
                <w:lang w:val="en-US" w:eastAsia="zh-CN"/>
              </w:rPr>
              <w:t>专业基础课</w:t>
            </w:r>
            <w:r>
              <w:rPr>
                <w:rFonts w:hint="eastAsia" w:eastAsiaTheme="minorEastAsia"/>
                <w:highlight w:val="none"/>
                <w:lang w:eastAsia="zh-CN"/>
              </w:rPr>
              <w:t>□</w:t>
            </w:r>
            <w:r>
              <w:rPr>
                <w:rFonts w:hint="eastAsia" w:asciiTheme="minorHAnsi" w:eastAsiaTheme="minorEastAsia"/>
                <w:highlight w:val="none"/>
                <w:lang w:val="en-US" w:eastAsia="zh-CN"/>
              </w:rPr>
              <w:t>专业核心课</w:t>
            </w:r>
            <w:r>
              <w:rPr>
                <w:rFonts w:hint="eastAsia"/>
                <w:highlight w:val="none"/>
              </w:rPr>
              <w:t>□</w:t>
            </w:r>
            <w:r>
              <w:rPr>
                <w:rFonts w:hint="eastAsia" w:asciiTheme="minorHAnsi" w:eastAsiaTheme="minorEastAsia"/>
                <w:highlight w:val="none"/>
                <w:lang w:val="en-US" w:eastAsia="zh-CN"/>
              </w:rPr>
              <w:t>专业选修课</w:t>
            </w:r>
          </w:p>
          <w:p w14:paraId="45CDA732">
            <w:pPr>
              <w:widowControl/>
              <w:jc w:val="left"/>
              <w:rPr>
                <w:rFonts w:hint="default" w:asciiTheme="minorHAnsi" w:hAnsiTheme="minorHAnsi" w:eastAsiaTheme="minorEastAsia" w:cstheme="minorBidi"/>
                <w:kern w:val="2"/>
                <w:sz w:val="21"/>
                <w:szCs w:val="24"/>
                <w:highlight w:val="none"/>
                <w:lang w:val="en-US" w:eastAsia="zh-CN" w:bidi="ar-SA"/>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Theme="minorHAnsi" w:eastAsiaTheme="minorEastAsia"/>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85293D1">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9686029">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5C87451E">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ascii="Arial" w:hAnsi="Arial" w:eastAsia="宋体" w:cs="Arial"/>
                <w:color w:val="auto"/>
                <w:highlight w:val="none"/>
              </w:rPr>
              <w:fldChar w:fldCharType="begin"/>
            </w:r>
            <w:r>
              <w:rPr>
                <w:rFonts w:ascii="Arial" w:hAnsi="Arial" w:eastAsia="宋体" w:cs="Arial"/>
                <w:color w:val="auto"/>
                <w:highlight w:val="none"/>
              </w:rPr>
              <w:instrText xml:space="preserve"> EQ \o\ac(</w:instrText>
            </w:r>
            <w:r>
              <w:rPr>
                <w:rFonts w:hint="eastAsia" w:ascii="Arial" w:hAnsi="Arial" w:eastAsia="宋体" w:cs="Arial"/>
                <w:color w:val="auto"/>
                <w:highlight w:val="none"/>
              </w:rPr>
              <w:instrText xml:space="preserve">□</w:instrText>
            </w:r>
            <w:r>
              <w:rPr>
                <w:rFonts w:hint="eastAsia" w:ascii="Arial" w:hAnsi="Arial" w:eastAsia="宋体" w:cs="Arial"/>
                <w:color w:val="auto"/>
                <w:highlight w:val="none"/>
                <w:lang w:eastAsia="zh-CN"/>
              </w:rPr>
              <w:instrText xml:space="preserve">,</w:instrText>
            </w:r>
            <w:r>
              <w:rPr>
                <w:rFonts w:hint="eastAsia" w:ascii="Arial" w:hAnsi="Arial" w:eastAsia="宋体" w:cs="Arial"/>
                <w:color w:val="auto"/>
                <w:position w:val="2"/>
                <w:sz w:val="13"/>
                <w:highlight w:val="none"/>
                <w:lang w:eastAsia="zh-CN"/>
              </w:rPr>
              <w:instrText xml:space="preserve">√</w:instrText>
            </w:r>
            <w:r>
              <w:rPr>
                <w:rFonts w:ascii="Arial" w:hAnsi="Arial" w:eastAsia="宋体" w:cs="Arial"/>
                <w:color w:val="auto"/>
                <w:highlight w:val="none"/>
              </w:rPr>
              <w:instrText xml:space="preserve">)</w:instrText>
            </w:r>
            <w:r>
              <w:rPr>
                <w:rFonts w:ascii="Arial" w:hAnsi="Arial" w:eastAsia="宋体" w:cs="Arial"/>
                <w:color w:val="auto"/>
                <w:highlight w:val="none"/>
              </w:rPr>
              <w:fldChar w:fldCharType="end"/>
            </w:r>
            <w:r>
              <w:rPr>
                <w:rFonts w:hint="eastAsia" w:ascii="宋体" w:hAnsi="宋体" w:eastAsia="宋体"/>
                <w:bCs/>
                <w:color w:val="auto"/>
                <w:sz w:val="21"/>
                <w:szCs w:val="21"/>
                <w:highlight w:val="none"/>
                <w:lang w:val="en-US" w:eastAsia="zh-CN"/>
              </w:rPr>
              <w:t>集中性实践环节</w:t>
            </w:r>
          </w:p>
        </w:tc>
      </w:tr>
      <w:tr w14:paraId="72FB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F29A3E3">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414C2DD">
            <w:pPr>
              <w:keepNext w:val="0"/>
              <w:keepLines w:val="0"/>
              <w:widowControl/>
              <w:suppressLineNumbers w:val="0"/>
              <w:jc w:val="left"/>
              <w:rPr>
                <w:rFonts w:hint="default" w:ascii="Arial" w:hAnsi="Arial" w:eastAsia="宋体" w:cs="Arial"/>
                <w:color w:val="auto"/>
                <w:highlight w:val="none"/>
                <w:lang w:val="en-US"/>
              </w:rPr>
            </w:pPr>
            <w:r>
              <w:rPr>
                <w:rFonts w:hint="eastAsia" w:ascii="宋体" w:hAnsi="宋体" w:eastAsia="宋体" w:cs="宋体"/>
                <w:i w:val="0"/>
                <w:iCs w:val="0"/>
                <w:color w:val="000000"/>
                <w:kern w:val="0"/>
                <w:sz w:val="21"/>
                <w:szCs w:val="21"/>
                <w:highlight w:val="none"/>
                <w:u w:val="none"/>
                <w:lang w:val="en-US" w:eastAsia="zh-CN" w:bidi="ar"/>
              </w:rPr>
              <w:t>《化工制图与测绘》、《化工单元操作》、</w:t>
            </w:r>
            <w:r>
              <w:rPr>
                <w:rFonts w:hint="eastAsia" w:ascii="Arial" w:hAnsi="Arial" w:eastAsia="宋体" w:cs="Arial"/>
                <w:highlight w:val="none"/>
                <w:lang w:val="en-US" w:eastAsia="zh-CN"/>
              </w:rPr>
              <w:t>《化工容器及设备》等课程</w:t>
            </w:r>
          </w:p>
        </w:tc>
      </w:tr>
      <w:tr w14:paraId="394D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DC74AB7">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2B242E41">
            <w:pPr>
              <w:pStyle w:val="16"/>
              <w:spacing w:before="0" w:beforeAutospacing="0" w:after="0" w:afterAutospacing="0"/>
              <w:ind w:left="-105" w:leftChars="-50" w:right="-105" w:rightChars="-50"/>
              <w:jc w:val="both"/>
              <w:rPr>
                <w:rFonts w:hint="default" w:ascii="Arial" w:hAnsi="Arial" w:eastAsia="Arial Unicode MS" w:cs="Arial"/>
                <w:color w:val="auto"/>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《化工机器维护检修》、《</w:t>
            </w:r>
            <w:r>
              <w:rPr>
                <w:rFonts w:hint="eastAsia" w:ascii="宋体" w:hAnsi="宋体" w:eastAsia="宋体" w:cs="宋体"/>
                <w:i w:val="0"/>
                <w:iCs w:val="0"/>
                <w:color w:val="000000"/>
                <w:kern w:val="0"/>
                <w:sz w:val="21"/>
                <w:szCs w:val="21"/>
                <w:u w:val="none"/>
                <w:lang w:val="en-US" w:eastAsia="zh-CN" w:bidi="ar"/>
              </w:rPr>
              <w:t>化工装备状态监测与故障诊断处理</w:t>
            </w:r>
            <w:r>
              <w:rPr>
                <w:rFonts w:hint="eastAsia" w:ascii="宋体" w:hAnsi="宋体" w:eastAsia="宋体" w:cs="宋体"/>
                <w:i w:val="0"/>
                <w:iCs w:val="0"/>
                <w:color w:val="000000"/>
                <w:kern w:val="0"/>
                <w:sz w:val="21"/>
                <w:szCs w:val="21"/>
                <w:highlight w:val="none"/>
                <w:u w:val="none"/>
                <w:lang w:val="en-US" w:eastAsia="zh-CN" w:bidi="ar"/>
              </w:rPr>
              <w:t>》、《顶岗实习》</w:t>
            </w:r>
            <w:r>
              <w:rPr>
                <w:rFonts w:hint="eastAsia" w:ascii="宋体" w:hAnsi="宋体" w:eastAsia="宋体"/>
                <w:color w:val="auto"/>
                <w:sz w:val="21"/>
                <w:szCs w:val="21"/>
                <w:highlight w:val="none"/>
                <w:lang w:val="en-US" w:eastAsia="zh-CN"/>
              </w:rPr>
              <w:t>等课程</w:t>
            </w:r>
          </w:p>
        </w:tc>
      </w:tr>
      <w:tr w14:paraId="3A85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30709BF">
            <w:pPr>
              <w:jc w:val="center"/>
              <w:rPr>
                <w:rFonts w:hint="eastAsia" w:asciiTheme="minorHAnsi" w:hAnsiTheme="minorHAnsi" w:eastAsiaTheme="minorEastAsia" w:cstheme="minorBidi"/>
                <w:b/>
                <w:kern w:val="2"/>
                <w:sz w:val="21"/>
                <w:szCs w:val="24"/>
                <w:highlight w:val="none"/>
                <w:lang w:val="en-US" w:eastAsia="zh-CN" w:bidi="ar-SA"/>
              </w:rPr>
            </w:pPr>
            <w:r>
              <w:rPr>
                <w:rFonts w:hint="eastAsia" w:ascii="Arial" w:hAnsi="Arial" w:eastAsia="宋体" w:cs="Arial"/>
                <w:b/>
                <w:highlight w:val="none"/>
                <w:lang w:val="en-US" w:eastAsia="zh-CN"/>
              </w:rPr>
              <w:t>选用</w:t>
            </w:r>
            <w:r>
              <w:rPr>
                <w:rFonts w:ascii="Arial" w:hAnsi="Arial" w:eastAsia="宋体" w:cs="Arial"/>
                <w:b/>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7AED48B3">
            <w:pPr>
              <w:rPr>
                <w:rFonts w:hint="eastAsia" w:ascii="Arial" w:hAnsi="Arial" w:eastAsia="宋体" w:cs="Arial"/>
                <w:highlight w:val="none"/>
                <w:lang w:val="en-US" w:eastAsia="zh-CN"/>
              </w:rPr>
            </w:pPr>
            <w:r>
              <w:rPr>
                <w:rFonts w:ascii="Arial" w:hAnsi="Arial" w:eastAsia="宋体" w:cs="Arial"/>
                <w:highlight w:val="none"/>
              </w:rPr>
              <w:t>《</w:t>
            </w:r>
            <w:r>
              <w:rPr>
                <w:rFonts w:hint="eastAsia" w:ascii="Arial" w:hAnsi="Arial" w:eastAsia="宋体" w:cs="Arial"/>
                <w:highlight w:val="none"/>
                <w:lang w:val="en-US" w:eastAsia="zh-CN"/>
              </w:rPr>
              <w:t>化工设备拆装实训教程</w:t>
            </w:r>
            <w:r>
              <w:rPr>
                <w:rFonts w:ascii="Arial" w:hAnsi="Arial" w:eastAsia="宋体" w:cs="Arial"/>
                <w:highlight w:val="none"/>
              </w:rPr>
              <w:t>》</w:t>
            </w:r>
            <w:r>
              <w:rPr>
                <w:rFonts w:hint="eastAsia" w:ascii="Arial" w:hAnsi="Arial" w:eastAsia="宋体" w:cs="Arial"/>
                <w:highlight w:val="none"/>
                <w:lang w:val="en-US" w:eastAsia="zh-CN"/>
              </w:rPr>
              <w:t>第二版</w:t>
            </w:r>
          </w:p>
          <w:p w14:paraId="7BAB37B1">
            <w:pPr>
              <w:rPr>
                <w:rFonts w:hint="default" w:ascii="Arial" w:hAnsi="Arial" w:eastAsia="宋体" w:cs="Arial"/>
                <w:kern w:val="2"/>
                <w:sz w:val="21"/>
                <w:szCs w:val="24"/>
                <w:highlight w:val="none"/>
                <w:lang w:val="en-US" w:eastAsia="zh-CN" w:bidi="ar-SA"/>
              </w:rPr>
            </w:pPr>
            <w:r>
              <w:rPr>
                <w:rFonts w:hint="eastAsia" w:ascii="Arial" w:hAnsi="Arial" w:eastAsia="宋体" w:cs="Arial"/>
                <w:highlight w:val="none"/>
                <w:lang w:val="en-US" w:eastAsia="zh-CN"/>
              </w:rPr>
              <w:t>隋博远  化学工业出版社，2023.10，978-7-122-40704-7</w:t>
            </w:r>
          </w:p>
        </w:tc>
      </w:tr>
      <w:tr w14:paraId="17B6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50FBE77">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5AD44634">
            <w:pPr>
              <w:widowControl/>
              <w:jc w:val="left"/>
              <w:rPr>
                <w:rFonts w:hint="eastAsia" w:eastAsiaTheme="minorEastAsia"/>
                <w:highlight w:val="none"/>
                <w:lang w:val="en-US" w:eastAsia="zh-CN"/>
              </w:rPr>
            </w:pPr>
            <w:r>
              <w:rPr>
                <w:rFonts w:hint="eastAsia" w:asciiTheme="minorHAnsi" w:eastAsiaTheme="minorEastAsia"/>
                <w:highlight w:val="none"/>
                <w:lang w:val="en-US" w:eastAsia="zh-CN"/>
              </w:rPr>
              <w:t>王丹</w:t>
            </w:r>
          </w:p>
        </w:tc>
        <w:tc>
          <w:tcPr>
            <w:tcW w:w="975" w:type="dxa"/>
            <w:tcBorders>
              <w:top w:val="single" w:color="auto" w:sz="4" w:space="0"/>
              <w:left w:val="single" w:color="auto" w:sz="4" w:space="0"/>
              <w:bottom w:val="single" w:color="auto" w:sz="4" w:space="0"/>
              <w:right w:val="single" w:color="auto" w:sz="4" w:space="0"/>
            </w:tcBorders>
            <w:vAlign w:val="center"/>
          </w:tcPr>
          <w:p w14:paraId="10164FCA">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947663A">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D34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9B5AF96">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28BFEA00">
            <w:pPr>
              <w:widowControl/>
              <w:jc w:val="left"/>
              <w:rPr>
                <w:rFonts w:hint="default" w:eastAsiaTheme="minorEastAsia"/>
                <w:highlight w:val="none"/>
                <w:lang w:val="en-US" w:eastAsia="zh-CN"/>
              </w:rPr>
            </w:pPr>
            <w:r>
              <w:rPr>
                <w:rFonts w:hint="eastAsia" w:asciiTheme="minorHAnsi" w:eastAsiaTheme="minorEastAsia"/>
                <w:highlight w:val="none"/>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571A10AD">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B39ED8C">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07AC9C4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5C4B9BC3">
      <w:pPr>
        <w:pStyle w:val="3"/>
        <w:bidi w:val="0"/>
        <w:rPr>
          <w:rFonts w:hint="eastAsia"/>
          <w:lang w:val="en-US" w:eastAsia="zh-CN"/>
        </w:rPr>
      </w:pPr>
      <w:r>
        <w:rPr>
          <w:rFonts w:hint="eastAsia"/>
          <w:lang w:val="en-US" w:eastAsia="zh-CN"/>
        </w:rPr>
        <w:t>二、课程定位</w:t>
      </w:r>
    </w:p>
    <w:p w14:paraId="2AEDFC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本课程是化工装备技术专业所开设的一门专业技能课程，是在学习了《化工制图与测绘》、《化工单元操作》、《化工容器及设备》等课程基础上开设的一门技能实训，对接专业人才培养目标，面向化工装备</w:t>
      </w:r>
      <w:r>
        <w:rPr>
          <w:rFonts w:hint="eastAsia" w:asciiTheme="minorEastAsia" w:hAnsiTheme="minorEastAsia" w:cstheme="minorEastAsia"/>
          <w:sz w:val="24"/>
          <w:szCs w:val="24"/>
          <w:highlight w:val="none"/>
          <w:lang w:val="en-US" w:eastAsia="zh-CN"/>
        </w:rPr>
        <w:t>操作、</w:t>
      </w:r>
      <w:r>
        <w:rPr>
          <w:rFonts w:hint="eastAsia" w:asciiTheme="minorEastAsia" w:hAnsiTheme="minorEastAsia" w:eastAsiaTheme="minorEastAsia" w:cstheme="minorEastAsia"/>
          <w:sz w:val="24"/>
          <w:szCs w:val="24"/>
          <w:highlight w:val="none"/>
          <w:lang w:val="en-US" w:eastAsia="zh-CN"/>
        </w:rPr>
        <w:t>检修、设备运维</w:t>
      </w:r>
      <w:r>
        <w:rPr>
          <w:rFonts w:hint="eastAsia" w:asciiTheme="minorEastAsia" w:hAnsiTheme="minorEastAsia" w:cstheme="minorEastAsia"/>
          <w:sz w:val="24"/>
          <w:szCs w:val="24"/>
          <w:highlight w:val="none"/>
          <w:lang w:val="en-US" w:eastAsia="zh-CN"/>
        </w:rPr>
        <w:t>和</w:t>
      </w:r>
      <w:r>
        <w:rPr>
          <w:rFonts w:hint="eastAsia" w:asciiTheme="minorEastAsia" w:hAnsiTheme="minorEastAsia" w:eastAsiaTheme="minorEastAsia" w:cstheme="minorEastAsia"/>
          <w:sz w:val="24"/>
          <w:szCs w:val="24"/>
          <w:highlight w:val="none"/>
          <w:lang w:val="en-US" w:eastAsia="zh-CN"/>
        </w:rPr>
        <w:t>设备管理工作岗位，培养学生具备严谨求实的工程态度、规范操作的安全意识、精益求精的工匠精神以及团结协作的职业素质，具备</w:t>
      </w:r>
      <w:r>
        <w:rPr>
          <w:rFonts w:hint="eastAsia" w:asciiTheme="minorEastAsia" w:hAnsiTheme="minorEastAsia" w:cstheme="minorEastAsia"/>
          <w:sz w:val="24"/>
          <w:szCs w:val="24"/>
          <w:highlight w:val="none"/>
          <w:lang w:val="en-US" w:eastAsia="zh-CN"/>
        </w:rPr>
        <w:t>化工设备的</w:t>
      </w:r>
      <w:r>
        <w:rPr>
          <w:rFonts w:hint="eastAsia" w:asciiTheme="minorEastAsia" w:hAnsiTheme="minorEastAsia" w:eastAsiaTheme="minorEastAsia" w:cstheme="minorEastAsia"/>
          <w:sz w:val="24"/>
          <w:szCs w:val="24"/>
          <w:highlight w:val="none"/>
          <w:lang w:val="en-US" w:eastAsia="zh-CN"/>
        </w:rPr>
        <w:t>结构原理的理论知识，能够完成</w:t>
      </w:r>
      <w:r>
        <w:rPr>
          <w:rFonts w:hint="eastAsia" w:asciiTheme="minorEastAsia" w:hAnsiTheme="minorEastAsia" w:cstheme="minorEastAsia"/>
          <w:sz w:val="24"/>
          <w:szCs w:val="24"/>
          <w:highlight w:val="none"/>
          <w:lang w:val="en-US" w:eastAsia="zh-CN"/>
        </w:rPr>
        <w:t>管壳式换热器和板式塔的塔板</w:t>
      </w:r>
      <w:r>
        <w:rPr>
          <w:rFonts w:hint="eastAsia" w:asciiTheme="minorEastAsia" w:hAnsiTheme="minorEastAsia" w:eastAsiaTheme="minorEastAsia" w:cstheme="minorEastAsia"/>
          <w:sz w:val="24"/>
          <w:szCs w:val="24"/>
          <w:highlight w:val="none"/>
          <w:lang w:val="en-US" w:eastAsia="zh-CN"/>
        </w:rPr>
        <w:t>拆卸、检维修</w:t>
      </w:r>
      <w:r>
        <w:rPr>
          <w:rFonts w:hint="eastAsia" w:asciiTheme="minorEastAsia" w:hAnsiTheme="minorEastAsia" w:cstheme="minorEastAsia"/>
          <w:sz w:val="24"/>
          <w:szCs w:val="24"/>
          <w:highlight w:val="none"/>
          <w:lang w:val="en-US" w:eastAsia="zh-CN"/>
        </w:rPr>
        <w:t>和</w:t>
      </w:r>
      <w:r>
        <w:rPr>
          <w:rFonts w:hint="eastAsia" w:asciiTheme="minorEastAsia" w:hAnsiTheme="minorEastAsia" w:eastAsiaTheme="minorEastAsia" w:cstheme="minorEastAsia"/>
          <w:sz w:val="24"/>
          <w:szCs w:val="24"/>
          <w:highlight w:val="none"/>
          <w:lang w:val="en-US" w:eastAsia="zh-CN"/>
        </w:rPr>
        <w:t>装配等实操任务，具备设备检修质量控制和安全防护的能力，为后续《化工机器维护检修》、《化工装备状态监测与故障诊断处理》、《顶岗实习》等课程学习奠定坚实的工程实践基础。同时，将课程思政内容融入</w:t>
      </w:r>
      <w:r>
        <w:rPr>
          <w:rFonts w:hint="eastAsia" w:asciiTheme="minorEastAsia" w:hAnsiTheme="minorEastAsia" w:cstheme="minorEastAsia"/>
          <w:sz w:val="24"/>
          <w:szCs w:val="24"/>
          <w:highlight w:val="none"/>
          <w:lang w:val="en-US" w:eastAsia="zh-CN"/>
        </w:rPr>
        <w:t>实训环节</w:t>
      </w:r>
      <w:r>
        <w:rPr>
          <w:rFonts w:hint="eastAsia" w:asciiTheme="minorEastAsia" w:hAnsiTheme="minorEastAsia" w:eastAsiaTheme="minorEastAsia" w:cstheme="minorEastAsia"/>
          <w:sz w:val="24"/>
          <w:szCs w:val="24"/>
          <w:highlight w:val="none"/>
          <w:lang w:val="en-US" w:eastAsia="zh-CN"/>
        </w:rPr>
        <w:t>，帮助学生树立正确的世界观、人生观、价值观。</w:t>
      </w:r>
    </w:p>
    <w:p w14:paraId="5B70A772">
      <w:pPr>
        <w:pStyle w:val="3"/>
        <w:bidi w:val="0"/>
        <w:rPr>
          <w:rFonts w:hint="eastAsia"/>
          <w:lang w:val="en-US" w:eastAsia="zh-CN"/>
        </w:rPr>
      </w:pPr>
      <w:r>
        <w:rPr>
          <w:rFonts w:hint="eastAsia"/>
          <w:lang w:val="en-US" w:eastAsia="zh-CN"/>
        </w:rPr>
        <w:t>三、课程设计思路</w:t>
      </w:r>
    </w:p>
    <w:p w14:paraId="1862F5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w:t>
      </w:r>
      <w:r>
        <w:rPr>
          <w:rFonts w:hint="eastAsia" w:asciiTheme="minorEastAsia" w:hAnsiTheme="minorEastAsia" w:eastAsiaTheme="minorEastAsia" w:cstheme="minorEastAsia"/>
          <w:sz w:val="24"/>
          <w:szCs w:val="24"/>
          <w:highlight w:val="none"/>
          <w:lang w:val="en-US" w:eastAsia="zh-CN"/>
        </w:rPr>
        <w:t>依据高职化工</w:t>
      </w:r>
      <w:r>
        <w:rPr>
          <w:rFonts w:hint="eastAsia" w:asciiTheme="minorEastAsia" w:hAnsiTheme="minorEastAsia" w:cstheme="minorEastAsia"/>
          <w:sz w:val="24"/>
          <w:szCs w:val="24"/>
          <w:highlight w:val="none"/>
          <w:lang w:val="en-US" w:eastAsia="zh-CN"/>
        </w:rPr>
        <w:t>装备技术</w:t>
      </w:r>
      <w:r>
        <w:rPr>
          <w:rFonts w:hint="eastAsia" w:asciiTheme="minorEastAsia" w:hAnsiTheme="minorEastAsia" w:eastAsiaTheme="minorEastAsia" w:cstheme="minorEastAsia"/>
          <w:sz w:val="24"/>
          <w:szCs w:val="24"/>
          <w:highlight w:val="none"/>
          <w:lang w:val="en-US" w:eastAsia="zh-CN"/>
        </w:rPr>
        <w:t>专业人才培养方案</w:t>
      </w:r>
      <w:r>
        <w:rPr>
          <w:rFonts w:hint="eastAsia" w:asciiTheme="minorEastAsia" w:hAnsiTheme="minorEastAsia" w:cstheme="minorEastAsia"/>
          <w:sz w:val="24"/>
          <w:szCs w:val="24"/>
          <w:highlight w:val="none"/>
          <w:lang w:val="en-US" w:eastAsia="zh-CN"/>
        </w:rPr>
        <w:t>、化工容器及设备课程确定教学目标和实训内容，通过学生的实际拆装，认识管壳式换热器、板式塔的塔板等化工设备的零部件结构、相互位置关系与作用以及工作原理。在理念上采用“以学生为中心、以能力为本位”的课程模式，注重动手能力与独立操作能力训练，培养学生良好的职业道德素养。本课程具有较强的操作性、实践性和技能性，在教学中，根据典型换热设备和塔设备设置教学项目，通过对设备进行拆卸和安装、通过二维码小视频等辅助手段，达到对换热器和塔器设备的初步认识→熟悉结构→熟悉零部件→熟悉其相互位置关系→掌握其运行及工作原理。步步深入，层层递进，达成学生的学习目标。以教师为主导对教学过程进行安全防范、进度控制和时间把握，指导学生获取资源的途径和方法，引导学生通过实际操作完成项目任务，总结项目任务中的知识点和技能点。</w:t>
      </w:r>
    </w:p>
    <w:p w14:paraId="695968E1">
      <w:pPr>
        <w:pStyle w:val="3"/>
        <w:bidi w:val="0"/>
        <w:rPr>
          <w:rFonts w:hint="eastAsia"/>
          <w:lang w:val="en-US" w:eastAsia="zh-CN"/>
        </w:rPr>
      </w:pPr>
      <w:r>
        <w:rPr>
          <w:rFonts w:hint="eastAsia"/>
          <w:lang w:val="en-US" w:eastAsia="zh-CN"/>
        </w:rPr>
        <w:t>四、课程目标</w:t>
      </w:r>
    </w:p>
    <w:p w14:paraId="6D4228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D2E2F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了解化工企业安全生产知识和制度，保证实训安全。</w:t>
      </w:r>
    </w:p>
    <w:p w14:paraId="146967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A2 掌握常用拆装工具、量具的使用及保管方法。</w:t>
      </w:r>
    </w:p>
    <w:p w14:paraId="7BCC22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A3 认识常用的起重工具、机械，熟悉其使用方法。</w:t>
      </w:r>
    </w:p>
    <w:p w14:paraId="64939A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 了解换热器和塔器的结构、工作原理、结构特点、分类方法和适用场合。</w:t>
      </w:r>
    </w:p>
    <w:p w14:paraId="4B1338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 掌握换热器、板式塔塔盘拆装的拆装步骤以及在拆装过程中的注意事项。</w:t>
      </w:r>
    </w:p>
    <w:p w14:paraId="29CDB8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 掌握换热器、板式塔塔盘的零部件检修维护方法。</w:t>
      </w:r>
    </w:p>
    <w:p w14:paraId="6BA627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A7 熟悉其它化工设备检维修安全操作方面的知识。</w:t>
      </w:r>
    </w:p>
    <w:p w14:paraId="652CFF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3B12C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 具备识读复杂机械零件图的能力。</w:t>
      </w:r>
    </w:p>
    <w:p w14:paraId="3553A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B2 具备熟练查阅相关拆装手册的能力。</w:t>
      </w:r>
    </w:p>
    <w:p w14:paraId="15ABDA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 具备正确使用拆装工具进行设备拆装的能力。</w:t>
      </w:r>
    </w:p>
    <w:p w14:paraId="1833EE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 具备正确使用测量工具进行零件测量的能力。</w:t>
      </w:r>
    </w:p>
    <w:p w14:paraId="4F37D2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B5 具备正确分析设备故障的原因，并准确提出解决问题的能力。</w:t>
      </w:r>
    </w:p>
    <w:p w14:paraId="183F94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B6 具备制定化工静设备拆装检修方案，并组织进行现场施工的能力。</w:t>
      </w:r>
    </w:p>
    <w:p w14:paraId="6545CAF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7DA30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培养学生具有自主学习和获取信息能力；</w:t>
      </w:r>
    </w:p>
    <w:p w14:paraId="638292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培养学生具有综合分析问题和解决问题的能力；</w:t>
      </w:r>
    </w:p>
    <w:p w14:paraId="368C23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培养学生具有规范操作及安全生产意识、经济意识和环保意识；</w:t>
      </w:r>
    </w:p>
    <w:p w14:paraId="4D6E6E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培养学生具有良好的职业道德，爱岗敬业；</w:t>
      </w:r>
    </w:p>
    <w:p w14:paraId="6D838E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培养学生具有严谨求实、吃苦耐劳、勇于创新的精神；</w:t>
      </w:r>
    </w:p>
    <w:p w14:paraId="722BB5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培养学生具有团队协作精神。</w:t>
      </w:r>
    </w:p>
    <w:p w14:paraId="60C5C7B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2B3041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爱岗敬业、诚实守信、精益求精”的职业理念，遵守化工设备检修行业职业道德规范和设备运维、检修岗位行为准则，在设备拆卸、装配、检测等实训环节坚守质量标准，杜绝违规操作、虚假记录，确保检修工作的可靠性与安全性；​</w:t>
      </w:r>
    </w:p>
    <w:p w14:paraId="40502E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2.工匠精神：培育“严谨细致、追求卓越、持之以恒”的工匠精神，在典型化工设备故障排查、精度调试、检修工艺优化等实训任务中，杜绝敷衍了事、投机取巧的工作态度，养成注重细节、反复校验、追求检修质量极致的专业习惯；​</w:t>
      </w:r>
    </w:p>
    <w:p w14:paraId="219946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D3.法治意识：增强法治观念，自觉遵守</w:t>
      </w:r>
      <w:r>
        <w:rPr>
          <w:rFonts w:hint="eastAsia" w:asciiTheme="minorEastAsia" w:hAnsiTheme="minorEastAsia" w:cstheme="minorEastAsia"/>
          <w:sz w:val="24"/>
          <w:szCs w:val="24"/>
          <w:highlight w:val="none"/>
          <w:lang w:val="en-US" w:eastAsia="zh-CN"/>
        </w:rPr>
        <w:t>石化</w:t>
      </w:r>
      <w:r>
        <w:rPr>
          <w:rFonts w:hint="eastAsia" w:asciiTheme="minorEastAsia" w:hAnsiTheme="minorEastAsia" w:eastAsiaTheme="minorEastAsia" w:cstheme="minorEastAsia"/>
          <w:sz w:val="24"/>
          <w:szCs w:val="24"/>
          <w:highlight w:val="none"/>
          <w:lang w:val="en-US" w:eastAsia="zh-CN"/>
        </w:rPr>
        <w:t>行业相关法律法规和企业规章制度，明确设备检修中的安全红线与合规要求，做到依法从业、合规操作；​</w:t>
      </w:r>
    </w:p>
    <w:p w14:paraId="19ECF5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4.社会责任：强化“科技报国、服务社会”的责任担当，理解化工设备检修专业在保障化工生产连续稳定运行、防范生产安全事故、提升产业生产效率中的关键作用，明确其对国家化工产业安全发展、行业进步的重要意义，树立为行业发展和社会建设贡献力量的信念；​</w:t>
      </w:r>
      <w:r>
        <w:rPr>
          <w:rFonts w:hint="eastAsia" w:asciiTheme="minorEastAsia" w:hAnsi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t>D5.家国情怀：结合我国化工装备检修行业从技术引进到自主保障的发展历程，以及大型石化基地、新能源化工等国家重大工程中的设备检修技术保障案例，激发民族自豪感和爱国热情，培养“强国有我”的使命意识；​</w:t>
      </w:r>
    </w:p>
    <w:p w14:paraId="7EC94A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D6.创新意识：鼓励突破传统检修思维定势，在老旧设备检修优化、新型检修工具应用、检修工艺改进等实训探索中，引导学生勇于探索新技术、新方法，培养敢为人先、勇于担当的创新精神；​</w:t>
      </w:r>
    </w:p>
    <w:p w14:paraId="17777D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D7.生态文明：树立绿色发展理念，在设备检修实训的废弃物分类处理、油污回收、节能降耗操作等环节注重节能减排、环境保护，践行生态责任，助力化工行业绿色低碳发展。</w:t>
      </w:r>
    </w:p>
    <w:p w14:paraId="50851985">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199"/>
        <w:gridCol w:w="860"/>
        <w:gridCol w:w="815"/>
        <w:gridCol w:w="918"/>
        <w:gridCol w:w="961"/>
        <w:gridCol w:w="1835"/>
        <w:gridCol w:w="699"/>
        <w:gridCol w:w="665"/>
      </w:tblGrid>
      <w:tr w14:paraId="79E9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93" w:type="dxa"/>
            <w:vAlign w:val="center"/>
          </w:tcPr>
          <w:p w14:paraId="0FBB97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2199" w:type="dxa"/>
            <w:vAlign w:val="center"/>
          </w:tcPr>
          <w:p w14:paraId="789CFBC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860" w:type="dxa"/>
            <w:vAlign w:val="center"/>
          </w:tcPr>
          <w:p w14:paraId="3B0583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15" w:type="dxa"/>
            <w:vAlign w:val="center"/>
          </w:tcPr>
          <w:p w14:paraId="4CC555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18" w:type="dxa"/>
            <w:vAlign w:val="center"/>
          </w:tcPr>
          <w:p w14:paraId="6CDD6C3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61" w:type="dxa"/>
            <w:vAlign w:val="center"/>
          </w:tcPr>
          <w:p w14:paraId="169A73F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835" w:type="dxa"/>
            <w:vAlign w:val="center"/>
          </w:tcPr>
          <w:p w14:paraId="70DFDB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99" w:type="dxa"/>
            <w:vAlign w:val="center"/>
          </w:tcPr>
          <w:p w14:paraId="7121BC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665" w:type="dxa"/>
            <w:vAlign w:val="center"/>
          </w:tcPr>
          <w:p w14:paraId="1F2281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AC1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0484AC5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情境一</w:t>
            </w:r>
          </w:p>
          <w:p w14:paraId="5395BA2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化工设备拆装实训须知</w:t>
            </w:r>
          </w:p>
          <w:p w14:paraId="4572D3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2199" w:type="dxa"/>
            <w:vAlign w:val="center"/>
          </w:tcPr>
          <w:p w14:paraId="5CF5D4D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1.实训安全教育</w:t>
            </w:r>
          </w:p>
          <w:p w14:paraId="775A40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2.化工设备维修车间设备认识</w:t>
            </w:r>
          </w:p>
          <w:p w14:paraId="1EEFC15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3.化工设备维修车间的安全管理制度</w:t>
            </w:r>
          </w:p>
          <w:p w14:paraId="628A0CF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4.拆装实训基本要求</w:t>
            </w:r>
          </w:p>
          <w:p w14:paraId="45FBCA8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404942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815" w:type="dxa"/>
            <w:vAlign w:val="center"/>
          </w:tcPr>
          <w:p w14:paraId="734E41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918" w:type="dxa"/>
            <w:vAlign w:val="center"/>
          </w:tcPr>
          <w:p w14:paraId="2122AC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宋体" w:hAnsi="宋体" w:eastAsia="宋体" w:cs="宋体"/>
                <w:sz w:val="21"/>
                <w:szCs w:val="21"/>
                <w:highlight w:val="none"/>
                <w:lang w:val="en-US" w:eastAsia="zh-CN"/>
              </w:rPr>
              <w:t>C1、C2</w:t>
            </w:r>
          </w:p>
        </w:tc>
        <w:tc>
          <w:tcPr>
            <w:tcW w:w="961" w:type="dxa"/>
            <w:vAlign w:val="center"/>
          </w:tcPr>
          <w:p w14:paraId="18981E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D1、D3</w:t>
            </w:r>
          </w:p>
        </w:tc>
        <w:tc>
          <w:tcPr>
            <w:tcW w:w="1835" w:type="dxa"/>
            <w:vAlign w:val="center"/>
          </w:tcPr>
          <w:p w14:paraId="4CB9019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塔器、管壳式换热器结构、工作原理及其日常维护保养方法和维检修技术；具有对塔器、换热器等典型化工设备进行维检修能力；培养学生具有爱岗敬业的精神，遵守职业道德准则和行为规范，具备社会责任感和担当精神</w:t>
            </w:r>
          </w:p>
        </w:tc>
        <w:tc>
          <w:tcPr>
            <w:tcW w:w="699" w:type="dxa"/>
            <w:vAlign w:val="center"/>
          </w:tcPr>
          <w:p w14:paraId="633E61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65" w:type="dxa"/>
            <w:vAlign w:val="center"/>
          </w:tcPr>
          <w:p w14:paraId="7E4CF9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0B5A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0E98A03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情境二</w:t>
            </w:r>
          </w:p>
          <w:p w14:paraId="3AEB99D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设备拆装常用机具和量具</w:t>
            </w:r>
          </w:p>
          <w:p w14:paraId="69E04F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2199" w:type="dxa"/>
            <w:vAlign w:val="center"/>
          </w:tcPr>
          <w:p w14:paraId="7E04232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1.认识起重工具</w:t>
            </w:r>
          </w:p>
          <w:p w14:paraId="36411B2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2.认识起重机械</w:t>
            </w:r>
          </w:p>
          <w:p w14:paraId="4E038E11">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3.认识拆卸与装配工具</w:t>
            </w:r>
          </w:p>
          <w:p w14:paraId="7819CE6C">
            <w:pPr>
              <w:keepNext w:val="0"/>
              <w:keepLines w:val="0"/>
              <w:widowControl/>
              <w:suppressLineNumbers w:val="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4.认识常用测量工具</w:t>
            </w:r>
          </w:p>
          <w:p w14:paraId="1547925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5.线上智慧职教工具使用视频观看</w:t>
            </w:r>
          </w:p>
        </w:tc>
        <w:tc>
          <w:tcPr>
            <w:tcW w:w="860" w:type="dxa"/>
            <w:vAlign w:val="center"/>
          </w:tcPr>
          <w:p w14:paraId="2CF43F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w:t>
            </w:r>
          </w:p>
        </w:tc>
        <w:tc>
          <w:tcPr>
            <w:tcW w:w="815" w:type="dxa"/>
            <w:vAlign w:val="center"/>
          </w:tcPr>
          <w:p w14:paraId="4C7F6A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B3、B4</w:t>
            </w:r>
          </w:p>
        </w:tc>
        <w:tc>
          <w:tcPr>
            <w:tcW w:w="918" w:type="dxa"/>
            <w:vAlign w:val="center"/>
          </w:tcPr>
          <w:p w14:paraId="055EC7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961" w:type="dxa"/>
            <w:vAlign w:val="center"/>
          </w:tcPr>
          <w:p w14:paraId="1E294F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D2、D4</w:t>
            </w:r>
          </w:p>
        </w:tc>
        <w:tc>
          <w:tcPr>
            <w:tcW w:w="1835" w:type="dxa"/>
            <w:vAlign w:val="center"/>
          </w:tcPr>
          <w:p w14:paraId="6680458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塔器、管壳式换热器结构、工作原理及其日常维护保养方法和维检修技术；具有对塔器、换热器等典型化工设备进行维检修能力；培养学生具有爱岗敬业的精神，遵守职业道德准则和行为规范，具备社会责任感和担当精神</w:t>
            </w:r>
          </w:p>
        </w:tc>
        <w:tc>
          <w:tcPr>
            <w:tcW w:w="699" w:type="dxa"/>
            <w:vAlign w:val="center"/>
          </w:tcPr>
          <w:p w14:paraId="45309C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65" w:type="dxa"/>
            <w:vAlign w:val="center"/>
          </w:tcPr>
          <w:p w14:paraId="4394F8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2050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34FEE4B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情境三</w:t>
            </w:r>
          </w:p>
          <w:p w14:paraId="63E4511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管壳式换热器的拆装与检修</w:t>
            </w:r>
          </w:p>
          <w:p w14:paraId="7EFF37D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24E35D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2199" w:type="dxa"/>
            <w:vAlign w:val="center"/>
          </w:tcPr>
          <w:p w14:paraId="4653DEB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1.认识各种类型换热设备 </w:t>
            </w:r>
          </w:p>
          <w:p w14:paraId="36E3321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2.认识换热设备的结构及分类 </w:t>
            </w:r>
          </w:p>
          <w:p w14:paraId="64A3971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3.换热设备的拆装 </w:t>
            </w:r>
          </w:p>
          <w:p w14:paraId="344C269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4.换热设备的检修</w:t>
            </w:r>
          </w:p>
          <w:p w14:paraId="7CE43BF0">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5.线上智慧职教拆装视频观看</w:t>
            </w:r>
          </w:p>
        </w:tc>
        <w:tc>
          <w:tcPr>
            <w:tcW w:w="860" w:type="dxa"/>
            <w:vAlign w:val="center"/>
          </w:tcPr>
          <w:p w14:paraId="158DA5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A4、A5、A6、A7</w:t>
            </w:r>
          </w:p>
        </w:tc>
        <w:tc>
          <w:tcPr>
            <w:tcW w:w="815" w:type="dxa"/>
            <w:vAlign w:val="center"/>
          </w:tcPr>
          <w:p w14:paraId="44A127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918" w:type="dxa"/>
            <w:vAlign w:val="center"/>
          </w:tcPr>
          <w:p w14:paraId="339D8E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C3、C4、C5、C6</w:t>
            </w:r>
          </w:p>
        </w:tc>
        <w:tc>
          <w:tcPr>
            <w:tcW w:w="961" w:type="dxa"/>
            <w:vAlign w:val="center"/>
          </w:tcPr>
          <w:p w14:paraId="272805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D1、D2、D5、D6</w:t>
            </w:r>
          </w:p>
        </w:tc>
        <w:tc>
          <w:tcPr>
            <w:tcW w:w="1835" w:type="dxa"/>
            <w:vAlign w:val="center"/>
          </w:tcPr>
          <w:p w14:paraId="47D8461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塔器、管壳式换热器结构、工作原理及其日常维护保养方法和维检修技术；具有对塔器、换热器等典型化工设备进行维检修能力；培养学生具有爱岗敬业的精神，遵守职业道德准则和行为规范，具备社会责任感和担当精神</w:t>
            </w:r>
          </w:p>
        </w:tc>
        <w:tc>
          <w:tcPr>
            <w:tcW w:w="699" w:type="dxa"/>
            <w:vAlign w:val="center"/>
          </w:tcPr>
          <w:p w14:paraId="7946DF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665" w:type="dxa"/>
            <w:vAlign w:val="center"/>
          </w:tcPr>
          <w:p w14:paraId="4FCFC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1FED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2B749DA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情境四</w:t>
            </w:r>
          </w:p>
          <w:p w14:paraId="2C7C758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塔器的拆装与 </w:t>
            </w:r>
          </w:p>
          <w:p w14:paraId="528B460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检修</w:t>
            </w:r>
          </w:p>
        </w:tc>
        <w:tc>
          <w:tcPr>
            <w:tcW w:w="2199" w:type="dxa"/>
            <w:vAlign w:val="center"/>
          </w:tcPr>
          <w:p w14:paraId="7B51FE6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1.认识填料塔和板式塔 </w:t>
            </w:r>
          </w:p>
          <w:p w14:paraId="42ED679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2.认识填料塔和板式塔的结构和工作原理 </w:t>
            </w:r>
          </w:p>
          <w:p w14:paraId="314EDAB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3.塔盘的拆装 </w:t>
            </w:r>
          </w:p>
          <w:p w14:paraId="4CFBC52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4.塔盘的维护</w:t>
            </w:r>
          </w:p>
          <w:p w14:paraId="3093E0A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5.线上智慧职教拆装视频观看</w:t>
            </w:r>
          </w:p>
        </w:tc>
        <w:tc>
          <w:tcPr>
            <w:tcW w:w="860" w:type="dxa"/>
            <w:vAlign w:val="center"/>
          </w:tcPr>
          <w:p w14:paraId="7ABAA5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A4、A5、A6、A7</w:t>
            </w:r>
          </w:p>
        </w:tc>
        <w:tc>
          <w:tcPr>
            <w:tcW w:w="815" w:type="dxa"/>
            <w:vAlign w:val="center"/>
          </w:tcPr>
          <w:p w14:paraId="004917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918" w:type="dxa"/>
            <w:vAlign w:val="center"/>
          </w:tcPr>
          <w:p w14:paraId="5A1232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C3、C4、C5、C6</w:t>
            </w:r>
          </w:p>
        </w:tc>
        <w:tc>
          <w:tcPr>
            <w:tcW w:w="961" w:type="dxa"/>
            <w:vAlign w:val="center"/>
          </w:tcPr>
          <w:p w14:paraId="533EB7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D1、D2、D5、D6</w:t>
            </w:r>
          </w:p>
        </w:tc>
        <w:tc>
          <w:tcPr>
            <w:tcW w:w="1835" w:type="dxa"/>
            <w:vAlign w:val="center"/>
          </w:tcPr>
          <w:p w14:paraId="322A6C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塔器、管壳式换热器结构、工作原理及其日常维护保养方法和维检修技术；具有对塔器、换热器等典型化工设备进行维检修能力；培养学生具有爱岗敬业的精神，遵守职业道德准则和行为规范，具备社会责任感和担当精神</w:t>
            </w:r>
          </w:p>
        </w:tc>
        <w:tc>
          <w:tcPr>
            <w:tcW w:w="699" w:type="dxa"/>
            <w:vAlign w:val="center"/>
          </w:tcPr>
          <w:p w14:paraId="0CDE27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65" w:type="dxa"/>
            <w:vAlign w:val="center"/>
          </w:tcPr>
          <w:p w14:paraId="4A9DF8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125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 w:type="dxa"/>
            <w:vAlign w:val="center"/>
          </w:tcPr>
          <w:p w14:paraId="5E97E4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实训报告撰写</w:t>
            </w:r>
          </w:p>
        </w:tc>
        <w:tc>
          <w:tcPr>
            <w:tcW w:w="2199" w:type="dxa"/>
            <w:vAlign w:val="center"/>
          </w:tcPr>
          <w:p w14:paraId="16F0FD4F">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指导学生查阅相关资料，完成化工设备检修实训报告撰写</w:t>
            </w:r>
          </w:p>
          <w:p w14:paraId="7C365672">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完成智慧职教线上理论考试</w:t>
            </w:r>
          </w:p>
          <w:p w14:paraId="753CD19A">
            <w:pPr>
              <w:keepNext w:val="0"/>
              <w:keepLines w:val="0"/>
              <w:widowControl/>
              <w:suppressLineNumbers w:val="0"/>
              <w:jc w:val="left"/>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3.督促学生完成实训室卫生打扫</w:t>
            </w:r>
          </w:p>
          <w:p w14:paraId="56158C2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860" w:type="dxa"/>
            <w:vAlign w:val="center"/>
          </w:tcPr>
          <w:p w14:paraId="106E8A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A2、A3、A4、A5、A6、A7</w:t>
            </w:r>
          </w:p>
        </w:tc>
        <w:tc>
          <w:tcPr>
            <w:tcW w:w="815" w:type="dxa"/>
            <w:vAlign w:val="center"/>
          </w:tcPr>
          <w:p w14:paraId="310FA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p w14:paraId="01A0697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049CBE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918" w:type="dxa"/>
            <w:vAlign w:val="center"/>
          </w:tcPr>
          <w:p w14:paraId="5EC489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C1、C2、C6</w:t>
            </w:r>
          </w:p>
        </w:tc>
        <w:tc>
          <w:tcPr>
            <w:tcW w:w="961" w:type="dxa"/>
            <w:vAlign w:val="center"/>
          </w:tcPr>
          <w:p w14:paraId="3A35DF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D1、D2、D7</w:t>
            </w:r>
          </w:p>
        </w:tc>
        <w:tc>
          <w:tcPr>
            <w:tcW w:w="1835" w:type="dxa"/>
            <w:vAlign w:val="center"/>
          </w:tcPr>
          <w:p w14:paraId="14FF6AB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塔器、管壳式换热器结构、工作原理及其日常维护保养方法和维检修技术；具有对塔器、换热器等典型化工设备进行维检修能力；培养学生具有爱岗敬业的精神，遵守职业道德准则和行为规范，具备社会责任感和担当精神</w:t>
            </w:r>
          </w:p>
        </w:tc>
        <w:tc>
          <w:tcPr>
            <w:tcW w:w="699" w:type="dxa"/>
            <w:vAlign w:val="center"/>
          </w:tcPr>
          <w:p w14:paraId="7190F7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665" w:type="dxa"/>
            <w:vAlign w:val="center"/>
          </w:tcPr>
          <w:p w14:paraId="6811E4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70762694">
      <w:pPr>
        <w:pStyle w:val="3"/>
        <w:bidi w:val="0"/>
        <w:rPr>
          <w:rFonts w:hint="eastAsia"/>
          <w:lang w:val="en-US" w:eastAsia="zh-CN"/>
        </w:rPr>
      </w:pPr>
      <w:r>
        <w:rPr>
          <w:rFonts w:hint="eastAsia"/>
          <w:lang w:val="en-US" w:eastAsia="zh-CN"/>
        </w:rPr>
        <w:t>六、课程考核与评价</w:t>
      </w:r>
    </w:p>
    <w:p w14:paraId="417A8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727"/>
        <w:gridCol w:w="2432"/>
        <w:gridCol w:w="1134"/>
        <w:gridCol w:w="3634"/>
      </w:tblGrid>
      <w:tr w14:paraId="23A4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gridSpan w:val="2"/>
            <w:tcBorders>
              <w:left w:val="single" w:color="auto" w:sz="4" w:space="0"/>
              <w:right w:val="single" w:color="auto" w:sz="4" w:space="0"/>
            </w:tcBorders>
            <w:vAlign w:val="center"/>
          </w:tcPr>
          <w:p w14:paraId="4858C5C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432" w:type="dxa"/>
            <w:tcBorders>
              <w:left w:val="single" w:color="auto" w:sz="4" w:space="0"/>
              <w:right w:val="single" w:color="auto" w:sz="4" w:space="0"/>
            </w:tcBorders>
            <w:vAlign w:val="center"/>
          </w:tcPr>
          <w:p w14:paraId="3CF2719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135" w:type="dxa"/>
            <w:tcBorders>
              <w:left w:val="single" w:color="auto" w:sz="4" w:space="0"/>
              <w:right w:val="single" w:color="auto" w:sz="4" w:space="0"/>
            </w:tcBorders>
            <w:vAlign w:val="center"/>
          </w:tcPr>
          <w:p w14:paraId="3E6BC8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634" w:type="dxa"/>
            <w:tcBorders>
              <w:left w:val="single" w:color="auto" w:sz="4" w:space="0"/>
              <w:right w:val="single" w:color="auto" w:sz="4" w:space="0"/>
            </w:tcBorders>
            <w:vAlign w:val="center"/>
          </w:tcPr>
          <w:p w14:paraId="442C65D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32A5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restart"/>
            <w:tcBorders>
              <w:left w:val="single" w:color="auto" w:sz="4" w:space="0"/>
              <w:right w:val="single" w:color="auto" w:sz="4" w:space="0"/>
            </w:tcBorders>
            <w:vAlign w:val="center"/>
          </w:tcPr>
          <w:p w14:paraId="272FEC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727" w:type="dxa"/>
            <w:tcBorders>
              <w:left w:val="single" w:color="auto" w:sz="4" w:space="0"/>
              <w:right w:val="single" w:color="auto" w:sz="4" w:space="0"/>
            </w:tcBorders>
            <w:vAlign w:val="center"/>
          </w:tcPr>
          <w:p w14:paraId="152F8F3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432" w:type="dxa"/>
            <w:tcBorders>
              <w:left w:val="single" w:color="auto" w:sz="4" w:space="0"/>
              <w:right w:val="single" w:color="auto" w:sz="4" w:space="0"/>
            </w:tcBorders>
            <w:shd w:val="clear" w:color="auto" w:fill="auto"/>
            <w:vAlign w:val="center"/>
          </w:tcPr>
          <w:p w14:paraId="66DC4F49">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1135" w:type="dxa"/>
            <w:tcBorders>
              <w:left w:val="single" w:color="auto" w:sz="4" w:space="0"/>
              <w:right w:val="single" w:color="auto" w:sz="4" w:space="0"/>
            </w:tcBorders>
            <w:shd w:val="clear" w:color="auto" w:fill="auto"/>
            <w:vAlign w:val="center"/>
          </w:tcPr>
          <w:p w14:paraId="661BD5E8">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345CFAA1">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制定出勤制度和作业占比，及实训提问占比进行过程评价</w:t>
            </w:r>
          </w:p>
        </w:tc>
      </w:tr>
      <w:tr w14:paraId="7E3B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04AEDAF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383811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线上智慧职教评价</w:t>
            </w:r>
          </w:p>
        </w:tc>
        <w:tc>
          <w:tcPr>
            <w:tcW w:w="2432" w:type="dxa"/>
            <w:tcBorders>
              <w:left w:val="single" w:color="auto" w:sz="4" w:space="0"/>
              <w:right w:val="single" w:color="auto" w:sz="4" w:space="0"/>
            </w:tcBorders>
            <w:vAlign w:val="center"/>
          </w:tcPr>
          <w:p w14:paraId="74D56669">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视频观看、发帖、测验和理论知识考试</w:t>
            </w:r>
          </w:p>
        </w:tc>
        <w:tc>
          <w:tcPr>
            <w:tcW w:w="1135" w:type="dxa"/>
            <w:tcBorders>
              <w:left w:val="single" w:color="auto" w:sz="4" w:space="0"/>
              <w:right w:val="single" w:color="auto" w:sz="4" w:space="0"/>
            </w:tcBorders>
            <w:vAlign w:val="center"/>
          </w:tcPr>
          <w:p w14:paraId="4FD5A077">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20%</w:t>
            </w:r>
          </w:p>
        </w:tc>
        <w:tc>
          <w:tcPr>
            <w:tcW w:w="3634" w:type="dxa"/>
            <w:tcBorders>
              <w:left w:val="single" w:color="auto" w:sz="4" w:space="0"/>
              <w:right w:val="single" w:color="auto" w:sz="4" w:space="0"/>
            </w:tcBorders>
            <w:vAlign w:val="center"/>
          </w:tcPr>
          <w:p w14:paraId="651BC0B9">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以在线课程形式完成实训理论过程评价</w:t>
            </w:r>
          </w:p>
        </w:tc>
      </w:tr>
      <w:tr w14:paraId="3CB2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375BACC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34AAD2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换热器拆装</w:t>
            </w:r>
          </w:p>
        </w:tc>
        <w:tc>
          <w:tcPr>
            <w:tcW w:w="2432" w:type="dxa"/>
            <w:tcBorders>
              <w:left w:val="single" w:color="auto" w:sz="4" w:space="0"/>
              <w:right w:val="single" w:color="auto" w:sz="4" w:space="0"/>
            </w:tcBorders>
            <w:vAlign w:val="center"/>
          </w:tcPr>
          <w:p w14:paraId="662C1875">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小组合作完成拆装项目</w:t>
            </w:r>
          </w:p>
        </w:tc>
        <w:tc>
          <w:tcPr>
            <w:tcW w:w="1135" w:type="dxa"/>
            <w:tcBorders>
              <w:left w:val="single" w:color="auto" w:sz="4" w:space="0"/>
              <w:right w:val="single" w:color="auto" w:sz="4" w:space="0"/>
            </w:tcBorders>
            <w:vAlign w:val="center"/>
          </w:tcPr>
          <w:p w14:paraId="77B47889">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30%</w:t>
            </w:r>
          </w:p>
        </w:tc>
        <w:tc>
          <w:tcPr>
            <w:tcW w:w="3634" w:type="dxa"/>
            <w:tcBorders>
              <w:left w:val="single" w:color="auto" w:sz="4" w:space="0"/>
              <w:right w:val="single" w:color="auto" w:sz="4" w:space="0"/>
            </w:tcBorders>
            <w:vAlign w:val="center"/>
          </w:tcPr>
          <w:p w14:paraId="653CB911">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在规定时间内小组完成换热器拆装项目</w:t>
            </w:r>
          </w:p>
        </w:tc>
      </w:tr>
      <w:tr w14:paraId="60E9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06ACBAC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526A84E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塔板拆装</w:t>
            </w:r>
          </w:p>
        </w:tc>
        <w:tc>
          <w:tcPr>
            <w:tcW w:w="2432" w:type="dxa"/>
            <w:tcBorders>
              <w:left w:val="single" w:color="auto" w:sz="4" w:space="0"/>
              <w:right w:val="single" w:color="auto" w:sz="4" w:space="0"/>
            </w:tcBorders>
            <w:vAlign w:val="center"/>
          </w:tcPr>
          <w:p w14:paraId="3817D174">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小组合作完成拆装项目</w:t>
            </w:r>
          </w:p>
        </w:tc>
        <w:tc>
          <w:tcPr>
            <w:tcW w:w="1135" w:type="dxa"/>
            <w:tcBorders>
              <w:left w:val="single" w:color="auto" w:sz="4" w:space="0"/>
              <w:right w:val="single" w:color="auto" w:sz="4" w:space="0"/>
            </w:tcBorders>
            <w:vAlign w:val="center"/>
          </w:tcPr>
          <w:p w14:paraId="61F9FFFB">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30%</w:t>
            </w:r>
          </w:p>
        </w:tc>
        <w:tc>
          <w:tcPr>
            <w:tcW w:w="3634" w:type="dxa"/>
            <w:tcBorders>
              <w:left w:val="single" w:color="auto" w:sz="4" w:space="0"/>
              <w:right w:val="single" w:color="auto" w:sz="4" w:space="0"/>
            </w:tcBorders>
            <w:vAlign w:val="center"/>
          </w:tcPr>
          <w:p w14:paraId="6C392641">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在规定时间内小组完成塔板拆装项目</w:t>
            </w:r>
          </w:p>
        </w:tc>
      </w:tr>
      <w:tr w14:paraId="1C34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646" w:type="dxa"/>
            <w:gridSpan w:val="2"/>
            <w:tcBorders>
              <w:left w:val="single" w:color="auto" w:sz="4" w:space="0"/>
              <w:right w:val="single" w:color="auto" w:sz="4" w:space="0"/>
            </w:tcBorders>
            <w:vAlign w:val="center"/>
          </w:tcPr>
          <w:p w14:paraId="33C897D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2432" w:type="dxa"/>
            <w:tcBorders>
              <w:left w:val="single" w:color="auto" w:sz="4" w:space="0"/>
              <w:right w:val="single" w:color="auto" w:sz="4" w:space="0"/>
            </w:tcBorders>
            <w:vAlign w:val="center"/>
          </w:tcPr>
          <w:p w14:paraId="15502AF3">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1135" w:type="dxa"/>
            <w:tcBorders>
              <w:left w:val="single" w:color="auto" w:sz="4" w:space="0"/>
              <w:right w:val="single" w:color="auto" w:sz="4" w:space="0"/>
            </w:tcBorders>
            <w:vAlign w:val="center"/>
          </w:tcPr>
          <w:p w14:paraId="704539C8">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2A5A9E37">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对实训课程的拆装内容进行总结</w:t>
            </w:r>
          </w:p>
        </w:tc>
      </w:tr>
    </w:tbl>
    <w:p w14:paraId="7F18FC68">
      <w:pPr>
        <w:pStyle w:val="3"/>
        <w:bidi w:val="0"/>
        <w:rPr>
          <w:rFonts w:hint="eastAsia"/>
          <w:lang w:val="en-US" w:eastAsia="zh-CN"/>
        </w:rPr>
      </w:pPr>
      <w:r>
        <w:rPr>
          <w:rFonts w:hint="eastAsia"/>
          <w:lang w:val="en-US" w:eastAsia="zh-CN"/>
        </w:rPr>
        <w:t>七、课程实施与保障</w:t>
      </w:r>
    </w:p>
    <w:p w14:paraId="1D3FC4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372652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本课程利用智慧职教在线精品课程，采用线上线下混合式教学模式，教学过程中选用小组合作、任务驱动等学习方法为主，以视频、动画等多媒体手段进行实操教学演示为辅进行实训教学，师生互动性强，充分体现以学生为中心的教育理念，小组合作进行实操拆装，体会获取知识的成就感。在教学中强调从提出问题入手，激发学生学习的兴趣，让学生有针对性地去探索并运用理论知识，以提高分析和解决问题的能力。</w:t>
      </w:r>
    </w:p>
    <w:p w14:paraId="1BB333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1636C0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系列教学活动设计，将课程思政有效融入实训拆装教学活动中，拆装结束后教师对学生的拆装过程进行点评。同时，对学生在拆装过程中出现的错误步骤进行示范，指出学生需要提升或完善的能力和素质目标。如通过对典型化工设备故障机理的分析、检修案例的故障判断等，逐步提升学生的阅读理解力与观察力、分析判断能力；通过石化装备实训中心的泵、换热器、储罐等典型设备拆卸装配、精度调试等实操教学环节强化学生的团队协作能力、安全操作意识、求真务实的工匠精神；通过实训中的化工设备检修安全事故案例、大国工匠检修事迹的学习，提升学生规范操作意识和解决实际检修问题的能力。</w:t>
      </w:r>
    </w:p>
    <w:p w14:paraId="532D8E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332EA4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5EAD56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专兼职教师 8人左右，其中专职教师 5人，来自企业的兼职教师 3人。实训专职教师应充分掌握具有一定的化工企业工作的实际背景，系统掌握换热设备和塔设备维护与检修的知识，具备熟练运用各种拆卸工具对换热设备和塔设备进行拆装，运用各种测量工具对换热设备进行测量和调整，熟悉换热设备和塔设备的工作原理，掌握一定的教学方法与艺术。具备双师素质资格，具有一定的实践经验，教学效果良好，职称和年龄结构合理，互补性强。兼职实训教师必须是来自生产一线的技术人员，具备掌握化工生产静设备的拆装及维护知识，从事化工厂设备维修等方面的工作，参与课程教学任务。</w:t>
      </w:r>
    </w:p>
    <w:p w14:paraId="27ED3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2.教学硬件环境基本要求</w:t>
      </w:r>
    </w:p>
    <w:p w14:paraId="1F8DADA7">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校内实训条件：</w:t>
      </w:r>
      <w:r>
        <w:rPr>
          <w:rFonts w:hint="eastAsia" w:ascii="宋体" w:hAnsi="宋体"/>
          <w:sz w:val="24"/>
          <w:szCs w:val="24"/>
          <w:highlight w:val="none"/>
          <w:lang w:val="en-US" w:eastAsia="zh-CN"/>
        </w:rPr>
        <w:t>化工设备</w:t>
      </w:r>
      <w:r>
        <w:rPr>
          <w:rFonts w:hint="eastAsia" w:ascii="宋体" w:hAnsi="宋体"/>
          <w:sz w:val="24"/>
          <w:szCs w:val="24"/>
          <w:highlight w:val="none"/>
        </w:rPr>
        <w:t>专业教室、化工设备维修车间，具有典型化工</w:t>
      </w:r>
      <w:r>
        <w:rPr>
          <w:rFonts w:hint="eastAsia" w:ascii="宋体" w:hAnsi="宋体"/>
          <w:sz w:val="24"/>
          <w:szCs w:val="24"/>
          <w:highlight w:val="none"/>
          <w:lang w:val="en-US" w:eastAsia="zh-CN"/>
        </w:rPr>
        <w:t>静设备</w:t>
      </w:r>
      <w:r>
        <w:rPr>
          <w:rFonts w:hint="eastAsia" w:ascii="宋体" w:hAnsi="宋体"/>
          <w:sz w:val="24"/>
          <w:szCs w:val="24"/>
          <w:highlight w:val="none"/>
        </w:rPr>
        <w:t>实训装置。</w:t>
      </w:r>
    </w:p>
    <w:p w14:paraId="7CE1FA8B">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校外实训条件：具有对应本课程需要的校外实训基地。根据课程内容的需要，可以在校外真实生产现场完成教学任务。课程教学硬件环境基本要求见下表。</w:t>
      </w:r>
    </w:p>
    <w:p w14:paraId="6088C3FE">
      <w:pPr>
        <w:spacing w:line="440" w:lineRule="exact"/>
        <w:ind w:firstLine="482" w:firstLineChars="200"/>
        <w:jc w:val="center"/>
        <w:rPr>
          <w:rFonts w:hint="eastAsia" w:ascii="宋体" w:hAnsi="宋体"/>
          <w:b/>
          <w:bCs/>
          <w:sz w:val="24"/>
          <w:szCs w:val="24"/>
          <w:highlight w:val="none"/>
        </w:rPr>
      </w:pPr>
      <w:r>
        <w:rPr>
          <w:rFonts w:hint="eastAsia" w:ascii="宋体" w:hAnsi="宋体"/>
          <w:b/>
          <w:bCs/>
          <w:sz w:val="24"/>
          <w:szCs w:val="24"/>
          <w:highlight w:val="none"/>
        </w:rPr>
        <w:t>《化</w:t>
      </w:r>
      <w:r>
        <w:rPr>
          <w:rFonts w:hint="eastAsia" w:ascii="宋体" w:hAnsi="宋体"/>
          <w:b/>
          <w:bCs/>
          <w:sz w:val="24"/>
          <w:szCs w:val="24"/>
          <w:highlight w:val="none"/>
          <w:lang w:val="en-US" w:eastAsia="zh-CN"/>
        </w:rPr>
        <w:t>工设备检修实训</w:t>
      </w:r>
      <w:r>
        <w:rPr>
          <w:rFonts w:hint="eastAsia" w:ascii="宋体" w:hAnsi="宋体"/>
          <w:b/>
          <w:bCs/>
          <w:sz w:val="24"/>
          <w:szCs w:val="24"/>
          <w:highlight w:val="none"/>
        </w:rPr>
        <w:t>》课程教学硬件环境基本要求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876"/>
        <w:gridCol w:w="2739"/>
        <w:gridCol w:w="1326"/>
        <w:gridCol w:w="3201"/>
      </w:tblGrid>
      <w:tr w14:paraId="3188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top"/>
          </w:tcPr>
          <w:p w14:paraId="27CB6A4B">
            <w:pPr>
              <w:jc w:val="center"/>
              <w:rPr>
                <w:rFonts w:ascii="宋体" w:hAnsi="宋体"/>
                <w:szCs w:val="21"/>
                <w:highlight w:val="none"/>
              </w:rPr>
            </w:pPr>
            <w:r>
              <w:rPr>
                <w:rFonts w:hint="eastAsia" w:ascii="宋体" w:hAnsi="宋体"/>
                <w:szCs w:val="21"/>
                <w:highlight w:val="none"/>
              </w:rPr>
              <w:t>序号</w:t>
            </w:r>
          </w:p>
        </w:tc>
        <w:tc>
          <w:tcPr>
            <w:tcW w:w="952" w:type="pct"/>
            <w:shd w:val="clear" w:color="auto" w:fill="auto"/>
            <w:noWrap w:val="0"/>
            <w:vAlign w:val="top"/>
          </w:tcPr>
          <w:p w14:paraId="5CDE00F7">
            <w:pPr>
              <w:rPr>
                <w:rFonts w:ascii="宋体" w:hAnsi="宋体"/>
                <w:szCs w:val="21"/>
                <w:highlight w:val="none"/>
              </w:rPr>
            </w:pPr>
            <w:r>
              <w:rPr>
                <w:rFonts w:hint="eastAsia" w:ascii="宋体" w:hAnsi="宋体"/>
                <w:szCs w:val="21"/>
                <w:highlight w:val="none"/>
              </w:rPr>
              <w:t>名称</w:t>
            </w:r>
          </w:p>
        </w:tc>
        <w:tc>
          <w:tcPr>
            <w:tcW w:w="1390" w:type="pct"/>
            <w:shd w:val="clear" w:color="auto" w:fill="auto"/>
            <w:noWrap w:val="0"/>
            <w:vAlign w:val="top"/>
          </w:tcPr>
          <w:p w14:paraId="29283E19">
            <w:pPr>
              <w:rPr>
                <w:rFonts w:ascii="宋体" w:hAnsi="宋体"/>
                <w:szCs w:val="21"/>
                <w:highlight w:val="none"/>
              </w:rPr>
            </w:pPr>
            <w:r>
              <w:rPr>
                <w:rFonts w:hint="eastAsia" w:ascii="宋体" w:hAnsi="宋体"/>
                <w:szCs w:val="21"/>
                <w:highlight w:val="none"/>
              </w:rPr>
              <w:t>基本配置要求</w:t>
            </w:r>
          </w:p>
        </w:tc>
        <w:tc>
          <w:tcPr>
            <w:tcW w:w="673" w:type="pct"/>
            <w:shd w:val="clear" w:color="auto" w:fill="auto"/>
            <w:noWrap w:val="0"/>
            <w:vAlign w:val="top"/>
          </w:tcPr>
          <w:p w14:paraId="7E2D99A6">
            <w:pPr>
              <w:rPr>
                <w:rFonts w:ascii="宋体" w:hAnsi="宋体"/>
                <w:szCs w:val="21"/>
                <w:highlight w:val="none"/>
              </w:rPr>
            </w:pPr>
            <w:r>
              <w:rPr>
                <w:rFonts w:hint="eastAsia" w:ascii="宋体" w:hAnsi="宋体"/>
                <w:szCs w:val="21"/>
                <w:highlight w:val="none"/>
              </w:rPr>
              <w:t>场地大小/m</w:t>
            </w:r>
            <w:r>
              <w:rPr>
                <w:rFonts w:hint="eastAsia" w:ascii="宋体" w:hAnsi="宋体"/>
                <w:szCs w:val="21"/>
                <w:highlight w:val="none"/>
                <w:vertAlign w:val="superscript"/>
              </w:rPr>
              <w:t>2</w:t>
            </w:r>
          </w:p>
        </w:tc>
        <w:tc>
          <w:tcPr>
            <w:tcW w:w="1624" w:type="pct"/>
            <w:shd w:val="clear" w:color="auto" w:fill="auto"/>
            <w:noWrap w:val="0"/>
            <w:vAlign w:val="top"/>
          </w:tcPr>
          <w:p w14:paraId="6573FD6E">
            <w:pPr>
              <w:rPr>
                <w:rFonts w:ascii="宋体" w:hAnsi="宋体"/>
                <w:szCs w:val="21"/>
                <w:highlight w:val="none"/>
              </w:rPr>
            </w:pPr>
            <w:r>
              <w:rPr>
                <w:rFonts w:hint="eastAsia" w:ascii="宋体" w:hAnsi="宋体"/>
                <w:szCs w:val="21"/>
                <w:highlight w:val="none"/>
              </w:rPr>
              <w:t>功能说明</w:t>
            </w:r>
          </w:p>
        </w:tc>
      </w:tr>
      <w:tr w14:paraId="0D08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30010006">
            <w:pPr>
              <w:jc w:val="center"/>
              <w:rPr>
                <w:rFonts w:ascii="宋体" w:hAnsi="宋体"/>
                <w:szCs w:val="21"/>
                <w:highlight w:val="none"/>
              </w:rPr>
            </w:pPr>
            <w:r>
              <w:rPr>
                <w:rFonts w:hint="eastAsia" w:ascii="宋体" w:hAnsi="宋体"/>
                <w:szCs w:val="21"/>
                <w:highlight w:val="none"/>
              </w:rPr>
              <w:t>1</w:t>
            </w:r>
          </w:p>
        </w:tc>
        <w:tc>
          <w:tcPr>
            <w:tcW w:w="952" w:type="pct"/>
            <w:shd w:val="clear" w:color="auto" w:fill="auto"/>
            <w:noWrap w:val="0"/>
            <w:vAlign w:val="center"/>
          </w:tcPr>
          <w:p w14:paraId="3ECC0AD3">
            <w:pPr>
              <w:rPr>
                <w:rFonts w:hint="eastAsia" w:ascii="宋体" w:hAnsi="宋体"/>
                <w:szCs w:val="21"/>
                <w:highlight w:val="none"/>
              </w:rPr>
            </w:pPr>
            <w:r>
              <w:rPr>
                <w:rFonts w:hint="eastAsia" w:ascii="宋体" w:hAnsi="宋体"/>
                <w:szCs w:val="21"/>
                <w:highlight w:val="none"/>
              </w:rPr>
              <w:t>化工设备维修车间</w:t>
            </w:r>
          </w:p>
        </w:tc>
        <w:tc>
          <w:tcPr>
            <w:tcW w:w="1390" w:type="pct"/>
            <w:shd w:val="clear" w:color="auto" w:fill="auto"/>
            <w:noWrap w:val="0"/>
            <w:vAlign w:val="center"/>
          </w:tcPr>
          <w:p w14:paraId="51AB0F02">
            <w:pPr>
              <w:rPr>
                <w:rFonts w:hint="default" w:ascii="宋体" w:hAnsi="宋体" w:eastAsiaTheme="minorEastAsia"/>
                <w:szCs w:val="21"/>
                <w:highlight w:val="none"/>
                <w:lang w:val="en-US" w:eastAsia="zh-CN"/>
              </w:rPr>
            </w:pPr>
            <w:r>
              <w:rPr>
                <w:rFonts w:hint="eastAsia" w:ascii="宋体" w:hAnsi="宋体"/>
                <w:szCs w:val="21"/>
                <w:highlight w:val="none"/>
              </w:rPr>
              <w:t>典型的化工</w:t>
            </w:r>
            <w:r>
              <w:rPr>
                <w:rFonts w:hint="eastAsia" w:ascii="宋体" w:hAnsi="宋体"/>
                <w:szCs w:val="21"/>
                <w:highlight w:val="none"/>
                <w:lang w:val="en-US" w:eastAsia="zh-CN"/>
              </w:rPr>
              <w:t>静</w:t>
            </w:r>
            <w:r>
              <w:rPr>
                <w:rFonts w:hint="eastAsia" w:ascii="宋体" w:hAnsi="宋体"/>
                <w:szCs w:val="21"/>
                <w:highlight w:val="none"/>
              </w:rPr>
              <w:t>设备</w:t>
            </w:r>
          </w:p>
        </w:tc>
        <w:tc>
          <w:tcPr>
            <w:tcW w:w="673" w:type="pct"/>
            <w:shd w:val="clear" w:color="auto" w:fill="auto"/>
            <w:noWrap w:val="0"/>
            <w:vAlign w:val="center"/>
          </w:tcPr>
          <w:p w14:paraId="4960CECC">
            <w:pPr>
              <w:jc w:val="center"/>
              <w:rPr>
                <w:rFonts w:hint="eastAsia" w:ascii="宋体" w:hAnsi="宋体"/>
                <w:szCs w:val="21"/>
                <w:highlight w:val="none"/>
              </w:rPr>
            </w:pPr>
            <w:r>
              <w:rPr>
                <w:rFonts w:hint="eastAsia" w:ascii="宋体" w:hAnsi="宋体"/>
                <w:szCs w:val="21"/>
                <w:highlight w:val="none"/>
              </w:rPr>
              <w:t>200</w:t>
            </w:r>
          </w:p>
        </w:tc>
        <w:tc>
          <w:tcPr>
            <w:tcW w:w="1624" w:type="pct"/>
            <w:shd w:val="clear" w:color="auto" w:fill="auto"/>
            <w:noWrap w:val="0"/>
            <w:vAlign w:val="center"/>
          </w:tcPr>
          <w:p w14:paraId="252E0231">
            <w:pPr>
              <w:jc w:val="left"/>
              <w:rPr>
                <w:rFonts w:hint="eastAsia" w:ascii="宋体" w:hAnsi="宋体"/>
                <w:szCs w:val="21"/>
                <w:highlight w:val="none"/>
              </w:rPr>
            </w:pPr>
            <w:r>
              <w:rPr>
                <w:rFonts w:hint="eastAsia" w:ascii="宋体" w:hAnsi="宋体"/>
                <w:szCs w:val="21"/>
                <w:highlight w:val="none"/>
              </w:rPr>
              <w:t>用于学生</w:t>
            </w:r>
            <w:r>
              <w:rPr>
                <w:rFonts w:hint="eastAsia" w:ascii="宋体" w:hAnsi="宋体"/>
                <w:szCs w:val="21"/>
                <w:highlight w:val="none"/>
                <w:lang w:val="en-US" w:eastAsia="zh-CN"/>
              </w:rPr>
              <w:t>认识化工换热器、储罐、塔器等设备</w:t>
            </w:r>
          </w:p>
        </w:tc>
      </w:tr>
      <w:tr w14:paraId="3F82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54D60BE9">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2</w:t>
            </w:r>
          </w:p>
        </w:tc>
        <w:tc>
          <w:tcPr>
            <w:tcW w:w="952" w:type="pct"/>
            <w:shd w:val="clear" w:color="auto" w:fill="auto"/>
            <w:noWrap w:val="0"/>
            <w:vAlign w:val="center"/>
          </w:tcPr>
          <w:p w14:paraId="5E93E62D">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化工设备专业教室</w:t>
            </w:r>
          </w:p>
        </w:tc>
        <w:tc>
          <w:tcPr>
            <w:tcW w:w="1390" w:type="pct"/>
            <w:shd w:val="clear" w:color="auto" w:fill="auto"/>
            <w:noWrap w:val="0"/>
            <w:vAlign w:val="center"/>
          </w:tcPr>
          <w:p w14:paraId="772B5EAD">
            <w:pPr>
              <w:rPr>
                <w:rFonts w:hint="default" w:ascii="宋体" w:hAnsi="宋体"/>
                <w:szCs w:val="21"/>
                <w:highlight w:val="none"/>
                <w:lang w:val="en-US" w:eastAsia="zh-CN"/>
              </w:rPr>
            </w:pPr>
            <w:r>
              <w:rPr>
                <w:rFonts w:hint="eastAsia" w:ascii="宋体" w:hAnsi="宋体"/>
                <w:szCs w:val="21"/>
                <w:highlight w:val="none"/>
                <w:lang w:val="en-US" w:eastAsia="zh-CN"/>
              </w:rPr>
              <w:t>化工静设备的零部件实物和模型</w:t>
            </w:r>
          </w:p>
        </w:tc>
        <w:tc>
          <w:tcPr>
            <w:tcW w:w="673" w:type="pct"/>
            <w:shd w:val="clear" w:color="auto" w:fill="auto"/>
            <w:noWrap w:val="0"/>
            <w:vAlign w:val="center"/>
          </w:tcPr>
          <w:p w14:paraId="24B66207">
            <w:pPr>
              <w:jc w:val="center"/>
              <w:rPr>
                <w:rFonts w:hint="default" w:ascii="宋体" w:hAnsi="宋体"/>
                <w:szCs w:val="21"/>
                <w:highlight w:val="none"/>
                <w:lang w:val="en-US" w:eastAsia="zh-CN"/>
              </w:rPr>
            </w:pPr>
            <w:r>
              <w:rPr>
                <w:rFonts w:hint="eastAsia" w:ascii="宋体" w:hAnsi="宋体"/>
                <w:szCs w:val="21"/>
                <w:highlight w:val="none"/>
                <w:lang w:val="en-US" w:eastAsia="zh-CN"/>
              </w:rPr>
              <w:t>30</w:t>
            </w:r>
          </w:p>
        </w:tc>
        <w:tc>
          <w:tcPr>
            <w:tcW w:w="1624" w:type="pct"/>
            <w:shd w:val="clear" w:color="auto" w:fill="auto"/>
            <w:noWrap w:val="0"/>
            <w:vAlign w:val="center"/>
          </w:tcPr>
          <w:p w14:paraId="153C0ADA">
            <w:pPr>
              <w:keepNext w:val="0"/>
              <w:keepLines w:val="0"/>
              <w:widowControl/>
              <w:suppressLineNumbers w:val="0"/>
              <w:jc w:val="left"/>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用于学生学习化工静设备的零部件</w:t>
            </w:r>
          </w:p>
        </w:tc>
      </w:tr>
      <w:tr w14:paraId="7779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79063F8C">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3</w:t>
            </w:r>
          </w:p>
        </w:tc>
        <w:tc>
          <w:tcPr>
            <w:tcW w:w="952" w:type="pct"/>
            <w:shd w:val="clear" w:color="auto" w:fill="auto"/>
            <w:noWrap w:val="0"/>
            <w:vAlign w:val="center"/>
          </w:tcPr>
          <w:p w14:paraId="74209E6E">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浮头式换热器</w:t>
            </w:r>
          </w:p>
        </w:tc>
        <w:tc>
          <w:tcPr>
            <w:tcW w:w="1390" w:type="pct"/>
            <w:shd w:val="clear" w:color="auto" w:fill="auto"/>
            <w:noWrap w:val="0"/>
            <w:vAlign w:val="center"/>
          </w:tcPr>
          <w:p w14:paraId="19CDD6F8">
            <w:pPr>
              <w:rPr>
                <w:rFonts w:hint="default" w:ascii="宋体" w:hAnsi="宋体" w:eastAsiaTheme="minorEastAsia"/>
                <w:szCs w:val="21"/>
                <w:highlight w:val="none"/>
                <w:lang w:val="en-US" w:eastAsia="zh-CN"/>
              </w:rPr>
            </w:pPr>
            <w:r>
              <w:rPr>
                <w:rFonts w:hint="eastAsia" w:ascii="宋体" w:hAnsi="宋体"/>
                <w:szCs w:val="21"/>
                <w:highlight w:val="none"/>
                <w:lang w:val="en-US" w:eastAsia="zh-CN"/>
              </w:rPr>
              <w:t>2台</w:t>
            </w:r>
          </w:p>
        </w:tc>
        <w:tc>
          <w:tcPr>
            <w:tcW w:w="673" w:type="pct"/>
            <w:shd w:val="clear" w:color="auto" w:fill="auto"/>
            <w:noWrap w:val="0"/>
            <w:vAlign w:val="center"/>
          </w:tcPr>
          <w:p w14:paraId="419AAA30">
            <w:pPr>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5</w:t>
            </w:r>
          </w:p>
        </w:tc>
        <w:tc>
          <w:tcPr>
            <w:tcW w:w="1624" w:type="pct"/>
            <w:shd w:val="clear" w:color="auto" w:fill="auto"/>
            <w:noWrap w:val="0"/>
            <w:vAlign w:val="center"/>
          </w:tcPr>
          <w:p w14:paraId="224A34B2">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用于拆装教学</w:t>
            </w:r>
          </w:p>
        </w:tc>
      </w:tr>
      <w:tr w14:paraId="0175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1E99324D">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4</w:t>
            </w:r>
          </w:p>
        </w:tc>
        <w:tc>
          <w:tcPr>
            <w:tcW w:w="952" w:type="pct"/>
            <w:shd w:val="clear" w:color="auto" w:fill="auto"/>
            <w:noWrap w:val="0"/>
            <w:vAlign w:val="center"/>
          </w:tcPr>
          <w:p w14:paraId="73155A50">
            <w:pPr>
              <w:keepNext w:val="0"/>
              <w:keepLines w:val="0"/>
              <w:widowControl/>
              <w:suppressLineNumbers w:val="0"/>
              <w:jc w:val="left"/>
              <w:rPr>
                <w:rFonts w:ascii="宋体" w:hAnsi="宋体"/>
                <w:szCs w:val="21"/>
                <w:highlight w:val="none"/>
              </w:rPr>
            </w:pPr>
            <w:r>
              <w:rPr>
                <w:rFonts w:hint="eastAsia" w:ascii="宋体" w:hAnsi="宋体" w:eastAsia="宋体" w:cs="宋体"/>
                <w:color w:val="000000"/>
                <w:kern w:val="0"/>
                <w:sz w:val="20"/>
                <w:szCs w:val="20"/>
                <w:highlight w:val="none"/>
                <w:lang w:val="en-US" w:eastAsia="zh-CN" w:bidi="ar"/>
              </w:rPr>
              <w:t>U形管式换热器</w:t>
            </w:r>
          </w:p>
        </w:tc>
        <w:tc>
          <w:tcPr>
            <w:tcW w:w="1390" w:type="pct"/>
            <w:shd w:val="clear" w:color="auto" w:fill="auto"/>
            <w:noWrap w:val="0"/>
            <w:vAlign w:val="center"/>
          </w:tcPr>
          <w:p w14:paraId="6AE24CCB">
            <w:pPr>
              <w:rPr>
                <w:rFonts w:hint="eastAsia" w:ascii="宋体" w:hAnsi="宋体"/>
                <w:szCs w:val="21"/>
                <w:highlight w:val="none"/>
              </w:rPr>
            </w:pPr>
            <w:r>
              <w:rPr>
                <w:rFonts w:hint="eastAsia" w:ascii="宋体" w:hAnsi="宋体"/>
                <w:szCs w:val="21"/>
                <w:highlight w:val="none"/>
                <w:lang w:val="en-US" w:eastAsia="zh-CN"/>
              </w:rPr>
              <w:t>1台</w:t>
            </w:r>
          </w:p>
        </w:tc>
        <w:tc>
          <w:tcPr>
            <w:tcW w:w="673" w:type="pct"/>
            <w:shd w:val="clear" w:color="auto" w:fill="auto"/>
            <w:noWrap w:val="0"/>
            <w:vAlign w:val="center"/>
          </w:tcPr>
          <w:p w14:paraId="70681A64">
            <w:pPr>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3</w:t>
            </w:r>
          </w:p>
        </w:tc>
        <w:tc>
          <w:tcPr>
            <w:tcW w:w="1624" w:type="pct"/>
            <w:shd w:val="clear" w:color="auto" w:fill="auto"/>
            <w:noWrap w:val="0"/>
            <w:vAlign w:val="top"/>
          </w:tcPr>
          <w:p w14:paraId="7742ADB2">
            <w:pPr>
              <w:keepNext w:val="0"/>
              <w:keepLines w:val="0"/>
              <w:widowControl/>
              <w:suppressLineNumbers w:val="0"/>
              <w:jc w:val="left"/>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用于拆装教学</w:t>
            </w:r>
          </w:p>
        </w:tc>
      </w:tr>
      <w:tr w14:paraId="238A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3FBBA3AC">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5</w:t>
            </w:r>
          </w:p>
        </w:tc>
        <w:tc>
          <w:tcPr>
            <w:tcW w:w="952" w:type="pct"/>
            <w:shd w:val="clear" w:color="auto" w:fill="auto"/>
            <w:noWrap w:val="0"/>
            <w:vAlign w:val="center"/>
          </w:tcPr>
          <w:p w14:paraId="65693005">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填料函式换热器</w:t>
            </w:r>
          </w:p>
        </w:tc>
        <w:tc>
          <w:tcPr>
            <w:tcW w:w="1390" w:type="pct"/>
            <w:shd w:val="clear" w:color="auto" w:fill="auto"/>
            <w:noWrap w:val="0"/>
            <w:vAlign w:val="center"/>
          </w:tcPr>
          <w:p w14:paraId="7E171E67">
            <w:pPr>
              <w:rPr>
                <w:rFonts w:hint="eastAsia" w:ascii="宋体" w:hAnsi="宋体"/>
                <w:szCs w:val="21"/>
                <w:highlight w:val="none"/>
              </w:rPr>
            </w:pPr>
            <w:r>
              <w:rPr>
                <w:rFonts w:hint="eastAsia" w:ascii="宋体" w:hAnsi="宋体"/>
                <w:szCs w:val="21"/>
                <w:highlight w:val="none"/>
                <w:lang w:val="en-US" w:eastAsia="zh-CN"/>
              </w:rPr>
              <w:t>2台</w:t>
            </w:r>
          </w:p>
        </w:tc>
        <w:tc>
          <w:tcPr>
            <w:tcW w:w="673" w:type="pct"/>
            <w:shd w:val="clear" w:color="auto" w:fill="auto"/>
            <w:noWrap w:val="0"/>
            <w:vAlign w:val="center"/>
          </w:tcPr>
          <w:p w14:paraId="6B9F846D">
            <w:pPr>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5</w:t>
            </w:r>
          </w:p>
        </w:tc>
        <w:tc>
          <w:tcPr>
            <w:tcW w:w="1624" w:type="pct"/>
            <w:shd w:val="clear" w:color="auto" w:fill="auto"/>
            <w:noWrap w:val="0"/>
            <w:vAlign w:val="top"/>
          </w:tcPr>
          <w:p w14:paraId="1C49F327">
            <w:pPr>
              <w:rPr>
                <w:rFonts w:ascii="宋体" w:hAnsi="宋体"/>
                <w:highlight w:val="none"/>
              </w:rPr>
            </w:pPr>
            <w:r>
              <w:rPr>
                <w:rFonts w:hint="eastAsia" w:ascii="宋体" w:hAnsi="宋体" w:eastAsia="宋体" w:cs="宋体"/>
                <w:color w:val="000000"/>
                <w:kern w:val="0"/>
                <w:sz w:val="20"/>
                <w:szCs w:val="20"/>
                <w:highlight w:val="none"/>
                <w:lang w:val="en-US" w:eastAsia="zh-CN" w:bidi="ar"/>
              </w:rPr>
              <w:t>用于拆装教学</w:t>
            </w:r>
          </w:p>
        </w:tc>
      </w:tr>
      <w:tr w14:paraId="5FEB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28C299FB">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6</w:t>
            </w:r>
          </w:p>
        </w:tc>
        <w:tc>
          <w:tcPr>
            <w:tcW w:w="952" w:type="pct"/>
            <w:shd w:val="clear" w:color="auto" w:fill="auto"/>
            <w:noWrap w:val="0"/>
            <w:vAlign w:val="center"/>
          </w:tcPr>
          <w:p w14:paraId="04992B9F">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填料塔</w:t>
            </w:r>
          </w:p>
        </w:tc>
        <w:tc>
          <w:tcPr>
            <w:tcW w:w="1390" w:type="pct"/>
            <w:shd w:val="clear" w:color="auto" w:fill="auto"/>
            <w:noWrap w:val="0"/>
            <w:vAlign w:val="center"/>
          </w:tcPr>
          <w:p w14:paraId="1983CE5D">
            <w:pPr>
              <w:rPr>
                <w:rFonts w:hint="eastAsia" w:ascii="宋体" w:hAnsi="宋体"/>
                <w:szCs w:val="21"/>
                <w:highlight w:val="none"/>
              </w:rPr>
            </w:pPr>
            <w:r>
              <w:rPr>
                <w:rFonts w:hint="eastAsia" w:ascii="宋体" w:hAnsi="宋体"/>
                <w:szCs w:val="21"/>
                <w:highlight w:val="none"/>
                <w:lang w:val="en-US" w:eastAsia="zh-CN"/>
              </w:rPr>
              <w:t>1台</w:t>
            </w:r>
          </w:p>
        </w:tc>
        <w:tc>
          <w:tcPr>
            <w:tcW w:w="673" w:type="pct"/>
            <w:shd w:val="clear" w:color="auto" w:fill="auto"/>
            <w:noWrap w:val="0"/>
            <w:vAlign w:val="center"/>
          </w:tcPr>
          <w:p w14:paraId="21C99651">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3</w:t>
            </w:r>
          </w:p>
        </w:tc>
        <w:tc>
          <w:tcPr>
            <w:tcW w:w="1624" w:type="pct"/>
            <w:shd w:val="clear" w:color="auto" w:fill="auto"/>
            <w:noWrap w:val="0"/>
            <w:vAlign w:val="center"/>
          </w:tcPr>
          <w:p w14:paraId="1DB4CDE0">
            <w:pPr>
              <w:rPr>
                <w:rFonts w:hint="eastAsia"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用于拆装教学</w:t>
            </w:r>
          </w:p>
        </w:tc>
      </w:tr>
      <w:tr w14:paraId="7ADF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08BAC21F">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7</w:t>
            </w:r>
          </w:p>
        </w:tc>
        <w:tc>
          <w:tcPr>
            <w:tcW w:w="952" w:type="pct"/>
            <w:shd w:val="clear" w:color="auto" w:fill="auto"/>
            <w:noWrap w:val="0"/>
            <w:vAlign w:val="center"/>
          </w:tcPr>
          <w:p w14:paraId="0224CFC8">
            <w:pP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填料</w:t>
            </w:r>
          </w:p>
        </w:tc>
        <w:tc>
          <w:tcPr>
            <w:tcW w:w="1390" w:type="pct"/>
            <w:shd w:val="clear" w:color="auto" w:fill="auto"/>
            <w:noWrap w:val="0"/>
            <w:vAlign w:val="center"/>
          </w:tcPr>
          <w:p w14:paraId="3CA11047">
            <w:pP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若干</w:t>
            </w:r>
          </w:p>
        </w:tc>
        <w:tc>
          <w:tcPr>
            <w:tcW w:w="673" w:type="pct"/>
            <w:shd w:val="clear" w:color="auto" w:fill="auto"/>
            <w:noWrap w:val="0"/>
            <w:vAlign w:val="center"/>
          </w:tcPr>
          <w:p w14:paraId="3BE8B56D">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1</w:t>
            </w:r>
          </w:p>
        </w:tc>
        <w:tc>
          <w:tcPr>
            <w:tcW w:w="1624" w:type="pct"/>
            <w:shd w:val="clear" w:color="auto" w:fill="auto"/>
            <w:noWrap w:val="0"/>
            <w:vAlign w:val="center"/>
          </w:tcPr>
          <w:p w14:paraId="29EEA23E">
            <w:pPr>
              <w:rPr>
                <w:rFonts w:hint="default"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用于认识填料种类</w:t>
            </w:r>
          </w:p>
        </w:tc>
      </w:tr>
      <w:tr w14:paraId="62B2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34AB6247">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8</w:t>
            </w:r>
          </w:p>
        </w:tc>
        <w:tc>
          <w:tcPr>
            <w:tcW w:w="952" w:type="pct"/>
            <w:shd w:val="clear" w:color="auto" w:fill="auto"/>
            <w:noWrap w:val="0"/>
            <w:vAlign w:val="center"/>
          </w:tcPr>
          <w:p w14:paraId="537026CF">
            <w:pPr>
              <w:keepNext w:val="0"/>
              <w:keepLines w:val="0"/>
              <w:widowControl/>
              <w:suppressLineNumbers w:val="0"/>
              <w:jc w:val="left"/>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塔板</w:t>
            </w:r>
          </w:p>
        </w:tc>
        <w:tc>
          <w:tcPr>
            <w:tcW w:w="1390" w:type="pct"/>
            <w:shd w:val="clear" w:color="auto" w:fill="auto"/>
            <w:noWrap w:val="0"/>
            <w:vAlign w:val="center"/>
          </w:tcPr>
          <w:p w14:paraId="55B56642">
            <w:pPr>
              <w:rPr>
                <w:rFonts w:hint="default" w:ascii="宋体" w:hAnsi="宋体"/>
                <w:szCs w:val="21"/>
                <w:highlight w:val="none"/>
                <w:lang w:val="en-US"/>
              </w:rPr>
            </w:pPr>
            <w:r>
              <w:rPr>
                <w:rFonts w:hint="eastAsia" w:ascii="宋体" w:hAnsi="宋体"/>
                <w:szCs w:val="21"/>
                <w:highlight w:val="none"/>
                <w:lang w:val="en-US" w:eastAsia="zh-CN"/>
              </w:rPr>
              <w:t>3个</w:t>
            </w:r>
          </w:p>
        </w:tc>
        <w:tc>
          <w:tcPr>
            <w:tcW w:w="673" w:type="pct"/>
            <w:shd w:val="clear" w:color="auto" w:fill="auto"/>
            <w:noWrap w:val="0"/>
            <w:vAlign w:val="center"/>
          </w:tcPr>
          <w:p w14:paraId="3542C9AC">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10</w:t>
            </w:r>
          </w:p>
        </w:tc>
        <w:tc>
          <w:tcPr>
            <w:tcW w:w="1624" w:type="pct"/>
            <w:shd w:val="clear" w:color="auto" w:fill="auto"/>
            <w:noWrap w:val="0"/>
            <w:vAlign w:val="center"/>
          </w:tcPr>
          <w:p w14:paraId="2E4881B7">
            <w:pPr>
              <w:rPr>
                <w:rFonts w:hint="eastAsia"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用于拆装教学</w:t>
            </w:r>
          </w:p>
        </w:tc>
      </w:tr>
      <w:tr w14:paraId="5ADE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37CE3A72">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9</w:t>
            </w:r>
          </w:p>
        </w:tc>
        <w:tc>
          <w:tcPr>
            <w:tcW w:w="952" w:type="pct"/>
            <w:shd w:val="clear" w:color="auto" w:fill="auto"/>
            <w:noWrap w:val="0"/>
            <w:vAlign w:val="center"/>
          </w:tcPr>
          <w:p w14:paraId="0B75E324">
            <w:pPr>
              <w:rPr>
                <w:rFonts w:ascii="宋体" w:hAnsi="宋体"/>
                <w:szCs w:val="21"/>
                <w:highlight w:val="none"/>
              </w:rPr>
            </w:pPr>
            <w:r>
              <w:rPr>
                <w:rFonts w:hint="eastAsia" w:ascii="宋体" w:hAnsi="宋体"/>
                <w:szCs w:val="21"/>
                <w:highlight w:val="none"/>
              </w:rPr>
              <w:t>校外实训基地</w:t>
            </w:r>
          </w:p>
        </w:tc>
        <w:tc>
          <w:tcPr>
            <w:tcW w:w="1390" w:type="pct"/>
            <w:shd w:val="clear" w:color="auto" w:fill="auto"/>
            <w:noWrap w:val="0"/>
            <w:vAlign w:val="center"/>
          </w:tcPr>
          <w:p w14:paraId="1023E7EF">
            <w:pPr>
              <w:rPr>
                <w:rFonts w:hint="eastAsia" w:ascii="宋体" w:hAnsi="宋体"/>
                <w:szCs w:val="21"/>
                <w:highlight w:val="none"/>
              </w:rPr>
            </w:pPr>
            <w:r>
              <w:rPr>
                <w:rFonts w:hint="eastAsia" w:ascii="宋体" w:hAnsi="宋体"/>
                <w:szCs w:val="21"/>
                <w:highlight w:val="none"/>
              </w:rPr>
              <w:t>认识化工设备实物(制造厂)</w:t>
            </w:r>
          </w:p>
        </w:tc>
        <w:tc>
          <w:tcPr>
            <w:tcW w:w="673" w:type="pct"/>
            <w:shd w:val="clear" w:color="auto" w:fill="auto"/>
            <w:noWrap w:val="0"/>
            <w:vAlign w:val="center"/>
          </w:tcPr>
          <w:p w14:paraId="1F654A41">
            <w:pPr>
              <w:jc w:val="center"/>
              <w:rPr>
                <w:rFonts w:ascii="宋体" w:hAnsi="宋体"/>
                <w:szCs w:val="21"/>
                <w:highlight w:val="none"/>
              </w:rPr>
            </w:pPr>
          </w:p>
        </w:tc>
        <w:tc>
          <w:tcPr>
            <w:tcW w:w="1624" w:type="pct"/>
            <w:shd w:val="clear" w:color="auto" w:fill="auto"/>
            <w:noWrap w:val="0"/>
            <w:vAlign w:val="center"/>
          </w:tcPr>
          <w:p w14:paraId="23329C59">
            <w:pPr>
              <w:rPr>
                <w:rFonts w:hint="default" w:ascii="宋体" w:hAnsi="宋体"/>
                <w:szCs w:val="21"/>
                <w:highlight w:val="none"/>
                <w:lang w:val="en-US"/>
              </w:rPr>
            </w:pPr>
            <w:r>
              <w:rPr>
                <w:rFonts w:hint="eastAsia" w:ascii="宋体" w:hAnsi="宋体"/>
                <w:szCs w:val="21"/>
                <w:highlight w:val="none"/>
                <w:lang w:val="en-US" w:eastAsia="zh-CN"/>
              </w:rPr>
              <w:t>了解工厂的换热器和塔器拆装</w:t>
            </w:r>
          </w:p>
        </w:tc>
      </w:tr>
    </w:tbl>
    <w:p w14:paraId="2B88AD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3.教学资源基本要求</w:t>
      </w:r>
    </w:p>
    <w:p w14:paraId="60016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79C0E8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①《化工容器及设备》多媒体课件、图片库、视频、动画、试题库等教学资源；</w:t>
      </w:r>
    </w:p>
    <w:p w14:paraId="29F81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②石油和化工企业的有关换热设备和塔设备的检修规程。</w:t>
      </w:r>
    </w:p>
    <w:p w14:paraId="745B5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③换热器和塔器实物；</w:t>
      </w:r>
    </w:p>
    <w:p w14:paraId="19C11C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3611E6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①智慧职教《化工设备拆装实训》省级在线精品课程资源；</w:t>
      </w:r>
    </w:p>
    <w:p w14:paraId="67AE07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②来自企业合作伙伴提供的企业生产与管理规范、生产案例等企业生产资源案例库；</w:t>
      </w:r>
    </w:p>
    <w:p w14:paraId="242F01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p>
    <w:p w14:paraId="2596233D">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7188264C">
      <w:pPr>
        <w:pStyle w:val="2"/>
        <w:bidi w:val="0"/>
        <w:rPr>
          <w:rFonts w:hint="eastAsia"/>
          <w:lang w:val="en-US" w:eastAsia="zh-CN"/>
        </w:rPr>
      </w:pPr>
      <w:bookmarkStart w:id="83" w:name="_Toc17300"/>
      <w:bookmarkStart w:id="84" w:name="_Toc6445"/>
      <w:r>
        <w:rPr>
          <w:rFonts w:hint="eastAsia"/>
          <w:lang w:val="en-US" w:eastAsia="zh-CN"/>
        </w:rPr>
        <w:t>《化工管路拆装实训》课程标准</w:t>
      </w:r>
      <w:bookmarkEnd w:id="83"/>
      <w:bookmarkEnd w:id="84"/>
    </w:p>
    <w:p w14:paraId="79FE5114">
      <w:pPr>
        <w:pStyle w:val="3"/>
        <w:bidi w:val="0"/>
        <w:rPr>
          <w:rFonts w:hint="eastAsia"/>
        </w:rPr>
      </w:pPr>
      <w:r>
        <w:rPr>
          <w:rFonts w:hint="eastAsia"/>
        </w:rPr>
        <w:t>一、课程基本信息</w:t>
      </w:r>
    </w:p>
    <w:tbl>
      <w:tblPr>
        <w:tblStyle w:val="27"/>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174"/>
        <w:gridCol w:w="3177"/>
      </w:tblGrid>
      <w:tr w14:paraId="0F4C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14:paraId="3563F500">
            <w:pPr>
              <w:pStyle w:val="113"/>
              <w:spacing w:before="0" w:beforeLines="0" w:beforeAutospacing="0" w:after="0" w:afterLines="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noWrap w:val="0"/>
            <w:vAlign w:val="center"/>
          </w:tcPr>
          <w:p w14:paraId="25802AF2">
            <w:pPr>
              <w:pStyle w:val="113"/>
              <w:spacing w:before="0" w:beforeLines="0" w:beforeAutospacing="0" w:after="0" w:afterLines="0" w:afterAutospacing="0"/>
              <w:jc w:val="center"/>
              <w:rPr>
                <w:rFonts w:hint="default" w:ascii="宋体" w:hAnsi="宋体" w:eastAsia="宋体"/>
                <w:color w:val="auto"/>
                <w:sz w:val="21"/>
                <w:szCs w:val="21"/>
                <w:lang w:val="en-US" w:eastAsia="zh-CN"/>
              </w:rPr>
            </w:pPr>
            <w:r>
              <w:rPr>
                <w:rFonts w:hint="eastAsia" w:ascii="Calibri" w:hAnsi="Calibri" w:eastAsia="宋体" w:cs="黑体"/>
                <w:color w:val="auto"/>
                <w:kern w:val="2"/>
                <w:sz w:val="21"/>
                <w:szCs w:val="24"/>
                <w:lang w:val="en-US" w:eastAsia="zh-CN"/>
              </w:rPr>
              <w:t>《化工管路拆装实训》</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15A8AF4">
            <w:pPr>
              <w:pStyle w:val="113"/>
              <w:spacing w:before="0" w:beforeLines="0" w:beforeAutospacing="0" w:after="0" w:afterLines="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177" w:type="dxa"/>
            <w:tcBorders>
              <w:top w:val="single" w:color="auto" w:sz="4" w:space="0"/>
              <w:left w:val="single" w:color="auto" w:sz="4" w:space="0"/>
              <w:bottom w:val="single" w:color="auto" w:sz="4" w:space="0"/>
              <w:right w:val="single" w:color="auto" w:sz="4" w:space="0"/>
            </w:tcBorders>
            <w:noWrap w:val="0"/>
            <w:vAlign w:val="center"/>
          </w:tcPr>
          <w:p w14:paraId="2E55B542">
            <w:pPr>
              <w:pStyle w:val="113"/>
              <w:spacing w:before="0" w:beforeLines="0" w:beforeAutospacing="0" w:after="0" w:afterLines="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FF0000"/>
                <w:sz w:val="21"/>
                <w:szCs w:val="21"/>
                <w:lang w:val="en-US" w:eastAsia="zh-CN"/>
              </w:rPr>
              <w:t>(与新教务系统中编码相同）</w:t>
            </w:r>
          </w:p>
        </w:tc>
      </w:tr>
      <w:tr w14:paraId="5707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top"/>
          </w:tcPr>
          <w:p w14:paraId="03243C23">
            <w:pPr>
              <w:pStyle w:val="113"/>
              <w:spacing w:before="0" w:beforeLines="0" w:beforeAutospacing="0" w:after="0" w:afterLines="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noWrap w:val="0"/>
            <w:vAlign w:val="top"/>
          </w:tcPr>
          <w:p w14:paraId="2EB7FBAC">
            <w:pPr>
              <w:jc w:val="center"/>
              <w:rPr>
                <w:rFonts w:hint="default" w:ascii="Calibri" w:hAnsi="Calibri" w:eastAsia="宋体" w:cs="黑体"/>
                <w:lang w:val="en-US" w:eastAsia="zh-CN"/>
              </w:rPr>
            </w:pPr>
            <w:r>
              <w:rPr>
                <w:rFonts w:hint="eastAsia" w:ascii="Calibri" w:hAnsi="Calibri" w:eastAsia="宋体" w:cs="黑体"/>
                <w:lang w:val="en-US" w:eastAsia="zh-CN"/>
              </w:rPr>
              <w:t>26学时</w:t>
            </w:r>
          </w:p>
        </w:tc>
        <w:tc>
          <w:tcPr>
            <w:tcW w:w="1724" w:type="dxa"/>
            <w:tcBorders>
              <w:top w:val="single" w:color="auto" w:sz="4" w:space="0"/>
              <w:left w:val="single" w:color="auto" w:sz="4" w:space="0"/>
              <w:bottom w:val="single" w:color="auto" w:sz="4" w:space="0"/>
              <w:right w:val="single" w:color="auto" w:sz="4" w:space="0"/>
            </w:tcBorders>
            <w:noWrap w:val="0"/>
            <w:vAlign w:val="top"/>
          </w:tcPr>
          <w:p w14:paraId="7D9EF6DF">
            <w:pPr>
              <w:jc w:val="both"/>
              <w:rPr>
                <w:rFonts w:hint="eastAsia" w:ascii="Calibri" w:hAnsi="Calibri" w:eastAsia="宋体" w:cs="黑体"/>
                <w:lang w:val="en-US" w:eastAsia="zh-CN"/>
              </w:rPr>
            </w:pPr>
            <w:r>
              <w:rPr>
                <w:rFonts w:hint="eastAsia" w:ascii="宋体" w:hAnsi="宋体" w:eastAsia="宋体" w:cs="Arial Unicode MS"/>
                <w:b/>
                <w:bCs/>
                <w:color w:val="auto"/>
                <w:kern w:val="0"/>
                <w:sz w:val="21"/>
                <w:szCs w:val="21"/>
                <w:lang w:val="en-US" w:eastAsia="zh-CN"/>
              </w:rPr>
              <w:t>其中实践学时</w:t>
            </w:r>
          </w:p>
        </w:tc>
        <w:tc>
          <w:tcPr>
            <w:tcW w:w="989" w:type="dxa"/>
            <w:tcBorders>
              <w:top w:val="single" w:color="auto" w:sz="4" w:space="0"/>
              <w:left w:val="single" w:color="auto" w:sz="4" w:space="0"/>
              <w:bottom w:val="single" w:color="auto" w:sz="4" w:space="0"/>
              <w:right w:val="single" w:color="auto" w:sz="4" w:space="0"/>
            </w:tcBorders>
            <w:noWrap w:val="0"/>
            <w:vAlign w:val="top"/>
          </w:tcPr>
          <w:p w14:paraId="181B77CB">
            <w:pPr>
              <w:jc w:val="center"/>
              <w:rPr>
                <w:rFonts w:hint="eastAsia" w:ascii="Calibri" w:hAnsi="Calibri" w:eastAsia="宋体" w:cs="黑体"/>
                <w:lang w:val="en-US" w:eastAsia="zh-CN"/>
              </w:rPr>
            </w:pPr>
            <w:r>
              <w:rPr>
                <w:rFonts w:hint="eastAsia" w:ascii="Calibri" w:hAnsi="Calibri" w:eastAsia="宋体" w:cs="黑体"/>
                <w:lang w:val="en-US" w:eastAsia="zh-CN"/>
              </w:rPr>
              <w:t>26学时</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78E415A">
            <w:pPr>
              <w:pStyle w:val="113"/>
              <w:spacing w:before="0" w:beforeLines="0" w:beforeAutospacing="0" w:after="0" w:afterLines="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177" w:type="dxa"/>
            <w:tcBorders>
              <w:top w:val="single" w:color="auto" w:sz="4" w:space="0"/>
              <w:left w:val="single" w:color="auto" w:sz="4" w:space="0"/>
              <w:bottom w:val="single" w:color="auto" w:sz="4" w:space="0"/>
              <w:right w:val="single" w:color="auto" w:sz="4" w:space="0"/>
            </w:tcBorders>
            <w:noWrap w:val="0"/>
            <w:vAlign w:val="center"/>
          </w:tcPr>
          <w:p w14:paraId="70D32FE3">
            <w:pPr>
              <w:pStyle w:val="113"/>
              <w:spacing w:before="0" w:beforeLines="0" w:beforeAutospacing="0" w:after="0" w:afterLines="0" w:afterAutospacing="0"/>
              <w:jc w:val="center"/>
              <w:rPr>
                <w:rFonts w:hint="default" w:ascii="宋体" w:hAnsi="宋体" w:eastAsia="宋体"/>
                <w:color w:val="auto"/>
                <w:sz w:val="21"/>
                <w:szCs w:val="21"/>
                <w:lang w:val="en-US" w:eastAsia="zh-CN"/>
              </w:rPr>
            </w:pPr>
            <w:r>
              <w:rPr>
                <w:rFonts w:hint="eastAsia" w:ascii="Calibri" w:hAnsi="Calibri" w:eastAsia="宋体" w:cs="黑体"/>
                <w:color w:val="auto"/>
                <w:kern w:val="2"/>
                <w:sz w:val="21"/>
                <w:szCs w:val="24"/>
                <w:lang w:val="en-US" w:eastAsia="zh-CN"/>
              </w:rPr>
              <w:t>1.5学分</w:t>
            </w:r>
          </w:p>
        </w:tc>
      </w:tr>
      <w:tr w14:paraId="63D3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noWrap w:val="0"/>
            <w:vAlign w:val="top"/>
          </w:tcPr>
          <w:p w14:paraId="071FD717">
            <w:pPr>
              <w:pStyle w:val="113"/>
              <w:spacing w:before="0" w:beforeLines="0" w:beforeAutospacing="0" w:after="0" w:afterLines="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noWrap w:val="0"/>
            <w:vAlign w:val="top"/>
          </w:tcPr>
          <w:p w14:paraId="172045C4">
            <w:pPr>
              <w:pStyle w:val="113"/>
              <w:spacing w:before="0" w:beforeLines="0" w:beforeAutospacing="0" w:after="0" w:afterLines="0" w:afterAutospacing="0"/>
              <w:jc w:val="center"/>
              <w:rPr>
                <w:rFonts w:hint="default" w:ascii="Calibri" w:hAnsi="Calibri" w:eastAsia="宋体" w:cs="黑体"/>
                <w:color w:val="auto"/>
                <w:kern w:val="2"/>
                <w:sz w:val="21"/>
                <w:szCs w:val="24"/>
                <w:lang w:val="en-US" w:eastAsia="zh-CN"/>
              </w:rPr>
            </w:pPr>
            <w:r>
              <w:rPr>
                <w:rFonts w:hint="eastAsia" w:ascii="Calibri" w:hAnsi="Calibri" w:eastAsia="宋体" w:cs="黑体"/>
                <w:color w:val="auto"/>
                <w:kern w:val="2"/>
                <w:sz w:val="21"/>
                <w:szCs w:val="24"/>
                <w:lang w:val="en-US" w:eastAsia="zh-CN"/>
              </w:rPr>
              <w:t>化工装备技术专业</w:t>
            </w:r>
          </w:p>
        </w:tc>
      </w:tr>
      <w:tr w14:paraId="7745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1766623B">
            <w:pPr>
              <w:pStyle w:val="113"/>
              <w:spacing w:before="0" w:beforeLines="0" w:beforeAutospacing="0" w:after="0" w:afterLines="0" w:afterAutospacing="0"/>
              <w:jc w:val="center"/>
              <w:rPr>
                <w:rFonts w:ascii="宋体" w:hAnsi="宋体" w:eastAsia="宋体" w:cs="Arial Unicode MS"/>
                <w:b/>
                <w:bCs/>
                <w:color w:val="auto"/>
                <w:kern w:val="0"/>
                <w:sz w:val="21"/>
                <w:szCs w:val="21"/>
                <w:lang w:val="en-US" w:eastAsia="zh-CN"/>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noWrap w:val="0"/>
            <w:vAlign w:val="top"/>
          </w:tcPr>
          <w:p w14:paraId="678AAF98">
            <w:pPr>
              <w:widowControl/>
              <w:jc w:val="left"/>
              <w:rPr>
                <w:rFonts w:hint="default" w:ascii="Calibri" w:hAnsi="Calibri" w:eastAsia="宋体" w:cs="黑体"/>
                <w:kern w:val="2"/>
                <w:sz w:val="21"/>
                <w:szCs w:val="24"/>
                <w:lang w:val="en-US" w:eastAsia="zh-CN"/>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ascii="Calibri" w:hAnsi="Calibri" w:eastAsia="宋体" w:cs="黑体"/>
              </w:rPr>
              <w:t>□</w:t>
            </w:r>
            <w:r>
              <w:rPr>
                <w:rFonts w:hint="eastAsia" w:ascii="Calibri" w:hAnsi="Calibri" w:eastAsia="宋体" w:cs="黑体"/>
                <w:lang w:val="en-US" w:eastAsia="zh-CN"/>
              </w:rPr>
              <w:t>专业核心课</w:t>
            </w:r>
            <w:r>
              <w:rPr>
                <w:rFonts w:hint="eastAsia" w:ascii="Calibri" w:hAnsi="Calibri" w:eastAsia="宋体" w:cs="黑体"/>
              </w:rPr>
              <w:t>□</w:t>
            </w:r>
            <w:r>
              <w:rPr>
                <w:rFonts w:hint="eastAsia" w:ascii="Calibri" w:hAnsi="Calibri" w:eastAsia="宋体" w:cs="黑体"/>
                <w:lang w:val="en-US" w:eastAsia="zh-CN"/>
              </w:rPr>
              <w:t>专业选修课</w:t>
            </w:r>
            <w:r>
              <w:rPr>
                <w:rFonts w:hint="eastAsia" w:ascii="Calibri" w:hAnsi="Calibri" w:eastAsia="宋体" w:cs="黑体"/>
                <w:lang w:eastAsia="zh-CN"/>
              </w:rPr>
              <w:t>☑</w:t>
            </w:r>
            <w:r>
              <w:rPr>
                <w:rFonts w:hint="eastAsia" w:ascii="Calibri" w:hAnsi="Calibri" w:eastAsia="宋体" w:cs="黑体"/>
                <w:lang w:val="en-US" w:eastAsia="zh-CN"/>
              </w:rPr>
              <w:t>专业技能课</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6B13E90E">
            <w:pPr>
              <w:pStyle w:val="113"/>
              <w:spacing w:before="0" w:beforeLines="0" w:beforeAutospacing="0" w:after="0" w:afterLines="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177" w:type="dxa"/>
            <w:tcBorders>
              <w:top w:val="single" w:color="auto" w:sz="4" w:space="0"/>
              <w:left w:val="single" w:color="auto" w:sz="4" w:space="0"/>
              <w:bottom w:val="single" w:color="auto" w:sz="4" w:space="0"/>
              <w:right w:val="single" w:color="auto" w:sz="4" w:space="0"/>
            </w:tcBorders>
            <w:noWrap w:val="0"/>
            <w:vAlign w:val="center"/>
          </w:tcPr>
          <w:p w14:paraId="41B14A90">
            <w:pPr>
              <w:pStyle w:val="113"/>
              <w:spacing w:before="0" w:beforeLines="0" w:beforeAutospacing="0" w:after="0" w:afterLines="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C9619B0">
            <w:pPr>
              <w:pStyle w:val="113"/>
              <w:spacing w:before="0" w:beforeLines="0" w:beforeAutospacing="0" w:after="0" w:afterLines="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3AB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02B59236">
            <w:pPr>
              <w:pStyle w:val="113"/>
              <w:spacing w:before="0" w:beforeLines="0" w:beforeAutospacing="0" w:after="0" w:afterLines="0" w:afterAutospacing="0"/>
              <w:jc w:val="center"/>
              <w:rPr>
                <w:rFonts w:hint="eastAsia" w:ascii="宋体" w:hAnsi="宋体" w:eastAsia="宋体" w:cs="Arial Unicode MS"/>
                <w:b/>
                <w:bCs/>
                <w:color w:val="auto"/>
                <w:kern w:val="0"/>
                <w:sz w:val="21"/>
                <w:szCs w:val="21"/>
                <w:lang w:val="en-US" w:eastAsia="zh-CN"/>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noWrap w:val="0"/>
            <w:vAlign w:val="top"/>
          </w:tcPr>
          <w:p w14:paraId="61B3928E">
            <w:pPr>
              <w:pStyle w:val="113"/>
              <w:spacing w:before="0" w:beforeLines="0" w:beforeAutospacing="0" w:after="0" w:afterLines="0" w:afterAutospacing="0"/>
              <w:ind w:left="-105" w:leftChars="-50" w:right="-105" w:rightChars="-50"/>
              <w:jc w:val="center"/>
              <w:rPr>
                <w:rFonts w:hint="default" w:ascii="Arial" w:hAnsi="Arial" w:eastAsia="宋体" w:cs="Arial"/>
                <w:color w:val="auto"/>
                <w:lang w:val="en-US" w:eastAsia="zh-CN"/>
              </w:rPr>
            </w:pPr>
            <w:r>
              <w:rPr>
                <w:rFonts w:hint="eastAsia" w:ascii="宋体" w:hAnsi="宋体" w:eastAsia="宋体" w:cs="宋体"/>
                <w:color w:val="000000"/>
                <w:kern w:val="0"/>
                <w:sz w:val="21"/>
                <w:szCs w:val="21"/>
              </w:rPr>
              <w:t>《化工设备维护与检修》</w:t>
            </w:r>
            <w:r>
              <w:rPr>
                <w:rFonts w:hint="eastAsia" w:ascii="宋体" w:hAnsi="宋体" w:eastAsia="宋体" w:cs="宋体"/>
                <w:color w:val="000000"/>
                <w:kern w:val="0"/>
                <w:sz w:val="21"/>
                <w:szCs w:val="21"/>
                <w:lang w:eastAsia="zh-CN"/>
              </w:rPr>
              <w:t>、</w:t>
            </w:r>
            <w:r>
              <w:rPr>
                <w:rFonts w:hint="eastAsia" w:ascii="宋体" w:hAnsi="宋体" w:eastAsia="宋体"/>
                <w:color w:val="auto"/>
                <w:sz w:val="21"/>
                <w:szCs w:val="21"/>
                <w:lang w:val="en-US" w:eastAsia="zh-CN"/>
              </w:rPr>
              <w:t>《工业管道安装》、《化工机器维护与检修》</w:t>
            </w:r>
          </w:p>
        </w:tc>
      </w:tr>
      <w:tr w14:paraId="3ADE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7A4C7B06">
            <w:pPr>
              <w:pStyle w:val="113"/>
              <w:spacing w:before="0" w:beforeLines="0" w:beforeAutospacing="0" w:after="0" w:afterLines="0" w:afterAutospacing="0"/>
              <w:jc w:val="center"/>
              <w:rPr>
                <w:rFonts w:hint="eastAsia" w:ascii="宋体" w:hAnsi="宋体" w:eastAsia="宋体" w:cs="Arial Unicode MS"/>
                <w:b/>
                <w:bCs/>
                <w:color w:val="auto"/>
                <w:kern w:val="0"/>
                <w:sz w:val="21"/>
                <w:szCs w:val="21"/>
                <w:lang w:val="en-US" w:eastAsia="zh-CN"/>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noWrap w:val="0"/>
            <w:vAlign w:val="top"/>
          </w:tcPr>
          <w:p w14:paraId="4BC6769D">
            <w:pPr>
              <w:pStyle w:val="113"/>
              <w:spacing w:before="0" w:beforeLines="0" w:beforeAutospacing="0" w:after="0" w:afterLines="0" w:afterAutospacing="0"/>
              <w:ind w:left="-105" w:leftChars="-50" w:right="-105" w:rightChars="-50"/>
              <w:jc w:val="center"/>
              <w:rPr>
                <w:rFonts w:ascii="Arial" w:hAnsi="Arial" w:eastAsia="宋体" w:cs="Arial"/>
                <w:color w:val="auto"/>
              </w:rPr>
            </w:pPr>
            <w:r>
              <w:rPr>
                <w:rFonts w:hint="eastAsia" w:ascii="宋体" w:hAnsi="宋体" w:eastAsia="宋体" w:cs="宋体"/>
                <w:color w:val="000000"/>
                <w:kern w:val="0"/>
                <w:sz w:val="21"/>
                <w:szCs w:val="21"/>
                <w:lang w:val="en-US" w:eastAsia="zh-CN"/>
              </w:rPr>
              <w:t>《岗位实习》</w:t>
            </w:r>
          </w:p>
        </w:tc>
      </w:tr>
      <w:tr w14:paraId="4281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78C424BF">
            <w:pPr>
              <w:jc w:val="center"/>
              <w:rPr>
                <w:rFonts w:hint="eastAsia" w:ascii="Calibri" w:hAnsi="Calibri" w:eastAsia="宋体" w:cs="黑体"/>
                <w:b/>
                <w:kern w:val="2"/>
                <w:sz w:val="21"/>
                <w:szCs w:val="24"/>
                <w:lang w:val="en-US" w:eastAsia="zh-CN"/>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noWrap w:val="0"/>
            <w:vAlign w:val="top"/>
          </w:tcPr>
          <w:p w14:paraId="6DFADD52">
            <w:pPr>
              <w:rPr>
                <w:rFonts w:ascii="Arial" w:hAnsi="Arial" w:eastAsia="宋体" w:cs="Arial"/>
                <w:kern w:val="2"/>
                <w:sz w:val="21"/>
                <w:szCs w:val="24"/>
                <w:lang w:val="en-US" w:eastAsia="zh-CN"/>
              </w:rPr>
            </w:pPr>
            <w:r>
              <w:rPr>
                <w:rFonts w:ascii="Arial" w:hAnsi="Arial" w:eastAsia="宋体" w:cs="Arial"/>
              </w:rPr>
              <w:t>《</w:t>
            </w:r>
            <w:r>
              <w:rPr>
                <w:rFonts w:hint="eastAsia" w:ascii="Calibri" w:hAnsi="Calibri" w:eastAsia="宋体" w:cs="黑体"/>
                <w:kern w:val="2"/>
                <w:sz w:val="21"/>
                <w:szCs w:val="24"/>
                <w:lang w:val="en-US" w:eastAsia="zh-CN"/>
              </w:rPr>
              <w:t>化工单元操作实训教程</w:t>
            </w:r>
            <w:r>
              <w:rPr>
                <w:rFonts w:ascii="Arial" w:hAnsi="Arial" w:eastAsia="宋体" w:cs="Arial"/>
              </w:rPr>
              <w:t>》（</w:t>
            </w:r>
            <w:r>
              <w:rPr>
                <w:rFonts w:hint="eastAsia" w:ascii="Arial" w:hAnsi="Arial" w:eastAsia="宋体" w:cs="Arial"/>
                <w:lang w:val="en-US" w:eastAsia="zh-CN"/>
              </w:rPr>
              <w:t>卢中民、段树斌主编</w:t>
            </w:r>
            <w:r>
              <w:rPr>
                <w:rFonts w:hint="eastAsia" w:ascii="Arial" w:hAnsi="Arial" w:eastAsia="宋体" w:cs="Arial"/>
              </w:rPr>
              <w:t>，</w:t>
            </w:r>
            <w:r>
              <w:rPr>
                <w:rFonts w:hint="eastAsia" w:ascii="Arial" w:hAnsi="Arial" w:eastAsia="宋体" w:cs="Arial"/>
                <w:lang w:val="en-US" w:eastAsia="zh-CN"/>
              </w:rPr>
              <w:t>化学工业出版社，2018年7月，ISBN 978-7-122-32184-8</w:t>
            </w:r>
            <w:r>
              <w:rPr>
                <w:rFonts w:ascii="Arial" w:hAnsi="Arial" w:eastAsia="宋体" w:cs="Arial"/>
              </w:rPr>
              <w:t>)</w:t>
            </w:r>
          </w:p>
        </w:tc>
      </w:tr>
      <w:tr w14:paraId="2569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643744A4">
            <w:pPr>
              <w:pStyle w:val="113"/>
              <w:spacing w:before="0" w:beforeLines="0" w:beforeAutospacing="0" w:after="0" w:afterLines="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noWrap w:val="0"/>
            <w:vAlign w:val="top"/>
          </w:tcPr>
          <w:p w14:paraId="2367BA25">
            <w:pPr>
              <w:widowControl/>
              <w:jc w:val="both"/>
              <w:rPr>
                <w:rFonts w:hint="eastAsia" w:ascii="Calibri" w:hAnsi="Calibri" w:eastAsia="宋体" w:cs="黑体"/>
                <w:lang w:val="en-US" w:eastAsia="zh-CN"/>
              </w:rPr>
            </w:pPr>
            <w:r>
              <w:rPr>
                <w:rFonts w:hint="eastAsia" w:ascii="Calibri" w:hAnsi="Calibri" w:eastAsia="宋体" w:cs="黑体"/>
                <w:lang w:val="en-US" w:eastAsia="zh-CN"/>
              </w:rPr>
              <w:t>郭宏伟</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27ED75B">
            <w:pPr>
              <w:pStyle w:val="113"/>
              <w:spacing w:before="0" w:beforeLines="0" w:beforeAutospacing="0" w:after="0" w:afterLines="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177" w:type="dxa"/>
            <w:tcBorders>
              <w:top w:val="single" w:color="auto" w:sz="4" w:space="0"/>
              <w:left w:val="single" w:color="auto" w:sz="4" w:space="0"/>
              <w:bottom w:val="single" w:color="auto" w:sz="4" w:space="0"/>
              <w:right w:val="single" w:color="auto" w:sz="4" w:space="0"/>
            </w:tcBorders>
            <w:noWrap w:val="0"/>
            <w:vAlign w:val="center"/>
          </w:tcPr>
          <w:p w14:paraId="404E95F5">
            <w:pPr>
              <w:pStyle w:val="113"/>
              <w:spacing w:before="0" w:beforeLines="0" w:beforeAutospacing="0" w:after="0" w:afterLines="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A84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noWrap w:val="0"/>
            <w:vAlign w:val="center"/>
          </w:tcPr>
          <w:p w14:paraId="270BE363">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b/>
                <w:bCs/>
                <w:color w:val="auto"/>
                <w:sz w:val="21"/>
                <w:szCs w:val="21"/>
              </w:rPr>
            </w:pPr>
            <w:r>
              <w:rPr>
                <w:rFonts w:hint="eastAsia" w:ascii="宋体" w:hAnsi="宋体" w:eastAsia="宋体" w:cs="Arial Unicode MS"/>
                <w:b/>
                <w:bCs/>
                <w:color w:val="auto"/>
                <w:sz w:val="21"/>
                <w:szCs w:val="21"/>
                <w:lang w:val="en-US" w:eastAsia="zh-CN"/>
                <w14:ligatures w14:val="none"/>
              </w:rPr>
              <w:t>审核人</w:t>
            </w:r>
          </w:p>
        </w:tc>
        <w:tc>
          <w:tcPr>
            <w:tcW w:w="4292" w:type="dxa"/>
            <w:gridSpan w:val="3"/>
            <w:tcBorders>
              <w:top w:val="single" w:color="auto" w:sz="4" w:space="0"/>
              <w:left w:val="single" w:color="auto" w:sz="4" w:space="0"/>
              <w:right w:val="single" w:color="auto" w:sz="4" w:space="0"/>
            </w:tcBorders>
            <w:noWrap w:val="0"/>
            <w:vAlign w:val="top"/>
          </w:tcPr>
          <w:p w14:paraId="54A3168B">
            <w:pPr>
              <w:widowControl/>
              <w:jc w:val="both"/>
              <w:rPr>
                <w:rFonts w:hint="eastAsia" w:ascii="Calibri" w:hAnsi="Calibri" w:eastAsia="宋体" w:cs="黑体"/>
                <w:lang w:val="en-US" w:eastAsia="zh-CN"/>
              </w:rPr>
            </w:pPr>
            <w:r>
              <w:rPr>
                <w:rFonts w:hint="eastAsia" w:ascii="Calibri" w:hAnsi="Calibri" w:eastAsia="宋体" w:cs="黑体"/>
                <w:lang w:val="en-US" w:eastAsia="zh-CN"/>
              </w:rPr>
              <w:t>隋博远</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1EEC7A5">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b/>
                <w:bCs/>
                <w:color w:val="auto"/>
                <w:sz w:val="21"/>
                <w:szCs w:val="21"/>
                <w:lang w:val="en-US" w:eastAsia="zh-CN"/>
              </w:rPr>
            </w:pPr>
            <w:r>
              <w:rPr>
                <w:rFonts w:hint="eastAsia" w:ascii="宋体" w:hAnsi="宋体" w:eastAsia="宋体" w:cs="Arial Unicode MS"/>
                <w:b/>
                <w:bCs/>
                <w:color w:val="auto"/>
                <w:sz w:val="21"/>
                <w:szCs w:val="21"/>
                <w:lang w:val="en-US" w:eastAsia="zh-CN"/>
                <w14:ligatures w14:val="none"/>
              </w:rPr>
              <w:t>审核时间</w:t>
            </w:r>
          </w:p>
        </w:tc>
        <w:tc>
          <w:tcPr>
            <w:tcW w:w="3177" w:type="dxa"/>
            <w:tcBorders>
              <w:top w:val="single" w:color="auto" w:sz="4" w:space="0"/>
              <w:left w:val="single" w:color="auto" w:sz="4" w:space="0"/>
              <w:bottom w:val="single" w:color="auto" w:sz="4" w:space="0"/>
              <w:right w:val="single" w:color="auto" w:sz="4" w:space="0"/>
            </w:tcBorders>
            <w:noWrap w:val="0"/>
            <w:vAlign w:val="center"/>
          </w:tcPr>
          <w:p w14:paraId="74EE46A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w:t>
            </w:r>
            <w:r>
              <w:rPr>
                <w:rFonts w:hint="eastAsia" w:ascii="宋体" w:hAnsi="宋体" w:eastAsia="宋体"/>
                <w:color w:val="auto"/>
                <w:sz w:val="21"/>
                <w:szCs w:val="21"/>
                <w:lang w:val="en-US" w:eastAsia="zh-CN"/>
              </w:rPr>
              <w:t>年8月</w:t>
            </w:r>
          </w:p>
        </w:tc>
      </w:tr>
    </w:tbl>
    <w:p w14:paraId="0C1A18D2">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s="黑体"/>
          <w:sz w:val="21"/>
          <w:szCs w:val="21"/>
        </w:rPr>
      </w:pPr>
    </w:p>
    <w:p w14:paraId="33BCD072">
      <w:pPr>
        <w:pStyle w:val="3"/>
        <w:bidi w:val="0"/>
        <w:rPr>
          <w:rFonts w:hint="eastAsia"/>
          <w:lang w:val="en-US" w:eastAsia="zh-CN"/>
        </w:rPr>
      </w:pPr>
      <w:r>
        <w:rPr>
          <w:rFonts w:hint="eastAsia"/>
          <w:lang w:val="en-US" w:eastAsia="zh-CN"/>
        </w:rPr>
        <w:t>二、课程定位</w:t>
      </w:r>
    </w:p>
    <w:p w14:paraId="4CBD10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化工装备技术专业专业必修的一门专业专业技能课程，是在《工业管道安装》基础上开设的一门理论+实践的课程，对接专业人才培养目标，面向环保设施运行维护、化工企业环保车间操作等工作岗位，培养学生具备严谨规范、安全第一、团队协作的职业素质，具备典型环保相关单元设备认知操作与管路系统拆装维护的初步工程实践能力，为后续《岗位实习》课程学习奠定基础的课程。同时，将课程思政内容融入课程核心内容体系，帮助学生树立正确的世界观、人生观、价值观。</w:t>
      </w:r>
    </w:p>
    <w:p w14:paraId="6523C254">
      <w:pPr>
        <w:pStyle w:val="3"/>
        <w:bidi w:val="0"/>
        <w:rPr>
          <w:rFonts w:hint="eastAsia"/>
          <w:lang w:val="en-US" w:eastAsia="zh-CN"/>
        </w:rPr>
      </w:pPr>
      <w:r>
        <w:rPr>
          <w:rFonts w:hint="eastAsia"/>
          <w:lang w:val="en-US" w:eastAsia="zh-CN"/>
        </w:rPr>
        <w:t>三、课程设计思路</w:t>
      </w:r>
    </w:p>
    <w:p w14:paraId="26ED52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设计遵循“以岗定课、能力本位、德技并修”的原则。首先，基于环境工程技术专业学生未来可能面对的涉及化工单元的设备操作与维护岗位需求，选取精馏这一典型、综合的化工单元操作，以及工业级管路拆装这一通用核心技能，作为实训教学内容。课程采用“教学做一体化”和“任务驱动”的项目化教学模式，将一周26学时集中安排，分为“化工单元操作认知实训”与“管路系统拆装实训”两大递进式教学情境。</w:t>
      </w:r>
    </w:p>
    <w:p w14:paraId="3CF374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教学过程中，强调“安全规范先行，理论指导实践，团队协作共进”。通过教师示范、学生分组实操、过程指导与结果考核相结合的方式，使学生“做中学、学中做”。课程深度融合思政教育，将工匠精神（体现在管路拆装的精细操作中）、安全责任意识（贯穿于实训全过程）、环保理念（关联单元操作在“三废”资源化中的应用）以及团队协作精神（落实在分组任务中）自然融入各个实操环节。考核评价侧重过程性表现与实操成果，构建了以安全规范、技能操作、团队协作和报告总结为核心的多维度评价体系，实现“岗课”融通，切实提升学生的综合职业素养与实践动手能力。</w:t>
      </w:r>
    </w:p>
    <w:p w14:paraId="0BE11A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4CCD3D00">
      <w:pPr>
        <w:pStyle w:val="3"/>
        <w:bidi w:val="0"/>
        <w:rPr>
          <w:rFonts w:hint="eastAsia"/>
          <w:lang w:val="en-US" w:eastAsia="zh-CN"/>
        </w:rPr>
      </w:pPr>
      <w:r>
        <w:rPr>
          <w:rFonts w:hint="eastAsia"/>
          <w:lang w:val="en-US" w:eastAsia="zh-CN"/>
        </w:rPr>
        <w:t>四、课程目标</w:t>
      </w:r>
    </w:p>
    <w:p w14:paraId="2F5429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3B10EC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A1.了解精馏、吸收等典型化工单元操作的基本原理、工艺流程及其在环境工程（如溶剂回收、废气净化）中的应用场景。</w:t>
      </w:r>
    </w:p>
    <w:p w14:paraId="14B17D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A2.熟悉常见管路系统的组成、标准件（法兰、阀门、垫片、螺栓）的规格与作用，以及管道轴测图（正等轴测图）的识读要点。</w:t>
      </w:r>
    </w:p>
    <w:p w14:paraId="6044D1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A3.掌握离心泵、精馏塔等关键设备的结构与工作原理，以及压力、温度、流量等常见化工仪表的指示意义。</w:t>
      </w:r>
    </w:p>
    <w:p w14:paraId="000693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A4.掌握管路法兰连接的技术规范、密封原理及拆装操作技术要点。</w:t>
      </w:r>
    </w:p>
    <w:p w14:paraId="77193EE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能力目标</w:t>
      </w:r>
    </w:p>
    <w:p w14:paraId="568364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B1.能按照安全规程，正确选用和使用呆扳手、活扳手、尖扳手等工具，完成指定管路的规范拆卸与组装。</w:t>
      </w:r>
    </w:p>
    <w:p w14:paraId="7EA161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B2.能绘制、识读简单的管道轴测图，并依据图纸完成管路系统的定位与初步安装。</w:t>
      </w:r>
    </w:p>
    <w:p w14:paraId="2A3D92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B3.能在教师指导下，完成精馏装置的冷态开车、稳定运行操作、参数调节及停车操作。</w:t>
      </w:r>
    </w:p>
    <w:p w14:paraId="11403E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B4.能对组装完毕的管路系统进行水压试验，并判断、处理简单的泄漏问题。</w:t>
      </w:r>
    </w:p>
    <w:p w14:paraId="22A7B3D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rPr>
        <w:t>目标</w:t>
      </w:r>
    </w:p>
    <w:p w14:paraId="58EE5B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C1.培养学生严谨细致、精益求精的工程态度和工匠精神。</w:t>
      </w:r>
    </w:p>
    <w:p w14:paraId="59EA30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C2.培养学生牢固的安全意识、规范操作习惯和风险预判能力。</w:t>
      </w:r>
    </w:p>
    <w:p w14:paraId="458673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C3.培养学生的团队协作意识、有效沟通能力和组织协调能力。</w:t>
      </w:r>
    </w:p>
    <w:p w14:paraId="764759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C4.培养学生分析问题、解决现场实际问题的逻辑思维和实践创新能力。</w:t>
      </w:r>
    </w:p>
    <w:p w14:paraId="555EA6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3A0A9E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D1.工匠精神：通过管路拆装中“对中垫片、对角紧固、分次预紧”等精细操作要求，培养学生追求卓越、一丝不苟、严谨专注的工匠品质。</w:t>
      </w:r>
    </w:p>
    <w:p w14:paraId="5E98E2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D2.安全责任与法治意识：强化“安全第一、预防为主”的理念，严格遵守实训室安全操作规程，理解并敬畏操作规程背后的科学依据与法律责任。</w:t>
      </w:r>
    </w:p>
    <w:p w14:paraId="43225F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D3.团队协作与职业道德：在分组任务中培养学生分工合作、互帮互助、勇于担当的团队精神，树立爱岗敬业、诚实守信的职业道德。</w:t>
      </w:r>
    </w:p>
    <w:p w14:paraId="2EDDAF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D4.环保意识与社会责任：结合精馏操作在废物资源化中的实例，深化绿色发展理念，理解环境保护工作者的社会责任与使命担当。</w:t>
      </w:r>
    </w:p>
    <w:p w14:paraId="209345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D5.家国情怀与行业自信：通过介绍我国在化工环保装备领域的成就，激发学生的民族自豪感和投身环保事业的职业认同感。</w:t>
      </w:r>
    </w:p>
    <w:p w14:paraId="32AE1982">
      <w:pPr>
        <w:pStyle w:val="3"/>
        <w:bidi w:val="0"/>
        <w:rPr>
          <w:rFonts w:hint="eastAsia"/>
          <w:lang w:val="en-US" w:eastAsia="zh-CN"/>
        </w:rPr>
      </w:pPr>
      <w:r>
        <w:rPr>
          <w:rFonts w:hint="eastAsia"/>
          <w:lang w:val="en-US" w:eastAsia="zh-CN"/>
        </w:rPr>
        <w:t>五、课程内容和要求</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557"/>
        <w:gridCol w:w="919"/>
        <w:gridCol w:w="1825"/>
      </w:tblGrid>
      <w:tr w14:paraId="6ACB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noWrap w:val="0"/>
            <w:vAlign w:val="center"/>
          </w:tcPr>
          <w:p w14:paraId="7B5A36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552" w:type="pct"/>
            <w:noWrap w:val="0"/>
            <w:vAlign w:val="center"/>
          </w:tcPr>
          <w:p w14:paraId="17CAE6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95" w:type="pct"/>
            <w:noWrap w:val="0"/>
            <w:vAlign w:val="center"/>
          </w:tcPr>
          <w:p w14:paraId="61744D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90" w:type="pct"/>
            <w:noWrap w:val="0"/>
            <w:vAlign w:val="center"/>
          </w:tcPr>
          <w:p w14:paraId="3876B9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6" w:type="pct"/>
            <w:noWrap w:val="0"/>
            <w:vAlign w:val="center"/>
          </w:tcPr>
          <w:p w14:paraId="777568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7" w:type="pct"/>
            <w:noWrap w:val="0"/>
            <w:vAlign w:val="center"/>
          </w:tcPr>
          <w:p w14:paraId="179675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90" w:type="pct"/>
            <w:noWrap w:val="0"/>
            <w:vAlign w:val="center"/>
          </w:tcPr>
          <w:p w14:paraId="244EEB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66" w:type="pct"/>
            <w:noWrap w:val="0"/>
            <w:vAlign w:val="center"/>
          </w:tcPr>
          <w:p w14:paraId="53872B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926" w:type="pct"/>
            <w:noWrap w:val="0"/>
            <w:vAlign w:val="center"/>
          </w:tcPr>
          <w:p w14:paraId="72B98B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B5A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noWrap w:val="0"/>
            <w:vAlign w:val="center"/>
          </w:tcPr>
          <w:p w14:paraId="12C08907">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情境一：化工单元操作认知实训</w:t>
            </w:r>
          </w:p>
        </w:tc>
        <w:tc>
          <w:tcPr>
            <w:tcW w:w="552" w:type="pct"/>
            <w:noWrap w:val="0"/>
            <w:vAlign w:val="center"/>
          </w:tcPr>
          <w:p w14:paraId="219DDFC2">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任务1：精馏装置操作</w:t>
            </w:r>
          </w:p>
        </w:tc>
        <w:tc>
          <w:tcPr>
            <w:tcW w:w="495" w:type="pct"/>
            <w:noWrap w:val="0"/>
            <w:vAlign w:val="center"/>
          </w:tcPr>
          <w:p w14:paraId="2F04E193">
            <w:pPr>
              <w:rPr>
                <w:rFonts w:hint="default"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A1. 精馏原理与应用；A3. 设备与仪表认知</w:t>
            </w:r>
          </w:p>
        </w:tc>
        <w:tc>
          <w:tcPr>
            <w:tcW w:w="390" w:type="pct"/>
            <w:noWrap w:val="0"/>
            <w:vAlign w:val="center"/>
          </w:tcPr>
          <w:p w14:paraId="2905A12F">
            <w:pPr>
              <w:rPr>
                <w:rFonts w:hint="default"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B3. 装置开停车与运行调控</w:t>
            </w:r>
          </w:p>
        </w:tc>
        <w:tc>
          <w:tcPr>
            <w:tcW w:w="456" w:type="pct"/>
            <w:noWrap w:val="0"/>
            <w:vAlign w:val="center"/>
          </w:tcPr>
          <w:p w14:paraId="024C690B">
            <w:pPr>
              <w:rPr>
                <w:rFonts w:hint="default"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C1， C4</w:t>
            </w:r>
          </w:p>
        </w:tc>
        <w:tc>
          <w:tcPr>
            <w:tcW w:w="437" w:type="pct"/>
            <w:noWrap w:val="0"/>
            <w:vAlign w:val="center"/>
          </w:tcPr>
          <w:p w14:paraId="0822ADBD">
            <w:pPr>
              <w:rPr>
                <w:rFonts w:hint="default"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D4， D5</w:t>
            </w:r>
          </w:p>
        </w:tc>
        <w:tc>
          <w:tcPr>
            <w:tcW w:w="790" w:type="pct"/>
            <w:noWrap w:val="0"/>
            <w:vAlign w:val="center"/>
          </w:tcPr>
          <w:p w14:paraId="45FF9E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素质目标1、2、3、4、5、6</w:t>
            </w:r>
          </w:p>
          <w:p w14:paraId="3461CC8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知识目标1、2、3、4、7、8、10</w:t>
            </w:r>
          </w:p>
          <w:p w14:paraId="6B4794CE">
            <w:pPr>
              <w:rPr>
                <w:rFonts w:hint="default" w:ascii="Calibri" w:hAnsi="Calibri" w:eastAsia="宋体" w:cs="黑体"/>
                <w:kern w:val="2"/>
                <w:sz w:val="21"/>
                <w:szCs w:val="24"/>
                <w:lang w:val="en-US" w:eastAsia="zh-CN"/>
              </w:rPr>
            </w:pPr>
            <w:r>
              <w:rPr>
                <w:rFonts w:hint="eastAsia" w:ascii="宋体" w:hAnsi="宋体" w:eastAsia="宋体" w:cs="宋体"/>
                <w:sz w:val="21"/>
                <w:szCs w:val="21"/>
                <w:highlight w:val="none"/>
                <w:lang w:val="en-US" w:eastAsia="zh-CN"/>
              </w:rPr>
              <w:t>能力目标1、2、3、4、5、9、11</w:t>
            </w:r>
          </w:p>
        </w:tc>
        <w:tc>
          <w:tcPr>
            <w:tcW w:w="466" w:type="pct"/>
            <w:noWrap w:val="0"/>
            <w:vAlign w:val="center"/>
          </w:tcPr>
          <w:p w14:paraId="18A9D7AE">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12学时</w:t>
            </w:r>
          </w:p>
        </w:tc>
        <w:tc>
          <w:tcPr>
            <w:tcW w:w="926" w:type="pct"/>
            <w:noWrap w:val="0"/>
            <w:vAlign w:val="center"/>
          </w:tcPr>
          <w:p w14:paraId="2AEC217C">
            <w:pPr>
              <w:rPr>
                <w:rFonts w:hint="default"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课前15分钟讲安全、签承诺书；重点：稳定运行操作与参数控制</w:t>
            </w:r>
          </w:p>
        </w:tc>
      </w:tr>
      <w:tr w14:paraId="6375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noWrap w:val="0"/>
            <w:vAlign w:val="center"/>
          </w:tcPr>
          <w:p w14:paraId="3F7E5C8E">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情境二：管路系统拆装实训</w:t>
            </w:r>
          </w:p>
        </w:tc>
        <w:tc>
          <w:tcPr>
            <w:tcW w:w="552" w:type="pct"/>
            <w:noWrap w:val="0"/>
            <w:vAlign w:val="center"/>
          </w:tcPr>
          <w:p w14:paraId="623FA699">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任务2：识图与绘图</w:t>
            </w:r>
          </w:p>
        </w:tc>
        <w:tc>
          <w:tcPr>
            <w:tcW w:w="495" w:type="pct"/>
            <w:noWrap w:val="0"/>
            <w:vAlign w:val="center"/>
          </w:tcPr>
          <w:p w14:paraId="0EADA053">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A2. 管道轴测图识读</w:t>
            </w:r>
          </w:p>
        </w:tc>
        <w:tc>
          <w:tcPr>
            <w:tcW w:w="390" w:type="pct"/>
            <w:noWrap w:val="0"/>
            <w:vAlign w:val="center"/>
          </w:tcPr>
          <w:p w14:paraId="112185BB">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B2. 依据实物绘制轴测图</w:t>
            </w:r>
          </w:p>
        </w:tc>
        <w:tc>
          <w:tcPr>
            <w:tcW w:w="456" w:type="pct"/>
            <w:noWrap w:val="0"/>
            <w:vAlign w:val="center"/>
          </w:tcPr>
          <w:p w14:paraId="281211E5">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C1</w:t>
            </w:r>
          </w:p>
        </w:tc>
        <w:tc>
          <w:tcPr>
            <w:tcW w:w="437" w:type="pct"/>
            <w:noWrap w:val="0"/>
            <w:vAlign w:val="center"/>
          </w:tcPr>
          <w:p w14:paraId="5012F127">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D1</w:t>
            </w:r>
          </w:p>
        </w:tc>
        <w:tc>
          <w:tcPr>
            <w:tcW w:w="790" w:type="pct"/>
            <w:noWrap w:val="0"/>
            <w:vAlign w:val="center"/>
          </w:tcPr>
          <w:p w14:paraId="31D5F7E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素质目标1、2、3、4、5、6</w:t>
            </w:r>
          </w:p>
          <w:p w14:paraId="35D7248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知识目标1、2、3、4、7、8、10</w:t>
            </w:r>
          </w:p>
          <w:p w14:paraId="412357B1">
            <w:pPr>
              <w:rPr>
                <w:rFonts w:hint="eastAsia" w:ascii="Calibri" w:hAnsi="Calibri" w:eastAsia="宋体" w:cs="黑体"/>
                <w:kern w:val="2"/>
                <w:sz w:val="21"/>
                <w:szCs w:val="24"/>
                <w:lang w:val="en-US" w:eastAsia="zh-CN"/>
              </w:rPr>
            </w:pPr>
            <w:r>
              <w:rPr>
                <w:rFonts w:hint="eastAsia" w:ascii="宋体" w:hAnsi="宋体" w:eastAsia="宋体" w:cs="宋体"/>
                <w:sz w:val="21"/>
                <w:szCs w:val="21"/>
                <w:highlight w:val="none"/>
                <w:lang w:val="en-US" w:eastAsia="zh-CN"/>
              </w:rPr>
              <w:t>能力目标1、2、3、4、5、9、11</w:t>
            </w:r>
          </w:p>
        </w:tc>
        <w:tc>
          <w:tcPr>
            <w:tcW w:w="466" w:type="pct"/>
            <w:noWrap w:val="0"/>
            <w:vAlign w:val="center"/>
          </w:tcPr>
          <w:p w14:paraId="634561CD">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3学时</w:t>
            </w:r>
          </w:p>
        </w:tc>
        <w:tc>
          <w:tcPr>
            <w:tcW w:w="926" w:type="pct"/>
            <w:noWrap w:val="0"/>
            <w:vAlign w:val="center"/>
          </w:tcPr>
          <w:p w14:paraId="4894B4B2">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课前准备任务</w:t>
            </w:r>
          </w:p>
        </w:tc>
      </w:tr>
      <w:tr w14:paraId="0A56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noWrap w:val="0"/>
            <w:vAlign w:val="center"/>
          </w:tcPr>
          <w:p w14:paraId="441E2B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552" w:type="pct"/>
            <w:noWrap w:val="0"/>
            <w:vAlign w:val="center"/>
          </w:tcPr>
          <w:p w14:paraId="48E879FB">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任务3：管路规范拆卸</w:t>
            </w:r>
          </w:p>
        </w:tc>
        <w:tc>
          <w:tcPr>
            <w:tcW w:w="495" w:type="pct"/>
            <w:noWrap w:val="0"/>
            <w:vAlign w:val="center"/>
          </w:tcPr>
          <w:p w14:paraId="42F66C0F">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A4. 拆卸顺序与安全要点</w:t>
            </w:r>
          </w:p>
        </w:tc>
        <w:tc>
          <w:tcPr>
            <w:tcW w:w="390" w:type="pct"/>
            <w:noWrap w:val="0"/>
            <w:vAlign w:val="center"/>
          </w:tcPr>
          <w:p w14:paraId="4FE0F278">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B1. 工具选用与规范拆卸</w:t>
            </w:r>
          </w:p>
        </w:tc>
        <w:tc>
          <w:tcPr>
            <w:tcW w:w="456" w:type="pct"/>
            <w:noWrap w:val="0"/>
            <w:vAlign w:val="center"/>
          </w:tcPr>
          <w:p w14:paraId="7AB6B6E4">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C2， C3</w:t>
            </w:r>
          </w:p>
        </w:tc>
        <w:tc>
          <w:tcPr>
            <w:tcW w:w="437" w:type="pct"/>
            <w:noWrap w:val="0"/>
            <w:vAlign w:val="center"/>
          </w:tcPr>
          <w:p w14:paraId="388CB1C9">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D2， D3</w:t>
            </w:r>
          </w:p>
        </w:tc>
        <w:tc>
          <w:tcPr>
            <w:tcW w:w="790" w:type="pct"/>
            <w:noWrap w:val="0"/>
            <w:vAlign w:val="center"/>
          </w:tcPr>
          <w:p w14:paraId="276C1E8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素质目标1、2、3、4、5、6</w:t>
            </w:r>
          </w:p>
          <w:p w14:paraId="64E19AE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知识目标1、2、3、4、7、8、10</w:t>
            </w:r>
          </w:p>
          <w:p w14:paraId="664A87D4">
            <w:pPr>
              <w:rPr>
                <w:rFonts w:hint="eastAsia" w:ascii="Calibri" w:hAnsi="Calibri" w:eastAsia="宋体" w:cs="黑体"/>
                <w:kern w:val="2"/>
                <w:sz w:val="21"/>
                <w:szCs w:val="24"/>
                <w:lang w:val="en-US" w:eastAsia="zh-CN"/>
              </w:rPr>
            </w:pPr>
            <w:r>
              <w:rPr>
                <w:rFonts w:hint="eastAsia" w:ascii="宋体" w:hAnsi="宋体" w:eastAsia="宋体" w:cs="宋体"/>
                <w:sz w:val="21"/>
                <w:szCs w:val="21"/>
                <w:highlight w:val="none"/>
                <w:lang w:val="en-US" w:eastAsia="zh-CN"/>
              </w:rPr>
              <w:t>能力目标1、2、3、4、5、9、11</w:t>
            </w:r>
          </w:p>
        </w:tc>
        <w:tc>
          <w:tcPr>
            <w:tcW w:w="466" w:type="pct"/>
            <w:noWrap w:val="0"/>
            <w:vAlign w:val="center"/>
          </w:tcPr>
          <w:p w14:paraId="15200D62">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4学时</w:t>
            </w:r>
          </w:p>
        </w:tc>
        <w:tc>
          <w:tcPr>
            <w:tcW w:w="926" w:type="pct"/>
            <w:noWrap w:val="0"/>
            <w:vAlign w:val="center"/>
          </w:tcPr>
          <w:p w14:paraId="4E70C165">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强调安全与工具规范使用</w:t>
            </w:r>
          </w:p>
        </w:tc>
      </w:tr>
      <w:tr w14:paraId="20AA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noWrap w:val="0"/>
            <w:vAlign w:val="center"/>
          </w:tcPr>
          <w:p w14:paraId="4D308C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552" w:type="pct"/>
            <w:noWrap w:val="0"/>
            <w:vAlign w:val="center"/>
          </w:tcPr>
          <w:p w14:paraId="3351A9B9">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任务4：管路组装与试压</w:t>
            </w:r>
          </w:p>
        </w:tc>
        <w:tc>
          <w:tcPr>
            <w:tcW w:w="495" w:type="pct"/>
            <w:noWrap w:val="0"/>
            <w:vAlign w:val="center"/>
          </w:tcPr>
          <w:p w14:paraId="6C751894">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A4. 法兰连接技术规范；A2. 管路布局要求</w:t>
            </w:r>
          </w:p>
        </w:tc>
        <w:tc>
          <w:tcPr>
            <w:tcW w:w="390" w:type="pct"/>
            <w:noWrap w:val="0"/>
            <w:vAlign w:val="center"/>
          </w:tcPr>
          <w:p w14:paraId="4B2001C7">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B1， B4. 规范组装、水平度调整与试漏</w:t>
            </w:r>
          </w:p>
        </w:tc>
        <w:tc>
          <w:tcPr>
            <w:tcW w:w="456" w:type="pct"/>
            <w:noWrap w:val="0"/>
            <w:vAlign w:val="center"/>
          </w:tcPr>
          <w:p w14:paraId="76BCC0F2">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C1， C2， C3</w:t>
            </w:r>
          </w:p>
        </w:tc>
        <w:tc>
          <w:tcPr>
            <w:tcW w:w="437" w:type="pct"/>
            <w:noWrap w:val="0"/>
            <w:vAlign w:val="center"/>
          </w:tcPr>
          <w:p w14:paraId="5424648E">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D1， D2， D3</w:t>
            </w:r>
          </w:p>
        </w:tc>
        <w:tc>
          <w:tcPr>
            <w:tcW w:w="790" w:type="pct"/>
            <w:noWrap w:val="0"/>
            <w:vAlign w:val="center"/>
          </w:tcPr>
          <w:p w14:paraId="5D03E69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素质目标1、2、3、4、5、6</w:t>
            </w:r>
          </w:p>
          <w:p w14:paraId="2803D9C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知识目标1、2、3、4、7、8、10</w:t>
            </w:r>
          </w:p>
          <w:p w14:paraId="689EBD1E">
            <w:pPr>
              <w:rPr>
                <w:rFonts w:hint="eastAsia" w:ascii="Calibri" w:hAnsi="Calibri" w:eastAsia="宋体" w:cs="黑体"/>
                <w:kern w:val="2"/>
                <w:sz w:val="21"/>
                <w:szCs w:val="24"/>
                <w:lang w:val="en-US" w:eastAsia="zh-CN"/>
              </w:rPr>
            </w:pPr>
            <w:r>
              <w:rPr>
                <w:rFonts w:hint="eastAsia" w:ascii="宋体" w:hAnsi="宋体" w:eastAsia="宋体" w:cs="宋体"/>
                <w:sz w:val="21"/>
                <w:szCs w:val="21"/>
                <w:highlight w:val="none"/>
                <w:lang w:val="en-US" w:eastAsia="zh-CN"/>
              </w:rPr>
              <w:t>能力目标1、2、3、4、5、9、11</w:t>
            </w:r>
          </w:p>
        </w:tc>
        <w:tc>
          <w:tcPr>
            <w:tcW w:w="466" w:type="pct"/>
            <w:noWrap w:val="0"/>
            <w:vAlign w:val="center"/>
          </w:tcPr>
          <w:p w14:paraId="7A96C308">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7学时</w:t>
            </w:r>
          </w:p>
        </w:tc>
        <w:tc>
          <w:tcPr>
            <w:tcW w:w="926" w:type="pct"/>
            <w:noWrap w:val="0"/>
            <w:vAlign w:val="center"/>
          </w:tcPr>
          <w:p w14:paraId="0C84FFD2">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核心任务，考核重点</w:t>
            </w:r>
          </w:p>
        </w:tc>
      </w:tr>
    </w:tbl>
    <w:p w14:paraId="14692D44">
      <w:pPr>
        <w:pStyle w:val="3"/>
        <w:numPr>
          <w:ilvl w:val="0"/>
          <w:numId w:val="10"/>
        </w:numPr>
        <w:bidi w:val="0"/>
        <w:rPr>
          <w:rFonts w:hint="eastAsia"/>
          <w:lang w:val="en-US" w:eastAsia="zh-CN"/>
        </w:rPr>
      </w:pPr>
      <w:r>
        <w:rPr>
          <w:rFonts w:hint="eastAsia"/>
          <w:lang w:val="en-US" w:eastAsia="zh-CN"/>
        </w:rPr>
        <w:t>课程考核与评价</w:t>
      </w:r>
    </w:p>
    <w:p w14:paraId="4ED591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2279"/>
        <w:gridCol w:w="1417"/>
        <w:gridCol w:w="3823"/>
      </w:tblGrid>
      <w:tr w14:paraId="0BA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left w:val="single" w:color="auto" w:sz="4" w:space="0"/>
              <w:right w:val="single" w:color="auto" w:sz="4" w:space="0"/>
            </w:tcBorders>
            <w:noWrap w:val="0"/>
            <w:vAlign w:val="center"/>
          </w:tcPr>
          <w:p w14:paraId="382A8B7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noWrap w:val="0"/>
            <w:vAlign w:val="center"/>
          </w:tcPr>
          <w:p w14:paraId="6837791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noWrap w:val="0"/>
            <w:vAlign w:val="center"/>
          </w:tcPr>
          <w:p w14:paraId="2B55EB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3" w:type="dxa"/>
            <w:tcBorders>
              <w:left w:val="single" w:color="auto" w:sz="4" w:space="0"/>
              <w:right w:val="single" w:color="auto" w:sz="4" w:space="0"/>
            </w:tcBorders>
            <w:noWrap w:val="0"/>
            <w:vAlign w:val="center"/>
          </w:tcPr>
          <w:p w14:paraId="7353FBC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C19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noWrap w:val="0"/>
            <w:vAlign w:val="center"/>
          </w:tcPr>
          <w:p w14:paraId="7BC9A1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Calibri" w:hAnsi="Calibri" w:eastAsia="宋体" w:cs="黑体"/>
                <w:color w:val="auto"/>
                <w:kern w:val="2"/>
                <w:sz w:val="21"/>
                <w:szCs w:val="24"/>
                <w:lang w:val="en-US" w:eastAsia="zh-CN"/>
              </w:rPr>
              <w:t>安全规范与职业素养</w:t>
            </w:r>
          </w:p>
        </w:tc>
        <w:tc>
          <w:tcPr>
            <w:tcW w:w="2279" w:type="dxa"/>
            <w:tcBorders>
              <w:left w:val="single" w:color="auto" w:sz="4" w:space="0"/>
              <w:right w:val="single" w:color="auto" w:sz="4" w:space="0"/>
            </w:tcBorders>
            <w:noWrap w:val="0"/>
            <w:vAlign w:val="center"/>
          </w:tcPr>
          <w:p w14:paraId="59A7C970">
            <w:pPr>
              <w:jc w:val="center"/>
              <w:rPr>
                <w:rFonts w:hint="default" w:ascii="Calibri" w:hAnsi="Calibri" w:eastAsia="宋体" w:cs="黑体"/>
                <w:color w:val="auto"/>
                <w:kern w:val="2"/>
                <w:sz w:val="21"/>
                <w:szCs w:val="24"/>
                <w:lang w:val="en-US" w:eastAsia="zh-CN"/>
              </w:rPr>
            </w:pPr>
            <w:r>
              <w:rPr>
                <w:rFonts w:hint="eastAsia" w:ascii="Calibri" w:hAnsi="Calibri" w:eastAsia="宋体" w:cs="黑体"/>
                <w:color w:val="auto"/>
                <w:kern w:val="2"/>
                <w:sz w:val="21"/>
                <w:szCs w:val="24"/>
                <w:lang w:val="en-US" w:eastAsia="zh-CN"/>
              </w:rPr>
              <w:t>考勤（过程性评价）</w:t>
            </w:r>
          </w:p>
        </w:tc>
        <w:tc>
          <w:tcPr>
            <w:tcW w:w="1417" w:type="dxa"/>
            <w:tcBorders>
              <w:left w:val="single" w:color="auto" w:sz="4" w:space="0"/>
              <w:right w:val="single" w:color="auto" w:sz="4" w:space="0"/>
            </w:tcBorders>
            <w:noWrap w:val="0"/>
            <w:vAlign w:val="center"/>
          </w:tcPr>
          <w:p w14:paraId="59FD0EA1">
            <w:pPr>
              <w:jc w:val="center"/>
              <w:rPr>
                <w:rFonts w:hint="eastAsia" w:ascii="Calibri" w:hAnsi="Calibri" w:eastAsia="宋体" w:cs="黑体"/>
                <w:color w:val="auto"/>
                <w:kern w:val="2"/>
                <w:sz w:val="21"/>
                <w:szCs w:val="24"/>
                <w:lang w:val="en-US" w:eastAsia="zh-CN"/>
              </w:rPr>
            </w:pPr>
            <w:r>
              <w:rPr>
                <w:rFonts w:hint="eastAsia" w:ascii="Calibri" w:hAnsi="Calibri" w:eastAsia="宋体" w:cs="黑体"/>
                <w:color w:val="auto"/>
                <w:kern w:val="2"/>
                <w:sz w:val="21"/>
                <w:szCs w:val="24"/>
                <w:lang w:val="en-US" w:eastAsia="zh-CN"/>
              </w:rPr>
              <w:t>15%</w:t>
            </w:r>
          </w:p>
        </w:tc>
        <w:tc>
          <w:tcPr>
            <w:tcW w:w="3823" w:type="dxa"/>
            <w:tcBorders>
              <w:left w:val="single" w:color="auto" w:sz="4" w:space="0"/>
              <w:right w:val="single" w:color="auto" w:sz="4" w:space="0"/>
            </w:tcBorders>
            <w:noWrap w:val="0"/>
            <w:vAlign w:val="center"/>
          </w:tcPr>
          <w:p w14:paraId="21540A80">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出勤、纪律，含安全规范遵守情况（如防护用品穿戴）、团队协作精神、6S现场管理执行情况等。</w:t>
            </w:r>
          </w:p>
        </w:tc>
      </w:tr>
      <w:tr w14:paraId="32FE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noWrap w:val="0"/>
            <w:vAlign w:val="center"/>
          </w:tcPr>
          <w:p w14:paraId="51706E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Arial" w:hAnsi="Arial" w:eastAsia="宋体" w:cs="Arial"/>
                <w:color w:val="auto"/>
                <w:lang w:val="en-US" w:eastAsia="zh-CN"/>
              </w:rPr>
              <w:t>操作技能</w:t>
            </w:r>
          </w:p>
        </w:tc>
        <w:tc>
          <w:tcPr>
            <w:tcW w:w="2279" w:type="dxa"/>
            <w:tcBorders>
              <w:left w:val="single" w:color="auto" w:sz="4" w:space="0"/>
              <w:right w:val="single" w:color="auto" w:sz="4" w:space="0"/>
            </w:tcBorders>
            <w:noWrap w:val="0"/>
            <w:vAlign w:val="center"/>
          </w:tcPr>
          <w:p w14:paraId="2C894905">
            <w:pPr>
              <w:jc w:val="center"/>
              <w:rPr>
                <w:rFonts w:hint="eastAsia" w:ascii="Arial" w:hAnsi="Arial" w:eastAsia="宋体" w:cs="Arial"/>
                <w:color w:val="auto"/>
                <w:lang w:val="en-US" w:eastAsia="zh-CN"/>
              </w:rPr>
            </w:pPr>
            <w:r>
              <w:rPr>
                <w:rFonts w:hint="eastAsia" w:ascii="Arial" w:hAnsi="Arial" w:eastAsia="宋体" w:cs="Arial"/>
                <w:color w:val="auto"/>
                <w:lang w:val="en-US" w:eastAsia="zh-CN"/>
              </w:rPr>
              <w:t>过程性评价</w:t>
            </w:r>
          </w:p>
          <w:p w14:paraId="704B4AD9">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终结性评价</w:t>
            </w:r>
          </w:p>
        </w:tc>
        <w:tc>
          <w:tcPr>
            <w:tcW w:w="1417" w:type="dxa"/>
            <w:tcBorders>
              <w:left w:val="single" w:color="auto" w:sz="4" w:space="0"/>
              <w:right w:val="single" w:color="auto" w:sz="4" w:space="0"/>
            </w:tcBorders>
            <w:noWrap w:val="0"/>
            <w:vAlign w:val="center"/>
          </w:tcPr>
          <w:p w14:paraId="586D249C">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35%</w:t>
            </w:r>
          </w:p>
        </w:tc>
        <w:tc>
          <w:tcPr>
            <w:tcW w:w="3823" w:type="dxa"/>
            <w:tcBorders>
              <w:left w:val="single" w:color="auto" w:sz="4" w:space="0"/>
              <w:right w:val="single" w:color="auto" w:sz="4" w:space="0"/>
            </w:tcBorders>
            <w:noWrap w:val="0"/>
            <w:vAlign w:val="center"/>
          </w:tcPr>
          <w:p w14:paraId="264E2509">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1.精馏工艺流程查改的准确性、操作步骤的规范性等。</w:t>
            </w:r>
          </w:p>
          <w:p w14:paraId="68ECAC94">
            <w:pPr>
              <w:rPr>
                <w:rFonts w:hint="eastAsia" w:ascii="Calibri" w:hAnsi="Calibri" w:eastAsia="宋体" w:cs="黑体"/>
                <w:kern w:val="2"/>
                <w:sz w:val="21"/>
                <w:szCs w:val="24"/>
                <w:lang w:val="en-US" w:eastAsia="zh-CN"/>
              </w:rPr>
            </w:pPr>
            <w:r>
              <w:rPr>
                <w:rFonts w:hint="eastAsia" w:ascii="Calibri" w:hAnsi="Calibri" w:eastAsia="宋体" w:cs="黑体"/>
                <w:kern w:val="2"/>
                <w:sz w:val="21"/>
                <w:szCs w:val="24"/>
                <w:lang w:val="en-US" w:eastAsia="zh-CN"/>
              </w:rPr>
              <w:t>2.管路拆卸顺序合理性、工具使用正确性、法兰组装操作（如垫片放置、紧固顺序）规范性、团队分工与配合效率。管路安装施工是否满足：工艺要求、横平竖直度、水压试验无泄漏等。</w:t>
            </w:r>
          </w:p>
        </w:tc>
      </w:tr>
      <w:tr w14:paraId="3EF8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noWrap w:val="0"/>
            <w:vAlign w:val="center"/>
          </w:tcPr>
          <w:p w14:paraId="57269A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Arial" w:hAnsi="Arial" w:eastAsia="宋体" w:cs="Arial"/>
                <w:color w:val="auto"/>
                <w:lang w:val="en-US" w:eastAsia="zh-CN"/>
              </w:rPr>
              <w:t>实训报告</w:t>
            </w:r>
          </w:p>
        </w:tc>
        <w:tc>
          <w:tcPr>
            <w:tcW w:w="2279" w:type="dxa"/>
            <w:tcBorders>
              <w:left w:val="single" w:color="auto" w:sz="4" w:space="0"/>
              <w:right w:val="single" w:color="auto" w:sz="4" w:space="0"/>
            </w:tcBorders>
            <w:noWrap w:val="0"/>
            <w:vAlign w:val="center"/>
          </w:tcPr>
          <w:p w14:paraId="3542A933">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批阅（终结性评价）</w:t>
            </w:r>
          </w:p>
        </w:tc>
        <w:tc>
          <w:tcPr>
            <w:tcW w:w="1417" w:type="dxa"/>
            <w:tcBorders>
              <w:left w:val="single" w:color="auto" w:sz="4" w:space="0"/>
              <w:right w:val="single" w:color="auto" w:sz="4" w:space="0"/>
            </w:tcBorders>
            <w:noWrap w:val="0"/>
            <w:vAlign w:val="center"/>
          </w:tcPr>
          <w:p w14:paraId="00121C74">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20%</w:t>
            </w:r>
          </w:p>
        </w:tc>
        <w:tc>
          <w:tcPr>
            <w:tcW w:w="3823" w:type="dxa"/>
            <w:tcBorders>
              <w:left w:val="single" w:color="auto" w:sz="4" w:space="0"/>
              <w:right w:val="single" w:color="auto" w:sz="4" w:space="0"/>
            </w:tcBorders>
            <w:noWrap w:val="0"/>
            <w:vAlign w:val="center"/>
          </w:tcPr>
          <w:p w14:paraId="3D2AA68D">
            <w:pPr>
              <w:rPr>
                <w:rFonts w:hint="eastAsia" w:ascii="Arial" w:hAnsi="Arial" w:eastAsia="宋体" w:cs="Arial"/>
                <w:color w:val="FF0000"/>
                <w:lang w:val="en-US" w:eastAsia="zh-CN"/>
              </w:rPr>
            </w:pPr>
            <w:r>
              <w:rPr>
                <w:rFonts w:hint="eastAsia" w:ascii="Calibri" w:hAnsi="Calibri" w:eastAsia="宋体" w:cs="黑体"/>
                <w:kern w:val="2"/>
                <w:sz w:val="21"/>
                <w:szCs w:val="24"/>
                <w:lang w:val="en-US" w:eastAsia="zh-CN"/>
              </w:rPr>
              <w:t>报告内容完整性、书写及绘图的规范性，实训体会的真实性与对原理与问题的理解深度。</w:t>
            </w:r>
          </w:p>
        </w:tc>
      </w:tr>
      <w:tr w14:paraId="7658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tcBorders>
              <w:left w:val="single" w:color="auto" w:sz="4" w:space="0"/>
              <w:right w:val="single" w:color="auto" w:sz="4" w:space="0"/>
            </w:tcBorders>
            <w:noWrap w:val="0"/>
            <w:vAlign w:val="center"/>
          </w:tcPr>
          <w:p w14:paraId="2CEB56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Arial" w:hAnsi="Arial" w:eastAsia="宋体" w:cs="Arial"/>
                <w:color w:val="auto"/>
                <w:lang w:val="en-US" w:eastAsia="zh-CN"/>
              </w:rPr>
              <w:t>考核提问</w:t>
            </w:r>
          </w:p>
        </w:tc>
        <w:tc>
          <w:tcPr>
            <w:tcW w:w="2279" w:type="dxa"/>
            <w:tcBorders>
              <w:left w:val="single" w:color="auto" w:sz="4" w:space="0"/>
              <w:right w:val="single" w:color="auto" w:sz="4" w:space="0"/>
            </w:tcBorders>
            <w:noWrap w:val="0"/>
            <w:vAlign w:val="center"/>
          </w:tcPr>
          <w:p w14:paraId="18C88A3B">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过程性评价</w:t>
            </w:r>
          </w:p>
        </w:tc>
        <w:tc>
          <w:tcPr>
            <w:tcW w:w="1417" w:type="dxa"/>
            <w:tcBorders>
              <w:left w:val="single" w:color="auto" w:sz="4" w:space="0"/>
              <w:right w:val="single" w:color="auto" w:sz="4" w:space="0"/>
            </w:tcBorders>
            <w:noWrap w:val="0"/>
            <w:vAlign w:val="center"/>
          </w:tcPr>
          <w:p w14:paraId="6BA9293C">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30%</w:t>
            </w:r>
          </w:p>
        </w:tc>
        <w:tc>
          <w:tcPr>
            <w:tcW w:w="3823" w:type="dxa"/>
            <w:tcBorders>
              <w:left w:val="single" w:color="auto" w:sz="4" w:space="0"/>
              <w:right w:val="single" w:color="auto" w:sz="4" w:space="0"/>
            </w:tcBorders>
            <w:noWrap w:val="0"/>
            <w:vAlign w:val="center"/>
          </w:tcPr>
          <w:p w14:paraId="265D3E06">
            <w:pPr>
              <w:rPr>
                <w:rFonts w:hint="eastAsia" w:ascii="Arial" w:hAnsi="Arial" w:eastAsia="宋体" w:cs="Arial"/>
                <w:color w:val="FF0000"/>
                <w:lang w:val="en-US" w:eastAsia="zh-CN"/>
              </w:rPr>
            </w:pPr>
            <w:r>
              <w:rPr>
                <w:rFonts w:hint="eastAsia" w:ascii="宋体" w:hAnsi="宋体" w:eastAsia="宋体" w:cs="黑体"/>
                <w:szCs w:val="21"/>
                <w:lang w:val="en-US" w:eastAsia="zh-CN"/>
              </w:rPr>
              <w:t>考核</w:t>
            </w:r>
            <w:r>
              <w:rPr>
                <w:rFonts w:hint="eastAsia" w:ascii="宋体" w:hAnsi="宋体" w:eastAsia="宋体" w:cs="黑体"/>
                <w:szCs w:val="21"/>
              </w:rPr>
              <w:t>知识掌握扎实</w:t>
            </w:r>
            <w:r>
              <w:rPr>
                <w:rFonts w:hint="eastAsia" w:ascii="宋体" w:hAnsi="宋体" w:eastAsia="宋体" w:cs="黑体"/>
                <w:szCs w:val="21"/>
                <w:lang w:val="en-US" w:eastAsia="zh-CN"/>
              </w:rPr>
              <w:t>度和</w:t>
            </w:r>
            <w:r>
              <w:rPr>
                <w:rFonts w:hint="eastAsia" w:ascii="宋体" w:hAnsi="宋体" w:eastAsia="宋体" w:cs="黑体"/>
                <w:szCs w:val="21"/>
              </w:rPr>
              <w:t>理论联系实际能力。</w:t>
            </w:r>
          </w:p>
        </w:tc>
      </w:tr>
    </w:tbl>
    <w:p w14:paraId="413DCD40">
      <w:pPr>
        <w:pStyle w:val="3"/>
        <w:bidi w:val="0"/>
        <w:rPr>
          <w:rFonts w:hint="eastAsia"/>
          <w:lang w:val="en-US" w:eastAsia="zh-CN"/>
        </w:rPr>
      </w:pPr>
      <w:r>
        <w:rPr>
          <w:rFonts w:hint="eastAsia"/>
          <w:lang w:val="en-US" w:eastAsia="zh-CN"/>
        </w:rPr>
        <w:t>七、课程实施与保障</w:t>
      </w:r>
    </w:p>
    <w:p w14:paraId="58A6D8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2E0F7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任务驱动、教师示范、分组实操、过程指导”的教学方法。授课组织形式为“集中讲解+分组轮换实操”。依托实训装置、实物教具、操作视频、安全规程手册等资源，通过教师先讲解示范、学生后分组动手操作、教师巡回指导并即时纠正的方式，确保技能要点和安全规范内化于心、外化于行。</w:t>
      </w:r>
    </w:p>
    <w:p w14:paraId="24FACE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A3977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安全、规范、精细、协作”的课程思政主线。通过安全警示案例融入安全教育，强化生命至上理念；通过管路安装的毫厘之差诠释工匠精神；通过分组任务中的角色扮演与协作培养团队责任感和沟通能力；通过讲解精馏技术在废溶剂回收中的应用案例，链接专业价值与社会责任，激发学生的职业使命感和环保情怀等。</w:t>
      </w:r>
    </w:p>
    <w:p w14:paraId="461D66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（三）教学基本条件</w:t>
      </w:r>
    </w:p>
    <w:p w14:paraId="330DE3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教学团队基本要求：授课教师需具备化工、环境或相关专业背景，拥有扎实的化工单元操作与设备知识，熟悉工业管路安装规范，具备“双师型”素质。建议配备1名主讲教师和1名辅助指导教师，确保实训安全与指导效果。</w:t>
      </w:r>
    </w:p>
    <w:p w14:paraId="7F964C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教学硬件环境基本要求：</w:t>
      </w:r>
    </w:p>
    <w:p w14:paraId="36B61D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 化工单元操作实训室：配备连续精馏实训装置（中试规模）1套以上，确保设备完好，仪表准确。</w:t>
      </w:r>
    </w:p>
    <w:p w14:paraId="69771D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 管路拆装实训室：配备工业级管路拆装实训平台（DN50左右，法兰连接，含离心泵、水箱、各类阀门、压力表等）不少于4工位。</w:t>
      </w:r>
    </w:p>
    <w:p w14:paraId="474CBE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 必备工具：足量的呆扳手、活扳手、尖扳手等工具，以及垫片、螺栓等耗材。</w:t>
      </w:r>
    </w:p>
    <w:p w14:paraId="00EA9A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 安全防护：足量的安全帽、工作服、劳保手套，有条件的宜穿劳保鞋（防砸）。</w:t>
      </w:r>
    </w:p>
    <w:p w14:paraId="7CF1B2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教学资源基本要求：</w:t>
      </w:r>
    </w:p>
    <w:p w14:paraId="3C6CC0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（1）基本教学资源：《化工单元操作实训教程》及实训电子版讲义、《实训安全操作规程》、《管路轴测图图例册》（实训教程附录）。</w:t>
      </w:r>
    </w:p>
    <w:p w14:paraId="1A4673A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（2）数字教学资源：精馏操作仿真软件（可选）、标准管路拆装操作视频、设备结构三维动画、常见错误操作与事故案例视频集等。</w:t>
      </w:r>
    </w:p>
    <w:p w14:paraId="682DEB55">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br w:type="page"/>
      </w:r>
    </w:p>
    <w:p w14:paraId="60C85D90">
      <w:pPr>
        <w:pStyle w:val="2"/>
        <w:bidi w:val="0"/>
        <w:rPr>
          <w:rFonts w:hint="eastAsia"/>
          <w:lang w:val="en-US" w:eastAsia="zh-CN"/>
        </w:rPr>
      </w:pPr>
      <w:bookmarkStart w:id="85" w:name="_Toc29219"/>
      <w:bookmarkStart w:id="86" w:name="_Toc16596"/>
      <w:r>
        <w:rPr>
          <w:rFonts w:hint="eastAsia"/>
          <w:lang w:val="en-US" w:eastAsia="zh-CN"/>
        </w:rPr>
        <w:t>《技能培训及考核》课程标准</w:t>
      </w:r>
      <w:bookmarkEnd w:id="85"/>
      <w:bookmarkEnd w:id="86"/>
    </w:p>
    <w:p w14:paraId="52D89F32">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6"/>
      </w:tblGrid>
      <w:tr w14:paraId="2F08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7E13A44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1C62AE6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技能培训及考核</w:t>
            </w:r>
          </w:p>
        </w:tc>
        <w:tc>
          <w:tcPr>
            <w:tcW w:w="1053" w:type="dxa"/>
            <w:tcBorders>
              <w:top w:val="single" w:color="auto" w:sz="4" w:space="0"/>
              <w:left w:val="single" w:color="auto" w:sz="4" w:space="0"/>
              <w:bottom w:val="single" w:color="auto" w:sz="4" w:space="0"/>
              <w:right w:val="single" w:color="auto" w:sz="4" w:space="0"/>
            </w:tcBorders>
            <w:vAlign w:val="center"/>
          </w:tcPr>
          <w:p w14:paraId="4BC9748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774AF790">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jxhj23026</w:t>
            </w:r>
          </w:p>
        </w:tc>
      </w:tr>
      <w:tr w14:paraId="3A8B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1E6320E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18E88473">
            <w:pPr>
              <w:jc w:val="center"/>
              <w:rPr>
                <w:rFonts w:hint="default" w:eastAsiaTheme="minorEastAsia"/>
                <w:sz w:val="21"/>
                <w:szCs w:val="21"/>
                <w:lang w:val="en-US" w:eastAsia="zh-CN"/>
              </w:rPr>
            </w:pPr>
            <w:r>
              <w:rPr>
                <w:rFonts w:hint="eastAsia" w:asciiTheme="minorHAnsi" w:eastAsiaTheme="minorEastAsia"/>
                <w:sz w:val="21"/>
                <w:szCs w:val="21"/>
                <w:lang w:val="en-US" w:eastAsia="zh-CN"/>
              </w:rPr>
              <w:t>26学时</w:t>
            </w:r>
          </w:p>
        </w:tc>
        <w:tc>
          <w:tcPr>
            <w:tcW w:w="1724" w:type="dxa"/>
            <w:tcBorders>
              <w:top w:val="single" w:color="auto" w:sz="4" w:space="0"/>
              <w:left w:val="single" w:color="auto" w:sz="4" w:space="0"/>
              <w:bottom w:val="single" w:color="auto" w:sz="4" w:space="0"/>
              <w:right w:val="single" w:color="auto" w:sz="4" w:space="0"/>
            </w:tcBorders>
          </w:tcPr>
          <w:p w14:paraId="7C435E1E">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49112303">
            <w:pPr>
              <w:jc w:val="center"/>
              <w:rPr>
                <w:rFonts w:hint="eastAsia"/>
                <w:sz w:val="21"/>
                <w:szCs w:val="21"/>
                <w:lang w:val="en-US" w:eastAsia="zh-CN"/>
              </w:rPr>
            </w:pPr>
            <w:r>
              <w:rPr>
                <w:rFonts w:hint="eastAsia" w:asciiTheme="minorHAnsi" w:eastAsiaTheme="minorEastAsia"/>
                <w:sz w:val="21"/>
                <w:szCs w:val="21"/>
                <w:lang w:val="en-US" w:eastAsia="zh-CN"/>
              </w:rPr>
              <w:t>26学时</w:t>
            </w:r>
          </w:p>
        </w:tc>
        <w:tc>
          <w:tcPr>
            <w:tcW w:w="1053" w:type="dxa"/>
            <w:tcBorders>
              <w:top w:val="single" w:color="auto" w:sz="4" w:space="0"/>
              <w:left w:val="single" w:color="auto" w:sz="4" w:space="0"/>
              <w:bottom w:val="single" w:color="auto" w:sz="4" w:space="0"/>
              <w:right w:val="single" w:color="auto" w:sz="4" w:space="0"/>
            </w:tcBorders>
            <w:vAlign w:val="center"/>
          </w:tcPr>
          <w:p w14:paraId="5002970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19E9A1B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1"/>
                <w:lang w:val="en-US" w:eastAsia="zh-CN" w:bidi="ar-SA"/>
              </w:rPr>
              <w:t>1学分</w:t>
            </w:r>
          </w:p>
        </w:tc>
      </w:tr>
      <w:tr w14:paraId="0E6D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210DFE4A">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0114B97A">
            <w:pPr>
              <w:pStyle w:val="16"/>
              <w:spacing w:before="0" w:beforeAutospacing="0" w:after="0" w:afterAutospacing="0"/>
              <w:jc w:val="left"/>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化工装备技术专业</w:t>
            </w:r>
          </w:p>
        </w:tc>
      </w:tr>
      <w:tr w14:paraId="7733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127D883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vAlign w:val="top"/>
          </w:tcPr>
          <w:p w14:paraId="2F4C846B">
            <w:pPr>
              <w:widowControl/>
              <w:jc w:val="left"/>
              <w:rPr>
                <w:rFonts w:hint="eastAsia"/>
                <w:sz w:val="21"/>
                <w:szCs w:val="21"/>
                <w:highlight w:val="none"/>
                <w:lang w:val="en-US" w:eastAsia="zh-CN"/>
              </w:rPr>
            </w:pPr>
            <w:r>
              <w:rPr>
                <w:rFonts w:hint="eastAsia"/>
                <w:sz w:val="21"/>
                <w:szCs w:val="21"/>
                <w:highlight w:val="none"/>
              </w:rPr>
              <w:t>□</w:t>
            </w:r>
            <w:r>
              <w:rPr>
                <w:rFonts w:hint="eastAsia" w:ascii="Arial" w:hAnsi="Arial" w:eastAsia="宋体" w:cs="Arial"/>
                <w:sz w:val="21"/>
                <w:szCs w:val="21"/>
                <w:highlight w:val="none"/>
                <w:lang w:val="en-US" w:eastAsia="zh-CN"/>
              </w:rPr>
              <w:t>专业基础课</w:t>
            </w:r>
            <w:r>
              <w:rPr>
                <w:rFonts w:hint="eastAsia" w:eastAsiaTheme="minorEastAsia"/>
                <w:sz w:val="21"/>
                <w:szCs w:val="21"/>
                <w:highlight w:val="none"/>
                <w:lang w:eastAsia="zh-CN"/>
              </w:rPr>
              <w:t>□</w:t>
            </w:r>
            <w:r>
              <w:rPr>
                <w:rFonts w:hint="eastAsia" w:asciiTheme="minorHAnsi" w:eastAsiaTheme="minorEastAsia"/>
                <w:sz w:val="21"/>
                <w:szCs w:val="21"/>
                <w:highlight w:val="none"/>
                <w:lang w:val="en-US" w:eastAsia="zh-CN"/>
              </w:rPr>
              <w:t>专业核心课</w:t>
            </w:r>
            <w:r>
              <w:rPr>
                <w:rFonts w:hint="eastAsia"/>
                <w:sz w:val="21"/>
                <w:szCs w:val="21"/>
                <w:highlight w:val="none"/>
              </w:rPr>
              <w:t>□</w:t>
            </w:r>
            <w:r>
              <w:rPr>
                <w:rFonts w:hint="eastAsia" w:asciiTheme="minorHAnsi" w:eastAsiaTheme="minorEastAsia"/>
                <w:sz w:val="21"/>
                <w:szCs w:val="21"/>
                <w:highlight w:val="none"/>
                <w:lang w:val="en-US" w:eastAsia="zh-CN"/>
              </w:rPr>
              <w:t>专业选修课</w:t>
            </w:r>
          </w:p>
          <w:p w14:paraId="2554ACBD">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color w:val="auto"/>
                <w:sz w:val="21"/>
                <w:szCs w:val="21"/>
                <w:highlight w:val="none"/>
              </w:rPr>
              <w:fldChar w:fldCharType="begin"/>
            </w:r>
            <w:r>
              <w:rPr>
                <w:rFonts w:ascii="Arial" w:hAnsi="Arial" w:eastAsia="宋体" w:cs="Arial"/>
                <w:color w:val="auto"/>
                <w:sz w:val="21"/>
                <w:szCs w:val="21"/>
                <w:highlight w:val="none"/>
              </w:rPr>
              <w:instrText xml:space="preserve"> EQ \o\ac(</w:instrText>
            </w:r>
            <w:r>
              <w:rPr>
                <w:rFonts w:hint="eastAsia" w:ascii="Arial" w:hAnsi="Arial" w:eastAsia="宋体" w:cs="Arial"/>
                <w:color w:val="auto"/>
                <w:sz w:val="21"/>
                <w:szCs w:val="21"/>
                <w:highlight w:val="none"/>
              </w:rPr>
              <w:instrText xml:space="preserve">□</w:instrText>
            </w:r>
            <w:r>
              <w:rPr>
                <w:rFonts w:hint="eastAsia" w:ascii="Arial" w:hAnsi="Arial" w:eastAsia="宋体" w:cs="Arial"/>
                <w:color w:val="auto"/>
                <w:sz w:val="21"/>
                <w:szCs w:val="21"/>
                <w:highlight w:val="none"/>
                <w:lang w:eastAsia="zh-CN"/>
              </w:rPr>
              <w:instrText xml:space="preserve">,</w:instrText>
            </w:r>
            <w:r>
              <w:rPr>
                <w:rFonts w:hint="eastAsia" w:ascii="Arial" w:hAnsi="Arial" w:eastAsia="宋体" w:cs="Arial"/>
                <w:color w:val="auto"/>
                <w:position w:val="2"/>
                <w:sz w:val="21"/>
                <w:szCs w:val="21"/>
                <w:highlight w:val="none"/>
                <w:lang w:eastAsia="zh-CN"/>
              </w:rPr>
              <w:instrText xml:space="preserve">√</w:instrText>
            </w:r>
            <w:r>
              <w:rPr>
                <w:rFonts w:ascii="Arial" w:hAnsi="Arial" w:eastAsia="宋体" w:cs="Arial"/>
                <w:color w:val="auto"/>
                <w:sz w:val="21"/>
                <w:szCs w:val="21"/>
                <w:highlight w:val="none"/>
              </w:rPr>
              <w:instrText xml:space="preserve">)</w:instrText>
            </w:r>
            <w:r>
              <w:rPr>
                <w:rFonts w:ascii="Arial" w:hAnsi="Arial" w:eastAsia="宋体" w:cs="Arial"/>
                <w:color w:val="auto"/>
                <w:sz w:val="21"/>
                <w:szCs w:val="21"/>
                <w:highlight w:val="none"/>
              </w:rPr>
              <w:fldChar w:fldCharType="end"/>
            </w:r>
            <w:r>
              <w:rPr>
                <w:rFonts w:hint="eastAsia" w:asciiTheme="minorHAnsi" w:eastAsiaTheme="minorEastAsia"/>
                <w:sz w:val="21"/>
                <w:szCs w:val="21"/>
                <w:highlight w:val="none"/>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1C5AB37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40062764">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5499029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ascii="Arial" w:hAnsi="Arial" w:eastAsia="宋体" w:cs="Arial"/>
                <w:color w:val="auto"/>
                <w:sz w:val="21"/>
                <w:szCs w:val="21"/>
                <w:highlight w:val="none"/>
              </w:rPr>
              <w:fldChar w:fldCharType="begin"/>
            </w:r>
            <w:r>
              <w:rPr>
                <w:rFonts w:ascii="Arial" w:hAnsi="Arial" w:eastAsia="宋体" w:cs="Arial"/>
                <w:color w:val="auto"/>
                <w:sz w:val="21"/>
                <w:szCs w:val="21"/>
                <w:highlight w:val="none"/>
              </w:rPr>
              <w:instrText xml:space="preserve"> EQ \o\ac(</w:instrText>
            </w:r>
            <w:r>
              <w:rPr>
                <w:rFonts w:hint="eastAsia" w:ascii="Arial" w:hAnsi="Arial" w:eastAsia="宋体" w:cs="Arial"/>
                <w:color w:val="auto"/>
                <w:sz w:val="21"/>
                <w:szCs w:val="21"/>
                <w:highlight w:val="none"/>
              </w:rPr>
              <w:instrText xml:space="preserve">□</w:instrText>
            </w:r>
            <w:r>
              <w:rPr>
                <w:rFonts w:hint="eastAsia" w:ascii="Arial" w:hAnsi="Arial" w:eastAsia="宋体" w:cs="Arial"/>
                <w:color w:val="auto"/>
                <w:sz w:val="21"/>
                <w:szCs w:val="21"/>
                <w:highlight w:val="none"/>
                <w:lang w:eastAsia="zh-CN"/>
              </w:rPr>
              <w:instrText xml:space="preserve">,</w:instrText>
            </w:r>
            <w:r>
              <w:rPr>
                <w:rFonts w:hint="eastAsia" w:ascii="Arial" w:hAnsi="Arial" w:eastAsia="宋体" w:cs="Arial"/>
                <w:color w:val="auto"/>
                <w:position w:val="2"/>
                <w:sz w:val="21"/>
                <w:szCs w:val="21"/>
                <w:highlight w:val="none"/>
                <w:lang w:eastAsia="zh-CN"/>
              </w:rPr>
              <w:instrText xml:space="preserve">√</w:instrText>
            </w:r>
            <w:r>
              <w:rPr>
                <w:rFonts w:ascii="Arial" w:hAnsi="Arial" w:eastAsia="宋体" w:cs="Arial"/>
                <w:color w:val="auto"/>
                <w:sz w:val="21"/>
                <w:szCs w:val="21"/>
                <w:highlight w:val="none"/>
              </w:rPr>
              <w:instrText xml:space="preserve">)</w:instrText>
            </w:r>
            <w:r>
              <w:rPr>
                <w:rFonts w:ascii="Arial" w:hAnsi="Arial" w:eastAsia="宋体" w:cs="Arial"/>
                <w:color w:val="auto"/>
                <w:sz w:val="21"/>
                <w:szCs w:val="21"/>
                <w:highlight w:val="none"/>
              </w:rPr>
              <w:fldChar w:fldCharType="end"/>
            </w:r>
            <w:r>
              <w:rPr>
                <w:rFonts w:hint="eastAsia" w:ascii="宋体" w:hAnsi="宋体" w:eastAsia="宋体"/>
                <w:bCs/>
                <w:color w:val="auto"/>
                <w:sz w:val="21"/>
                <w:szCs w:val="21"/>
                <w:highlight w:val="none"/>
                <w:lang w:val="en-US" w:eastAsia="zh-CN"/>
              </w:rPr>
              <w:t>集中性实践环节</w:t>
            </w:r>
          </w:p>
        </w:tc>
      </w:tr>
      <w:tr w14:paraId="16AD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AE5D29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vAlign w:val="top"/>
          </w:tcPr>
          <w:p w14:paraId="5B14F04B">
            <w:pPr>
              <w:pStyle w:val="16"/>
              <w:spacing w:before="0" w:beforeAutospacing="0" w:after="0" w:afterAutospacing="0"/>
              <w:ind w:left="-105" w:leftChars="-50" w:right="-105" w:rightChars="-50"/>
              <w:jc w:val="left"/>
              <w:rPr>
                <w:rFonts w:ascii="Arial" w:hAnsi="Arial" w:eastAsia="宋体" w:cs="Arial"/>
                <w:color w:val="auto"/>
                <w:sz w:val="21"/>
                <w:szCs w:val="21"/>
              </w:rPr>
            </w:pPr>
            <w:r>
              <w:rPr>
                <w:rFonts w:hint="eastAsia" w:ascii="宋体" w:hAnsi="宋体" w:eastAsia="宋体" w:cs="宋体"/>
                <w:i w:val="0"/>
                <w:iCs w:val="0"/>
                <w:color w:val="000000"/>
                <w:kern w:val="0"/>
                <w:sz w:val="21"/>
                <w:szCs w:val="21"/>
                <w:highlight w:val="none"/>
                <w:u w:val="none"/>
                <w:lang w:val="en-US" w:eastAsia="zh-CN" w:bidi="ar"/>
              </w:rPr>
              <w:t>《化工制图与测绘》、《化工单元操作实训》、</w:t>
            </w:r>
            <w:r>
              <w:rPr>
                <w:rFonts w:hint="eastAsia" w:ascii="Arial" w:hAnsi="Arial" w:eastAsia="宋体" w:cs="Arial"/>
                <w:sz w:val="21"/>
                <w:szCs w:val="21"/>
                <w:highlight w:val="none"/>
                <w:lang w:val="en-US" w:eastAsia="zh-CN"/>
              </w:rPr>
              <w:t>《</w:t>
            </w:r>
            <w:r>
              <w:rPr>
                <w:rFonts w:hint="eastAsia" w:ascii="宋体" w:hAnsi="宋体" w:eastAsia="宋体" w:cs="宋体"/>
                <w:i w:val="0"/>
                <w:iCs w:val="0"/>
                <w:color w:val="000000"/>
                <w:kern w:val="0"/>
                <w:sz w:val="21"/>
                <w:szCs w:val="21"/>
                <w:highlight w:val="none"/>
                <w:u w:val="none"/>
                <w:lang w:val="en-US" w:eastAsia="zh-CN" w:bidi="ar"/>
              </w:rPr>
              <w:t>化工机器维护检修</w:t>
            </w:r>
            <w:r>
              <w:rPr>
                <w:rFonts w:hint="eastAsia" w:ascii="Arial" w:hAnsi="Arial" w:eastAsia="宋体" w:cs="Arial"/>
                <w:sz w:val="21"/>
                <w:szCs w:val="21"/>
                <w:highlight w:val="none"/>
                <w:lang w:val="en-US" w:eastAsia="zh-CN"/>
              </w:rPr>
              <w:t>》等课程</w:t>
            </w:r>
          </w:p>
        </w:tc>
      </w:tr>
      <w:tr w14:paraId="58F4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0D4B74D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vAlign w:val="top"/>
          </w:tcPr>
          <w:p w14:paraId="2C4D404B">
            <w:pPr>
              <w:pStyle w:val="16"/>
              <w:spacing w:before="0" w:beforeAutospacing="0" w:after="0" w:afterAutospacing="0"/>
              <w:ind w:left="-105" w:leftChars="-50" w:right="-105" w:rightChars="-50"/>
              <w:jc w:val="both"/>
              <w:rPr>
                <w:rFonts w:ascii="Arial" w:hAnsi="Arial" w:eastAsia="宋体" w:cs="Arial"/>
                <w:color w:val="auto"/>
                <w:sz w:val="21"/>
                <w:szCs w:val="21"/>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化工装备机械三维设计</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u w:val="none"/>
                <w:lang w:val="en-US" w:eastAsia="zh-CN" w:bidi="ar"/>
              </w:rPr>
              <w:t>化工装备安装与调试</w:t>
            </w:r>
            <w:r>
              <w:rPr>
                <w:rFonts w:hint="eastAsia" w:ascii="宋体" w:hAnsi="宋体" w:eastAsia="宋体" w:cs="宋体"/>
                <w:i w:val="0"/>
                <w:iCs w:val="0"/>
                <w:color w:val="000000"/>
                <w:kern w:val="0"/>
                <w:sz w:val="21"/>
                <w:szCs w:val="21"/>
                <w:highlight w:val="none"/>
                <w:u w:val="none"/>
                <w:lang w:val="en-US" w:eastAsia="zh-CN" w:bidi="ar"/>
              </w:rPr>
              <w:t>》、《顶岗实习》</w:t>
            </w:r>
            <w:r>
              <w:rPr>
                <w:rFonts w:hint="eastAsia" w:ascii="宋体" w:hAnsi="宋体" w:eastAsia="宋体"/>
                <w:color w:val="auto"/>
                <w:sz w:val="21"/>
                <w:szCs w:val="21"/>
                <w:highlight w:val="none"/>
                <w:lang w:val="en-US" w:eastAsia="zh-CN"/>
              </w:rPr>
              <w:t>等课程</w:t>
            </w:r>
          </w:p>
        </w:tc>
      </w:tr>
      <w:tr w14:paraId="5FB5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090DFEF">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8643" w:type="dxa"/>
            <w:gridSpan w:val="5"/>
            <w:tcBorders>
              <w:top w:val="single" w:color="auto" w:sz="4" w:space="0"/>
              <w:left w:val="single" w:color="auto" w:sz="4" w:space="0"/>
              <w:right w:val="single" w:color="auto" w:sz="4" w:space="0"/>
            </w:tcBorders>
            <w:shd w:val="clear" w:color="auto" w:fill="auto"/>
            <w:vAlign w:val="top"/>
          </w:tcPr>
          <w:p w14:paraId="269DB8FB">
            <w:pPr>
              <w:rPr>
                <w:rFonts w:hint="eastAsia" w:ascii="Arial" w:hAnsi="Arial" w:eastAsia="宋体" w:cs="Arial"/>
                <w:sz w:val="21"/>
                <w:szCs w:val="21"/>
                <w:highlight w:val="none"/>
                <w:lang w:val="en-US" w:eastAsia="zh-CN"/>
              </w:rPr>
            </w:pPr>
            <w:r>
              <w:rPr>
                <w:rFonts w:ascii="Arial" w:hAnsi="Arial" w:eastAsia="宋体" w:cs="Arial"/>
                <w:sz w:val="21"/>
                <w:szCs w:val="21"/>
                <w:highlight w:val="none"/>
              </w:rPr>
              <w:t>《</w:t>
            </w:r>
            <w:r>
              <w:rPr>
                <w:rFonts w:hint="eastAsia" w:ascii="Arial" w:hAnsi="Arial" w:eastAsia="宋体" w:cs="Arial"/>
                <w:sz w:val="21"/>
                <w:szCs w:val="21"/>
                <w:highlight w:val="none"/>
                <w:lang w:val="en-US" w:eastAsia="zh-CN"/>
              </w:rPr>
              <w:t>化工设备拆装实训教程</w:t>
            </w:r>
            <w:r>
              <w:rPr>
                <w:rFonts w:ascii="Arial" w:hAnsi="Arial" w:eastAsia="宋体" w:cs="Arial"/>
                <w:sz w:val="21"/>
                <w:szCs w:val="21"/>
                <w:highlight w:val="none"/>
              </w:rPr>
              <w:t>》</w:t>
            </w:r>
            <w:r>
              <w:rPr>
                <w:rFonts w:hint="eastAsia" w:ascii="Arial" w:hAnsi="Arial" w:eastAsia="宋体" w:cs="Arial"/>
                <w:sz w:val="21"/>
                <w:szCs w:val="21"/>
                <w:highlight w:val="none"/>
                <w:lang w:val="en-US" w:eastAsia="zh-CN"/>
              </w:rPr>
              <w:t>第二版</w:t>
            </w:r>
          </w:p>
          <w:p w14:paraId="5E118F9C">
            <w:pPr>
              <w:rPr>
                <w:rFonts w:hint="eastAsia" w:ascii="Arial" w:hAnsi="Arial" w:eastAsia="宋体" w:cs="Arial"/>
                <w:sz w:val="21"/>
                <w:szCs w:val="21"/>
                <w:lang w:val="en-US" w:eastAsia="zh-CN"/>
              </w:rPr>
            </w:pPr>
            <w:r>
              <w:rPr>
                <w:rFonts w:hint="eastAsia" w:ascii="Arial" w:hAnsi="Arial" w:eastAsia="宋体" w:cs="Arial"/>
                <w:sz w:val="21"/>
                <w:szCs w:val="21"/>
                <w:highlight w:val="none"/>
                <w:lang w:val="en-US" w:eastAsia="zh-CN"/>
              </w:rPr>
              <w:t>隋博远  化学工业出版社，2023.10，978-7-122-40704-7</w:t>
            </w:r>
          </w:p>
        </w:tc>
      </w:tr>
      <w:tr w14:paraId="4438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6B97EFE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601A6830">
            <w:pPr>
              <w:widowControl/>
              <w:jc w:val="left"/>
              <w:rPr>
                <w:rFonts w:hint="eastAsia" w:eastAsiaTheme="minorEastAsia"/>
                <w:sz w:val="21"/>
                <w:szCs w:val="21"/>
                <w:lang w:val="en-US" w:eastAsia="zh-CN"/>
              </w:rPr>
            </w:pPr>
            <w:r>
              <w:rPr>
                <w:rFonts w:hint="eastAsia" w:asciiTheme="minorHAnsi" w:eastAsiaTheme="minorEastAsia"/>
                <w:sz w:val="21"/>
                <w:szCs w:val="21"/>
                <w:lang w:val="en-US" w:eastAsia="zh-CN"/>
              </w:rPr>
              <w:t>王丹</w:t>
            </w:r>
          </w:p>
        </w:tc>
        <w:tc>
          <w:tcPr>
            <w:tcW w:w="1053" w:type="dxa"/>
            <w:tcBorders>
              <w:top w:val="single" w:color="auto" w:sz="4" w:space="0"/>
              <w:left w:val="single" w:color="auto" w:sz="4" w:space="0"/>
              <w:bottom w:val="single" w:color="auto" w:sz="4" w:space="0"/>
              <w:right w:val="single" w:color="auto" w:sz="4" w:space="0"/>
            </w:tcBorders>
            <w:vAlign w:val="center"/>
          </w:tcPr>
          <w:p w14:paraId="5F47A00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15B0FE4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5D1C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CA6DB6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vAlign w:val="top"/>
          </w:tcPr>
          <w:p w14:paraId="0E014850">
            <w:pPr>
              <w:widowControl/>
              <w:jc w:val="left"/>
              <w:rPr>
                <w:rFonts w:hint="eastAsia"/>
                <w:sz w:val="21"/>
                <w:szCs w:val="21"/>
              </w:rPr>
            </w:pPr>
            <w:r>
              <w:rPr>
                <w:rFonts w:hint="eastAsia" w:asciiTheme="minorHAnsi" w:eastAsiaTheme="minorEastAsia"/>
                <w:sz w:val="21"/>
                <w:szCs w:val="21"/>
                <w:highlight w:val="none"/>
                <w:lang w:val="en-US" w:eastAsia="zh-CN"/>
              </w:rPr>
              <w:t>隋博远</w:t>
            </w:r>
          </w:p>
        </w:tc>
        <w:tc>
          <w:tcPr>
            <w:tcW w:w="1053" w:type="dxa"/>
            <w:tcBorders>
              <w:top w:val="single" w:color="auto" w:sz="4" w:space="0"/>
              <w:left w:val="single" w:color="auto" w:sz="4" w:space="0"/>
              <w:bottom w:val="single" w:color="auto" w:sz="4" w:space="0"/>
              <w:right w:val="single" w:color="auto" w:sz="4" w:space="0"/>
            </w:tcBorders>
            <w:vAlign w:val="center"/>
          </w:tcPr>
          <w:p w14:paraId="530E00C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6E93614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63E42072">
      <w:pPr>
        <w:pStyle w:val="3"/>
        <w:bidi w:val="0"/>
        <w:rPr>
          <w:rFonts w:hint="eastAsia"/>
          <w:lang w:val="en-US" w:eastAsia="zh-CN"/>
        </w:rPr>
      </w:pPr>
      <w:r>
        <w:rPr>
          <w:rFonts w:hint="eastAsia"/>
          <w:lang w:val="en-US" w:eastAsia="zh-CN"/>
        </w:rPr>
        <w:t>二、课程定位</w:t>
      </w:r>
    </w:p>
    <w:p w14:paraId="149580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本课程是化工装备技术专业所开设的一门专业技能课程，是在学习了《化工制图与测绘》《钳工技术与零件手工制作》</w:t>
      </w:r>
      <w:r>
        <w:rPr>
          <w:rFonts w:hint="eastAsia" w:asciiTheme="minorEastAsia" w:hAnsiTheme="minorEastAsia" w:cstheme="minorEastAsia"/>
          <w:sz w:val="24"/>
          <w:szCs w:val="24"/>
          <w:highlight w:val="none"/>
          <w:lang w:val="en-US" w:eastAsia="zh-CN"/>
        </w:rPr>
        <w:t>、</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Theme="minorEastAsia" w:hAnsiTheme="minorEastAsia" w:eastAsiaTheme="minorEastAsia" w:cstheme="minorEastAsia"/>
          <w:sz w:val="24"/>
          <w:szCs w:val="24"/>
          <w:highlight w:val="none"/>
          <w:lang w:val="en-US" w:eastAsia="zh-CN"/>
        </w:rPr>
        <w:t>化工机器维护检修</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Theme="minorEastAsia" w:hAnsiTheme="minorEastAsia" w:eastAsiaTheme="minorEastAsia" w:cstheme="minorEastAsia"/>
          <w:sz w:val="24"/>
          <w:szCs w:val="24"/>
          <w:highlight w:val="none"/>
          <w:lang w:val="en-US" w:eastAsia="zh-CN"/>
        </w:rPr>
        <w:t>等课程基础上开设的一门技能实训，对接专业人才培养目标及化工设备检维修作业职业技能等级标准，面向化工装备操作与维修、化工装备生产制造与安装、设备运维和设备管理工作岗位，培养学生具备严谨求实的工程态度、规范操作的安全意识、精益求精的工匠精神以及团结协作的职业素质，具备化工设备轴类零件的结构原理、制图规范、公差配合、量具使用等理论知识，能够完成双吸泵泵轴的测量、数据记录、草绘、尺规图绘制、技术要求标注及实训报告撰写等实操任务，具备量具规范使用、零件测绘质量控制、实训安全防护及图纸质量把控的能力，为后续《化工装备机械三维设计》《化工装备状态监测与故障诊断处理》《化工装备安装与调试》《顶岗实习》等课程学习奠定坚实的工程实践基础。同时，将课程思政内容融入实训环节，强化学生的责任担当与职业操守，帮助学生树立正确的世界观、人生观、价值观。</w:t>
      </w:r>
    </w:p>
    <w:p w14:paraId="45860784">
      <w:pPr>
        <w:pStyle w:val="3"/>
        <w:bidi w:val="0"/>
        <w:rPr>
          <w:rFonts w:hint="eastAsia"/>
          <w:lang w:val="en-US" w:eastAsia="zh-CN"/>
        </w:rPr>
      </w:pPr>
      <w:r>
        <w:rPr>
          <w:rFonts w:hint="eastAsia"/>
          <w:lang w:val="en-US" w:eastAsia="zh-CN"/>
        </w:rPr>
        <w:t>三、课程设计思路</w:t>
      </w:r>
    </w:p>
    <w:p w14:paraId="32B2AC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依据高职化工装备技术专业人才培养方案及《化工制图与测绘》《钳工技术与零件手工制作》《公差配合与测量技术》等前置课程要求，结合化工设备检维修作业职业技能等级标准，确定教学目标与实训内容，通过学生对双吸泵泵轴的实际测量、草绘与尺规图绘制，认识轴类零件的结构特征、尺寸关联、公差要求及技术规范，理解其在化工泵类设备中的功能作用与装配逻辑。在理念上采用 “以学生为中心、以能力为本位” 的课程模式，聚焦量具规范使用、数据精准测量、图纸规范绘制等核心技能训练，同步培养学生的安全操作意识、质量把控意识及精益求精的工匠精神。本课程具有极强的操作性、实践性和技能性，在教学中，围绕双吸泵泵轴测绘与绘图设置递进式教学项目，结合</w:t>
      </w:r>
      <w:r>
        <w:rPr>
          <w:rFonts w:hint="eastAsia" w:asciiTheme="minorEastAsia" w:hAnsiTheme="minorEastAsia" w:cstheme="minorEastAsia"/>
          <w:sz w:val="24"/>
          <w:szCs w:val="24"/>
          <w:lang w:val="en-US" w:eastAsia="zh-CN"/>
        </w:rPr>
        <w:t>泵轴实物</w:t>
      </w:r>
      <w:r>
        <w:rPr>
          <w:rFonts w:hint="eastAsia" w:asciiTheme="minorEastAsia" w:hAnsiTheme="minorEastAsia" w:eastAsiaTheme="minorEastAsia" w:cstheme="minorEastAsia"/>
          <w:sz w:val="24"/>
          <w:szCs w:val="24"/>
          <w:lang w:val="en-US" w:eastAsia="zh-CN"/>
        </w:rPr>
        <w:t>辅助手段，引导学生经历 “量具使用认知→泵轴结构拆解观察→实际尺寸测量与记录→测量数据整理分析→泵轴草绘→尺规图绘制→技术要求确定与标题栏填写→实训报告撰写” 的学习路径，实现从 “初步认识轴类零件” 到 “熟悉测绘流程” 再到 “掌握绘图规范” 的层层递进，最终达成学习目标。以教师为主导对教学过程进行全环节把控</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做好进度控制与时间分配，指导学生查阅参考资料，引导学生通过分组实操、问题研讨完成项目任务，最终带领学生总结实训中的核心知识点与技能点，</w:t>
      </w:r>
      <w:r>
        <w:rPr>
          <w:rFonts w:hint="eastAsia" w:asciiTheme="minorEastAsia" w:hAnsiTheme="minorEastAsia" w:cstheme="minorEastAsia"/>
          <w:sz w:val="24"/>
          <w:szCs w:val="24"/>
          <w:lang w:val="en-US" w:eastAsia="zh-CN"/>
        </w:rPr>
        <w:t>在实训过程中</w:t>
      </w:r>
      <w:r>
        <w:rPr>
          <w:rFonts w:hint="eastAsia" w:asciiTheme="minorEastAsia" w:hAnsiTheme="minorEastAsia" w:eastAsiaTheme="minorEastAsia" w:cstheme="minorEastAsia"/>
          <w:sz w:val="24"/>
          <w:szCs w:val="24"/>
          <w:lang w:val="en-US" w:eastAsia="zh-CN"/>
        </w:rPr>
        <w:t>融入课程思政，强化学生的职业操守与责任担当。</w:t>
      </w:r>
    </w:p>
    <w:p w14:paraId="34EC5A94">
      <w:pPr>
        <w:pStyle w:val="3"/>
        <w:bidi w:val="0"/>
        <w:rPr>
          <w:rFonts w:hint="eastAsia"/>
          <w:lang w:val="en-US" w:eastAsia="zh-CN"/>
        </w:rPr>
      </w:pPr>
      <w:r>
        <w:rPr>
          <w:rFonts w:hint="eastAsia"/>
          <w:lang w:val="en-US" w:eastAsia="zh-CN"/>
        </w:rPr>
        <w:t>四、课程目标</w:t>
      </w:r>
    </w:p>
    <w:p w14:paraId="7D7A99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5B04BC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A1.了解化工</w:t>
      </w:r>
      <w:r>
        <w:rPr>
          <w:rFonts w:hint="eastAsia" w:asciiTheme="minorEastAsia" w:hAnsiTheme="minorEastAsia" w:cstheme="minorEastAsia"/>
          <w:sz w:val="24"/>
          <w:szCs w:val="24"/>
          <w:highlight w:val="none"/>
          <w:lang w:val="en-US" w:eastAsia="zh-CN"/>
        </w:rPr>
        <w:t>专业教室的安全管理</w:t>
      </w:r>
      <w:r>
        <w:rPr>
          <w:rFonts w:hint="eastAsia" w:asciiTheme="minorEastAsia" w:hAnsiTheme="minorEastAsia" w:eastAsiaTheme="minorEastAsia" w:cstheme="minorEastAsia"/>
          <w:sz w:val="24"/>
          <w:szCs w:val="24"/>
          <w:highlight w:val="none"/>
          <w:lang w:val="en-US" w:eastAsia="zh-CN"/>
        </w:rPr>
        <w:t>制度</w:t>
      </w:r>
      <w:r>
        <w:rPr>
          <w:rFonts w:hint="eastAsia" w:asciiTheme="minorEastAsia" w:hAnsiTheme="minorEastAsia" w:cstheme="minorEastAsia"/>
          <w:sz w:val="24"/>
          <w:szCs w:val="24"/>
          <w:highlight w:val="none"/>
          <w:lang w:val="en-US" w:eastAsia="zh-CN"/>
        </w:rPr>
        <w:t>和基本要求</w:t>
      </w:r>
      <w:r>
        <w:rPr>
          <w:rFonts w:hint="eastAsia" w:asciiTheme="minorEastAsia" w:hAnsiTheme="minorEastAsia" w:eastAsiaTheme="minorEastAsia" w:cstheme="minorEastAsia"/>
          <w:sz w:val="24"/>
          <w:szCs w:val="24"/>
          <w:highlight w:val="none"/>
          <w:lang w:val="en-US" w:eastAsia="zh-CN"/>
        </w:rPr>
        <w:t>，保证实训安全。</w:t>
      </w:r>
    </w:p>
    <w:p w14:paraId="2217BF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掌握常用测量工具的工作原理、结构组成及操作规范，了解量具维护保养方法</w:t>
      </w:r>
      <w:r>
        <w:rPr>
          <w:rFonts w:hint="eastAsia" w:asciiTheme="minorEastAsia" w:hAnsiTheme="minorEastAsia" w:eastAsiaTheme="minorEastAsia" w:cstheme="minorEastAsia"/>
          <w:sz w:val="24"/>
          <w:szCs w:val="24"/>
          <w:highlight w:val="none"/>
          <w:lang w:val="en-US" w:eastAsia="zh-CN"/>
        </w:rPr>
        <w:t>。</w:t>
      </w:r>
    </w:p>
    <w:p w14:paraId="7F097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理解双吸泵泵轴的结构特征，轴端划分，熟悉其与叶轮、轴承、键等关联零部件的装配关系</w:t>
      </w:r>
      <w:r>
        <w:rPr>
          <w:rFonts w:hint="eastAsia" w:asciiTheme="minorEastAsia" w:hAnsiTheme="minorEastAsia" w:eastAsiaTheme="minorEastAsia" w:cstheme="minorEastAsia"/>
          <w:sz w:val="24"/>
          <w:szCs w:val="24"/>
          <w:highlight w:val="none"/>
          <w:lang w:val="en-US" w:eastAsia="zh-CN"/>
        </w:rPr>
        <w:t>。</w:t>
      </w:r>
    </w:p>
    <w:p w14:paraId="06AC66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.掌握</w:t>
      </w:r>
      <w:r>
        <w:rPr>
          <w:rFonts w:hint="eastAsia" w:asciiTheme="minorEastAsia" w:hAnsiTheme="minorEastAsia" w:cstheme="minorEastAsia"/>
          <w:sz w:val="24"/>
          <w:szCs w:val="24"/>
          <w:highlight w:val="none"/>
          <w:lang w:val="en-US" w:eastAsia="zh-CN"/>
        </w:rPr>
        <w:t>零件测绘的基本流程与数据记录规范，理解测量数据与工程尺寸的取舍原则</w:t>
      </w:r>
      <w:r>
        <w:rPr>
          <w:rFonts w:hint="eastAsia" w:asciiTheme="minorEastAsia" w:hAnsiTheme="minorEastAsia" w:eastAsiaTheme="minorEastAsia" w:cstheme="minorEastAsia"/>
          <w:sz w:val="24"/>
          <w:szCs w:val="24"/>
          <w:highlight w:val="none"/>
          <w:lang w:val="en-US" w:eastAsia="zh-CN"/>
        </w:rPr>
        <w:t>。</w:t>
      </w:r>
    </w:p>
    <w:p w14:paraId="4F3DAF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理解公差配合、形位公差和表面粗糙度等基础知识。</w:t>
      </w:r>
    </w:p>
    <w:p w14:paraId="1E9A9E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掌握机械尺规作图的规范要求</w:t>
      </w:r>
      <w:r>
        <w:rPr>
          <w:rFonts w:hint="eastAsia" w:asciiTheme="minorEastAsia" w:hAnsiTheme="minorEastAsia" w:eastAsiaTheme="minorEastAsia" w:cstheme="minorEastAsia"/>
          <w:sz w:val="24"/>
          <w:szCs w:val="24"/>
          <w:highlight w:val="none"/>
          <w:lang w:val="en-US" w:eastAsia="zh-CN"/>
        </w:rPr>
        <w:t>。</w:t>
      </w:r>
    </w:p>
    <w:p w14:paraId="4DD886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A</w:t>
      </w:r>
      <w:r>
        <w:rPr>
          <w:rFonts w:hint="eastAsia" w:asciiTheme="minorEastAsia" w:hAnsi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了解和报告撰写标准等内容</w:t>
      </w:r>
      <w:r>
        <w:rPr>
          <w:rFonts w:hint="eastAsia" w:asciiTheme="minorEastAsia" w:hAnsiTheme="minorEastAsia" w:eastAsiaTheme="minorEastAsia" w:cstheme="minorEastAsia"/>
          <w:sz w:val="24"/>
          <w:szCs w:val="24"/>
          <w:highlight w:val="none"/>
          <w:lang w:val="en-US" w:eastAsia="zh-CN"/>
        </w:rPr>
        <w:t>。</w:t>
      </w:r>
    </w:p>
    <w:p w14:paraId="05ECB3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2CC5AC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B1.</w:t>
      </w:r>
      <w:r>
        <w:rPr>
          <w:rFonts w:hint="eastAsia" w:asciiTheme="minorEastAsia" w:hAnsiTheme="minorEastAsia" w:cstheme="minorEastAsia"/>
          <w:sz w:val="24"/>
          <w:szCs w:val="24"/>
          <w:highlight w:val="none"/>
          <w:lang w:val="en-US" w:eastAsia="zh-CN"/>
        </w:rPr>
        <w:t>能规范操作常用测量工具及日常清洁、校准和维护保养</w:t>
      </w:r>
      <w:r>
        <w:rPr>
          <w:rFonts w:hint="eastAsia" w:asciiTheme="minorEastAsia" w:hAnsiTheme="minorEastAsia" w:eastAsiaTheme="minorEastAsia" w:cstheme="minorEastAsia"/>
          <w:sz w:val="24"/>
          <w:szCs w:val="24"/>
          <w:highlight w:val="none"/>
          <w:lang w:val="en-US" w:eastAsia="zh-CN"/>
        </w:rPr>
        <w:t>；</w:t>
      </w:r>
    </w:p>
    <w:p w14:paraId="0445B9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B2.</w:t>
      </w:r>
      <w:r>
        <w:rPr>
          <w:rFonts w:hint="eastAsia" w:asciiTheme="minorEastAsia" w:hAnsiTheme="minorEastAsia" w:cstheme="minorEastAsia"/>
          <w:sz w:val="24"/>
          <w:szCs w:val="24"/>
          <w:highlight w:val="none"/>
          <w:lang w:val="en-US" w:eastAsia="zh-CN"/>
        </w:rPr>
        <w:t>能独立观察双吸泵泵轴实物，识别轴上关键结构</w:t>
      </w:r>
      <w:r>
        <w:rPr>
          <w:rFonts w:hint="eastAsia" w:asciiTheme="minorEastAsia" w:hAnsiTheme="minorEastAsia" w:eastAsiaTheme="minorEastAsia" w:cstheme="minorEastAsia"/>
          <w:sz w:val="24"/>
          <w:szCs w:val="24"/>
          <w:highlight w:val="none"/>
          <w:lang w:val="en-US" w:eastAsia="zh-CN"/>
        </w:rPr>
        <w:t>；</w:t>
      </w:r>
    </w:p>
    <w:p w14:paraId="3EA6B0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B3.</w:t>
      </w:r>
      <w:r>
        <w:rPr>
          <w:rFonts w:hint="eastAsia" w:asciiTheme="minorEastAsia" w:hAnsiTheme="minorEastAsia" w:cstheme="minorEastAsia"/>
          <w:sz w:val="24"/>
          <w:szCs w:val="24"/>
          <w:highlight w:val="none"/>
          <w:lang w:val="en-US" w:eastAsia="zh-CN"/>
        </w:rPr>
        <w:t>能遵循零件测绘流程，对原始数据进行整理、校对与修正，确保数据真实有效</w:t>
      </w:r>
      <w:r>
        <w:rPr>
          <w:rFonts w:hint="eastAsia" w:asciiTheme="minorEastAsia" w:hAnsiTheme="minorEastAsia" w:eastAsiaTheme="minorEastAsia" w:cstheme="minorEastAsia"/>
          <w:sz w:val="24"/>
          <w:szCs w:val="24"/>
          <w:highlight w:val="none"/>
          <w:lang w:val="en-US" w:eastAsia="zh-CN"/>
        </w:rPr>
        <w:t>；</w:t>
      </w:r>
    </w:p>
    <w:p w14:paraId="392FB2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B4.</w:t>
      </w:r>
      <w:r>
        <w:rPr>
          <w:rFonts w:hint="eastAsia" w:asciiTheme="minorEastAsia" w:hAnsiTheme="minorEastAsia" w:cstheme="minorEastAsia"/>
          <w:sz w:val="24"/>
          <w:szCs w:val="24"/>
          <w:highlight w:val="none"/>
          <w:lang w:val="en-US" w:eastAsia="zh-CN"/>
        </w:rPr>
        <w:t>能独立按照制图规范，完成双吸泵泵轴零件图绘制</w:t>
      </w:r>
      <w:r>
        <w:rPr>
          <w:rFonts w:hint="eastAsia" w:asciiTheme="minorEastAsia" w:hAnsiTheme="minorEastAsia" w:eastAsiaTheme="minorEastAsia" w:cstheme="minorEastAsia"/>
          <w:sz w:val="24"/>
          <w:szCs w:val="24"/>
          <w:highlight w:val="none"/>
          <w:lang w:val="en-US" w:eastAsia="zh-CN"/>
        </w:rPr>
        <w:t>；</w:t>
      </w:r>
    </w:p>
    <w:p w14:paraId="4A98B1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B5.</w:t>
      </w:r>
      <w:r>
        <w:rPr>
          <w:rFonts w:hint="eastAsia" w:asciiTheme="minorEastAsia" w:hAnsiTheme="minorEastAsia" w:cstheme="minorEastAsia"/>
          <w:sz w:val="24"/>
          <w:szCs w:val="24"/>
          <w:highlight w:val="none"/>
          <w:lang w:val="en-US" w:eastAsia="zh-CN"/>
        </w:rPr>
        <w:t>能独立查询极限偏差表格</w:t>
      </w:r>
      <w:r>
        <w:rPr>
          <w:rFonts w:hint="eastAsia" w:asciiTheme="minorEastAsia" w:hAnsiTheme="minorEastAsia" w:eastAsiaTheme="minorEastAsia" w:cstheme="minorEastAsia"/>
          <w:sz w:val="24"/>
          <w:szCs w:val="24"/>
          <w:highlight w:val="none"/>
          <w:lang w:val="en-US" w:eastAsia="zh-CN"/>
        </w:rPr>
        <w:t>；</w:t>
      </w:r>
    </w:p>
    <w:p w14:paraId="66C061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B6.</w:t>
      </w:r>
      <w:r>
        <w:rPr>
          <w:rFonts w:hint="eastAsia" w:asciiTheme="minorEastAsia" w:hAnsiTheme="minorEastAsia" w:cstheme="minorEastAsia"/>
          <w:sz w:val="24"/>
          <w:szCs w:val="24"/>
          <w:highlight w:val="none"/>
          <w:lang w:val="en-US" w:eastAsia="zh-CN"/>
        </w:rPr>
        <w:t>能独立查阅制图标准</w:t>
      </w:r>
      <w:r>
        <w:rPr>
          <w:rFonts w:hint="eastAsia" w:asciiTheme="minorEastAsia" w:hAnsiTheme="minorEastAsia" w:eastAsiaTheme="minorEastAsia" w:cstheme="minorEastAsia"/>
          <w:sz w:val="24"/>
          <w:szCs w:val="24"/>
          <w:highlight w:val="none"/>
          <w:lang w:val="en-US" w:eastAsia="zh-CN"/>
        </w:rPr>
        <w:t>；</w:t>
      </w:r>
    </w:p>
    <w:p w14:paraId="757A225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1A39B7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C1</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培养学生自主学习、严谨求实、勇于创新的能力；</w:t>
      </w:r>
    </w:p>
    <w:p w14:paraId="6E4379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C2</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培养学生良好职业道德，较好的组织协调能力和团队协作精神；</w:t>
      </w:r>
    </w:p>
    <w:p w14:paraId="43CE2D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C3</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培养学生获取信息的方法能力（识图查表、手册、网络资源等）；</w:t>
      </w:r>
    </w:p>
    <w:p w14:paraId="06F1B2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C4</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w:t>
      </w:r>
      <w:r>
        <w:rPr>
          <w:rFonts w:hint="eastAsia" w:asciiTheme="minorEastAsia" w:hAnsiTheme="minorEastAsia" w:cstheme="minorEastAsia"/>
          <w:sz w:val="24"/>
          <w:szCs w:val="24"/>
          <w:highlight w:val="none"/>
          <w:lang w:val="en-US" w:eastAsia="zh-CN"/>
        </w:rPr>
        <w:t>责任担当与职业操作</w:t>
      </w:r>
      <w:r>
        <w:rPr>
          <w:rFonts w:hint="eastAsia" w:asciiTheme="minorEastAsia" w:hAnsiTheme="minorEastAsia" w:eastAsiaTheme="minorEastAsia" w:cstheme="minorEastAsia"/>
          <w:sz w:val="24"/>
          <w:szCs w:val="24"/>
          <w:highlight w:val="none"/>
          <w:lang w:val="en-US" w:eastAsia="zh-CN"/>
        </w:rPr>
        <w:t>；</w:t>
      </w:r>
    </w:p>
    <w:p w14:paraId="68F30B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C5</w:t>
      </w:r>
      <w:r>
        <w:rPr>
          <w:rFonts w:hint="eastAsia" w:asciiTheme="minorEastAsia" w:hAnsi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lang w:val="en-US" w:eastAsia="zh-CN"/>
        </w:rPr>
        <w:t>培养学生综合分析问题和解决问题的能力。</w:t>
      </w:r>
    </w:p>
    <w:p w14:paraId="682402C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3AFA5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D1.职业道德：树立“安全第一、精益求精、责任至上”的石化行业职业理念，严格遵守</w:t>
      </w:r>
      <w:r>
        <w:rPr>
          <w:rFonts w:hint="eastAsia" w:asciiTheme="minorEastAsia" w:hAnsiTheme="minorEastAsia" w:cstheme="minorEastAsia"/>
          <w:sz w:val="24"/>
          <w:szCs w:val="24"/>
          <w:highlight w:val="none"/>
          <w:lang w:val="en-US" w:eastAsia="zh-CN"/>
        </w:rPr>
        <w:t>测量工具</w:t>
      </w:r>
      <w:r>
        <w:rPr>
          <w:rFonts w:hint="eastAsia" w:asciiTheme="minorEastAsia" w:hAnsiTheme="minorEastAsia" w:eastAsiaTheme="minorEastAsia" w:cstheme="minorEastAsia"/>
          <w:sz w:val="24"/>
          <w:szCs w:val="24"/>
          <w:highlight w:val="none"/>
          <w:lang w:val="en-US" w:eastAsia="zh-CN"/>
        </w:rPr>
        <w:t>操作规范，养成严谨细致</w:t>
      </w:r>
      <w:r>
        <w:rPr>
          <w:rFonts w:hint="eastAsia" w:asciiTheme="minorEastAsia" w:hAnsiTheme="minorEastAsia" w:cstheme="minorEastAsia"/>
          <w:sz w:val="24"/>
          <w:szCs w:val="24"/>
          <w:highlight w:val="none"/>
          <w:lang w:val="en-US" w:eastAsia="zh-CN"/>
        </w:rPr>
        <w:t>、对测量结果负责</w:t>
      </w:r>
      <w:r>
        <w:rPr>
          <w:rFonts w:hint="eastAsia" w:asciiTheme="minorEastAsia" w:hAnsiTheme="minorEastAsia" w:eastAsiaTheme="minorEastAsia" w:cstheme="minorEastAsia"/>
          <w:sz w:val="24"/>
          <w:szCs w:val="24"/>
          <w:highlight w:val="none"/>
          <w:lang w:val="en-US" w:eastAsia="zh-CN"/>
        </w:rPr>
        <w:t>的工作作风；</w:t>
      </w:r>
      <w:r>
        <w:rPr>
          <w:rFonts w:hint="default" w:asciiTheme="minorEastAsia" w:hAnsiTheme="minorEastAsia" w:eastAsiaTheme="minorEastAsia" w:cstheme="minorEastAsia"/>
          <w:sz w:val="24"/>
          <w:szCs w:val="24"/>
          <w:highlight w:val="none"/>
          <w:lang w:val="en-US" w:eastAsia="zh-CN"/>
        </w:rPr>
        <w:br w:type="textWrapping"/>
      </w:r>
      <w:r>
        <w:rPr>
          <w:rFonts w:hint="eastAsia"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D2.工匠精神：培育“毫厘不差、追求卓越”的检修工匠精神，在</w:t>
      </w:r>
      <w:r>
        <w:rPr>
          <w:rFonts w:hint="eastAsia" w:asciiTheme="minorEastAsia" w:hAnsiTheme="minorEastAsia" w:cstheme="minorEastAsia"/>
          <w:sz w:val="24"/>
          <w:szCs w:val="24"/>
          <w:highlight w:val="none"/>
          <w:lang w:val="en-US" w:eastAsia="zh-CN"/>
        </w:rPr>
        <w:t>数据采集时反复复核</w:t>
      </w:r>
      <w:r>
        <w:rPr>
          <w:rFonts w:hint="default"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在图纸绘制时修正错误，</w:t>
      </w:r>
      <w:r>
        <w:rPr>
          <w:rFonts w:hint="default" w:asciiTheme="minorEastAsia" w:hAnsiTheme="minorEastAsia" w:eastAsiaTheme="minorEastAsia" w:cstheme="minorEastAsia"/>
          <w:sz w:val="24"/>
          <w:szCs w:val="24"/>
          <w:highlight w:val="none"/>
          <w:lang w:val="en-US" w:eastAsia="zh-CN"/>
        </w:rPr>
        <w:t>传承”一把</w:t>
      </w:r>
      <w:r>
        <w:rPr>
          <w:rFonts w:hint="eastAsia" w:asciiTheme="minorEastAsia" w:hAnsiTheme="minorEastAsia" w:cstheme="minorEastAsia"/>
          <w:sz w:val="24"/>
          <w:szCs w:val="24"/>
          <w:highlight w:val="none"/>
          <w:lang w:val="en-US" w:eastAsia="zh-CN"/>
        </w:rPr>
        <w:t>量具</w:t>
      </w:r>
      <w:r>
        <w:rPr>
          <w:rFonts w:hint="default" w:asciiTheme="minorEastAsia" w:hAnsiTheme="minorEastAsia" w:eastAsiaTheme="minorEastAsia" w:cstheme="minorEastAsia"/>
          <w:sz w:val="24"/>
          <w:szCs w:val="24"/>
          <w:highlight w:val="none"/>
          <w:lang w:val="en-US" w:eastAsia="zh-CN"/>
        </w:rPr>
        <w:t>、一颗匠心”的</w:t>
      </w:r>
      <w:r>
        <w:rPr>
          <w:rFonts w:hint="eastAsia" w:asciiTheme="minorEastAsia" w:hAnsiTheme="minorEastAsia" w:cstheme="minorEastAsia"/>
          <w:sz w:val="24"/>
          <w:szCs w:val="24"/>
          <w:highlight w:val="none"/>
          <w:lang w:val="en-US" w:eastAsia="zh-CN"/>
        </w:rPr>
        <w:t>职业</w:t>
      </w:r>
      <w:r>
        <w:rPr>
          <w:rFonts w:hint="default" w:asciiTheme="minorEastAsia" w:hAnsiTheme="minorEastAsia" w:eastAsiaTheme="minorEastAsia" w:cstheme="minorEastAsia"/>
          <w:sz w:val="24"/>
          <w:szCs w:val="24"/>
          <w:highlight w:val="none"/>
          <w:lang w:val="en-US" w:eastAsia="zh-CN"/>
        </w:rPr>
        <w:t>传统；</w:t>
      </w:r>
      <w:r>
        <w:rPr>
          <w:rFonts w:hint="default" w:asciiTheme="minorEastAsia" w:hAnsiTheme="minorEastAsia" w:eastAsiaTheme="minorEastAsia" w:cstheme="minorEastAsia"/>
          <w:sz w:val="24"/>
          <w:szCs w:val="24"/>
          <w:highlight w:val="none"/>
          <w:lang w:val="en-US" w:eastAsia="zh-CN"/>
        </w:rPr>
        <w:br w:type="textWrapping"/>
      </w:r>
      <w:r>
        <w:rPr>
          <w:rFonts w:hint="eastAsia"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D3.法治意识：</w:t>
      </w:r>
      <w:r>
        <w:rPr>
          <w:rFonts w:hint="eastAsia" w:asciiTheme="minorEastAsia" w:hAnsiTheme="minorEastAsia" w:cstheme="minorEastAsia"/>
          <w:sz w:val="24"/>
          <w:szCs w:val="24"/>
          <w:highlight w:val="none"/>
          <w:lang w:val="en-US" w:eastAsia="zh-CN"/>
        </w:rPr>
        <w:t>将“依法依规”融入实训课程</w:t>
      </w:r>
      <w:r>
        <w:rPr>
          <w:rFonts w:hint="default" w:asciiTheme="minorEastAsia" w:hAnsiTheme="minorEastAsia" w:eastAsiaTheme="minorEastAsia" w:cstheme="minorEastAsia"/>
          <w:sz w:val="24"/>
          <w:szCs w:val="24"/>
          <w:highlight w:val="none"/>
          <w:lang w:val="en-US" w:eastAsia="zh-CN"/>
        </w:rPr>
        <w:t>，养成</w:t>
      </w:r>
      <w:r>
        <w:rPr>
          <w:rFonts w:hint="eastAsia" w:asciiTheme="minorEastAsia" w:hAnsiTheme="minorEastAsia" w:cstheme="minorEastAsia"/>
          <w:sz w:val="24"/>
          <w:szCs w:val="24"/>
          <w:highlight w:val="none"/>
          <w:lang w:val="en-US" w:eastAsia="zh-CN"/>
        </w:rPr>
        <w:t>“无安全确认不操作，无规范依据不施策”的</w:t>
      </w:r>
      <w:r>
        <w:rPr>
          <w:rFonts w:hint="default" w:asciiTheme="minorEastAsia" w:hAnsiTheme="minorEastAsia" w:eastAsiaTheme="minorEastAsia" w:cstheme="minorEastAsia"/>
          <w:sz w:val="24"/>
          <w:szCs w:val="24"/>
          <w:highlight w:val="none"/>
          <w:lang w:val="en-US" w:eastAsia="zh-CN"/>
        </w:rPr>
        <w:t>职业习惯；</w:t>
      </w:r>
      <w:r>
        <w:rPr>
          <w:rFonts w:hint="default" w:asciiTheme="minorEastAsia" w:hAnsiTheme="minorEastAsia" w:eastAsiaTheme="minorEastAsia" w:cstheme="minorEastAsia"/>
          <w:sz w:val="24"/>
          <w:szCs w:val="24"/>
          <w:highlight w:val="none"/>
          <w:lang w:val="en-US" w:eastAsia="zh-CN"/>
        </w:rPr>
        <w:br w:type="textWrapping"/>
      </w:r>
      <w:r>
        <w:rPr>
          <w:rFonts w:hint="eastAsia"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D4.社会责任：强化“保障能源安全、守护生产命脉”的责任担当，认识到泵轴测绘的准确性直接影响泵类设备的运行可靠性，进而关联整条石化产业链的稳定，培养为石化装置 “安稳长满优” 运行保驾护航的职业信念；</w:t>
      </w:r>
      <w:r>
        <w:rPr>
          <w:rFonts w:hint="default" w:asciiTheme="minorEastAsia" w:hAnsiTheme="minorEastAsia" w:eastAsiaTheme="minorEastAsia" w:cstheme="minorEastAsia"/>
          <w:sz w:val="24"/>
          <w:szCs w:val="24"/>
          <w:highlight w:val="none"/>
          <w:lang w:val="en-US" w:eastAsia="zh-CN"/>
        </w:rPr>
        <w:br w:type="textWrapping"/>
      </w:r>
      <w:r>
        <w:rPr>
          <w:rFonts w:hint="eastAsia"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D5.家国情怀：在实训中渗透“装备自主可控”的产业意义—双吸泵泵轴虽为基础零部件，却是重大装备国产化的“微小一环”引导学生立足东北老工业基地石化产业优势</w:t>
      </w:r>
      <w:r>
        <w:rPr>
          <w:rFonts w:hint="eastAsia" w:asciiTheme="minorEastAsia" w:hAnsiTheme="minorEastAsia" w:cstheme="minorEastAsia"/>
          <w:sz w:val="24"/>
          <w:szCs w:val="24"/>
          <w:highlight w:val="none"/>
          <w:lang w:val="en-US" w:eastAsia="zh-CN"/>
        </w:rPr>
        <w:t>，树立扎根化工装备领域、助力国家化工产业升级的使命意识；</w:t>
      </w:r>
      <w:r>
        <w:rPr>
          <w:rFonts w:hint="default" w:asciiTheme="minorEastAsia" w:hAnsiTheme="minorEastAsia" w:eastAsiaTheme="minorEastAsia" w:cstheme="minorEastAsia"/>
          <w:sz w:val="24"/>
          <w:szCs w:val="24"/>
          <w:highlight w:val="none"/>
          <w:lang w:val="en-US" w:eastAsia="zh-CN"/>
        </w:rPr>
        <w:br w:type="textWrapping"/>
      </w:r>
      <w:r>
        <w:rPr>
          <w:rFonts w:hint="eastAsia"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D6.创新意识：鼓励探索“分段标记+分次测量”的优化方法</w:t>
      </w:r>
      <w:r>
        <w:rPr>
          <w:rFonts w:hint="eastAsia" w:asciiTheme="minorEastAsia" w:hAnsiTheme="minorEastAsia" w:cstheme="minorEastAsia"/>
          <w:sz w:val="24"/>
          <w:szCs w:val="24"/>
          <w:highlight w:val="none"/>
          <w:lang w:val="en-US" w:eastAsia="zh-CN"/>
        </w:rPr>
        <w:t>，培养“发现问题-优化方法-尝试创新”的思维，培养运用新技术解决化工零部件测绘的创新精神</w:t>
      </w:r>
    </w:p>
    <w:p w14:paraId="16F2C521">
      <w:pPr>
        <w:pStyle w:val="3"/>
        <w:numPr>
          <w:ilvl w:val="0"/>
          <w:numId w:val="11"/>
        </w:numPr>
        <w:bidi w:val="0"/>
        <w:rPr>
          <w:rFonts w:hint="eastAsia"/>
          <w:lang w:val="en-US" w:eastAsia="zh-CN"/>
        </w:rPr>
      </w:pPr>
      <w:r>
        <w:rPr>
          <w:rFonts w:hint="eastAsia"/>
          <w:lang w:val="en-US" w:eastAsia="zh-CN"/>
        </w:rPr>
        <w:t>课程内容和要求</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791"/>
        <w:gridCol w:w="859"/>
        <w:gridCol w:w="814"/>
        <w:gridCol w:w="918"/>
        <w:gridCol w:w="960"/>
        <w:gridCol w:w="1836"/>
        <w:gridCol w:w="698"/>
        <w:gridCol w:w="664"/>
      </w:tblGrid>
      <w:tr w14:paraId="042F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662" w:type="pct"/>
            <w:vAlign w:val="center"/>
          </w:tcPr>
          <w:p w14:paraId="0376CFB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09" w:type="pct"/>
            <w:vAlign w:val="center"/>
          </w:tcPr>
          <w:p w14:paraId="46116C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36" w:type="pct"/>
            <w:vAlign w:val="center"/>
          </w:tcPr>
          <w:p w14:paraId="4824A4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13" w:type="pct"/>
            <w:vAlign w:val="center"/>
          </w:tcPr>
          <w:p w14:paraId="4EDDA0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66" w:type="pct"/>
            <w:vAlign w:val="center"/>
          </w:tcPr>
          <w:p w14:paraId="0DFEC0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87" w:type="pct"/>
            <w:vAlign w:val="center"/>
          </w:tcPr>
          <w:p w14:paraId="092B24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32" w:type="pct"/>
            <w:vAlign w:val="center"/>
          </w:tcPr>
          <w:p w14:paraId="330A12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4" w:type="pct"/>
            <w:vAlign w:val="center"/>
          </w:tcPr>
          <w:p w14:paraId="7EB830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7" w:type="pct"/>
            <w:vAlign w:val="center"/>
          </w:tcPr>
          <w:p w14:paraId="7A6ABF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1EA7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 w:type="pct"/>
            <w:vAlign w:val="center"/>
          </w:tcPr>
          <w:p w14:paraId="1C8CC8C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情境一</w:t>
            </w:r>
          </w:p>
          <w:p w14:paraId="4C7A420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化工专业教室实训须知</w:t>
            </w:r>
          </w:p>
          <w:p w14:paraId="2865D7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909" w:type="pct"/>
            <w:vAlign w:val="center"/>
          </w:tcPr>
          <w:p w14:paraId="139B656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1.实训安全教育</w:t>
            </w:r>
          </w:p>
          <w:p w14:paraId="4F4C1E0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2.化工专业教室的安全管理制度</w:t>
            </w:r>
          </w:p>
          <w:p w14:paraId="07F6484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3.技能考核实训的基本要求</w:t>
            </w:r>
          </w:p>
        </w:tc>
        <w:tc>
          <w:tcPr>
            <w:tcW w:w="436" w:type="pct"/>
            <w:vAlign w:val="center"/>
          </w:tcPr>
          <w:p w14:paraId="07466C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13" w:type="pct"/>
            <w:vAlign w:val="center"/>
          </w:tcPr>
          <w:p w14:paraId="2CE5A8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66" w:type="pct"/>
            <w:vAlign w:val="center"/>
          </w:tcPr>
          <w:p w14:paraId="6A53BF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宋体" w:hAnsi="宋体" w:eastAsia="宋体" w:cs="宋体"/>
                <w:sz w:val="21"/>
                <w:szCs w:val="21"/>
                <w:highlight w:val="none"/>
                <w:lang w:val="en-US" w:eastAsia="zh-CN"/>
              </w:rPr>
              <w:t>C2</w:t>
            </w:r>
          </w:p>
        </w:tc>
        <w:tc>
          <w:tcPr>
            <w:tcW w:w="487" w:type="pct"/>
            <w:vAlign w:val="center"/>
          </w:tcPr>
          <w:p w14:paraId="47858B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D3、D4</w:t>
            </w:r>
          </w:p>
        </w:tc>
        <w:tc>
          <w:tcPr>
            <w:tcW w:w="932" w:type="pct"/>
            <w:vAlign w:val="center"/>
          </w:tcPr>
          <w:p w14:paraId="1C2725F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制图、化工装备设计、制造等知识，具有化工装备的识图、制图能力以及利用计算机软件进行绘图、选型、设计、改造的能力，培养学生具有爱岗敬业的精神，遵守职业道德准则和行为规范，具备社会责任感和担当精神。</w:t>
            </w:r>
          </w:p>
        </w:tc>
        <w:tc>
          <w:tcPr>
            <w:tcW w:w="354" w:type="pct"/>
            <w:vAlign w:val="center"/>
          </w:tcPr>
          <w:p w14:paraId="340946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683843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4ADF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14:paraId="03F623B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05607D4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情境二</w:t>
            </w:r>
          </w:p>
          <w:p w14:paraId="3F5B65F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双吸泵泵轴测绘</w:t>
            </w:r>
          </w:p>
          <w:p w14:paraId="0423AF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909" w:type="pct"/>
            <w:vAlign w:val="center"/>
          </w:tcPr>
          <w:p w14:paraId="2D06B70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1.认识双吸泵泵轴的结构</w:t>
            </w:r>
          </w:p>
          <w:p w14:paraId="706EEC1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2.认识常用测量工具</w:t>
            </w:r>
          </w:p>
          <w:p w14:paraId="190D99C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3.同学分组，每组成员对分发的双吸泵泵轴进行实物测绘并记录</w:t>
            </w:r>
          </w:p>
          <w:p w14:paraId="700DBD5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74F0EB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A2、A3、A4</w:t>
            </w:r>
          </w:p>
        </w:tc>
        <w:tc>
          <w:tcPr>
            <w:tcW w:w="413" w:type="pct"/>
            <w:vAlign w:val="center"/>
          </w:tcPr>
          <w:p w14:paraId="3A6ABA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tc>
        <w:tc>
          <w:tcPr>
            <w:tcW w:w="466" w:type="pct"/>
            <w:vAlign w:val="center"/>
          </w:tcPr>
          <w:p w14:paraId="4641D0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C1、C2、C4</w:t>
            </w:r>
          </w:p>
        </w:tc>
        <w:tc>
          <w:tcPr>
            <w:tcW w:w="487" w:type="pct"/>
            <w:vAlign w:val="center"/>
          </w:tcPr>
          <w:p w14:paraId="064BFC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w:t>
            </w:r>
          </w:p>
        </w:tc>
        <w:tc>
          <w:tcPr>
            <w:tcW w:w="932" w:type="pct"/>
            <w:vAlign w:val="center"/>
          </w:tcPr>
          <w:p w14:paraId="45961F4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制图、化工装备设计、制造等知识，具有化工装备的识图、制图能力以及利用计算机软件进行绘图、选型、设计、改造的能力，培养学生具有爱岗敬业的精神，遵守职业道德准则和行为规范，具备社会责任感和担当精神。</w:t>
            </w:r>
          </w:p>
        </w:tc>
        <w:tc>
          <w:tcPr>
            <w:tcW w:w="354" w:type="pct"/>
            <w:vAlign w:val="center"/>
          </w:tcPr>
          <w:p w14:paraId="064A43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282E0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B1C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14:paraId="08B8F70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情境三</w:t>
            </w:r>
          </w:p>
          <w:p w14:paraId="7C3A493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图纸所需知识讲解</w:t>
            </w:r>
          </w:p>
          <w:p w14:paraId="63969D5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3BC105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c>
          <w:tcPr>
            <w:tcW w:w="909" w:type="pct"/>
            <w:vAlign w:val="center"/>
          </w:tcPr>
          <w:p w14:paraId="54AEFE3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1.绘图基础知识 </w:t>
            </w:r>
          </w:p>
          <w:p w14:paraId="1B7F8E6C">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2.公差基础知识 </w:t>
            </w:r>
          </w:p>
          <w:p w14:paraId="11FB39B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3.粗糙度知识 </w:t>
            </w:r>
          </w:p>
          <w:p w14:paraId="19A2F5FB">
            <w:pPr>
              <w:keepNext w:val="0"/>
              <w:keepLines w:val="0"/>
              <w:pageBreakBefore w:val="0"/>
              <w:widowControl w:val="0"/>
              <w:numPr>
                <w:ilvl w:val="0"/>
                <w:numId w:val="0"/>
              </w:numPr>
              <w:kinsoku/>
              <w:wordWrap/>
              <w:overflowPunct/>
              <w:topLinePunct w:val="0"/>
              <w:autoSpaceDE/>
              <w:autoSpaceDN/>
              <w:bidi w:val="0"/>
              <w:adjustRightInd w:val="0"/>
              <w:snapToGrid w:val="0"/>
              <w:ind w:leftChars="0"/>
              <w:jc w:val="left"/>
              <w:textAlignment w:val="auto"/>
              <w:rPr>
                <w:rFonts w:hint="default" w:ascii="宋体" w:hAnsi="宋体" w:eastAsia="宋体" w:cs="宋体"/>
                <w:sz w:val="21"/>
                <w:szCs w:val="21"/>
                <w:highlight w:val="none"/>
                <w:lang w:val="en-US" w:eastAsia="zh-CN"/>
              </w:rPr>
            </w:pPr>
          </w:p>
        </w:tc>
        <w:tc>
          <w:tcPr>
            <w:tcW w:w="436" w:type="pct"/>
            <w:vAlign w:val="center"/>
          </w:tcPr>
          <w:p w14:paraId="66CB85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413" w:type="pct"/>
            <w:vAlign w:val="center"/>
          </w:tcPr>
          <w:p w14:paraId="17E3C5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w:t>
            </w:r>
          </w:p>
        </w:tc>
        <w:tc>
          <w:tcPr>
            <w:tcW w:w="466" w:type="pct"/>
            <w:vAlign w:val="center"/>
          </w:tcPr>
          <w:p w14:paraId="72595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C1、C3、C4</w:t>
            </w:r>
          </w:p>
        </w:tc>
        <w:tc>
          <w:tcPr>
            <w:tcW w:w="487" w:type="pct"/>
            <w:vAlign w:val="center"/>
          </w:tcPr>
          <w:p w14:paraId="07594F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D4、D5、D6</w:t>
            </w:r>
          </w:p>
        </w:tc>
        <w:tc>
          <w:tcPr>
            <w:tcW w:w="932" w:type="pct"/>
            <w:vAlign w:val="center"/>
          </w:tcPr>
          <w:p w14:paraId="242B1D0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制图、化工装备设计、制造等知识，具有化工装备的识图、制图能力以及利用计算机软件进行绘图、选型、设计、改造的能力，培养学生具有爱岗敬业的精神，遵守职业道德准则和行为规范，具备社会责任感和担当精神。</w:t>
            </w:r>
          </w:p>
        </w:tc>
        <w:tc>
          <w:tcPr>
            <w:tcW w:w="354" w:type="pct"/>
            <w:vAlign w:val="center"/>
          </w:tcPr>
          <w:p w14:paraId="442A9A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37" w:type="pct"/>
            <w:vAlign w:val="center"/>
          </w:tcPr>
          <w:p w14:paraId="34DA34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5F0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14:paraId="6168457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情境四</w:t>
            </w:r>
          </w:p>
          <w:p w14:paraId="480E1DB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轴的草绘及图纸绘制</w:t>
            </w:r>
          </w:p>
        </w:tc>
        <w:tc>
          <w:tcPr>
            <w:tcW w:w="909" w:type="pct"/>
            <w:vAlign w:val="center"/>
          </w:tcPr>
          <w:p w14:paraId="5560139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1.泵轴的草绘 </w:t>
            </w:r>
          </w:p>
          <w:p w14:paraId="59BF2B2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2.泵轴的A3图纸绘制</w:t>
            </w:r>
          </w:p>
        </w:tc>
        <w:tc>
          <w:tcPr>
            <w:tcW w:w="436" w:type="pct"/>
            <w:vAlign w:val="center"/>
          </w:tcPr>
          <w:p w14:paraId="1E7E9B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413" w:type="pct"/>
            <w:vAlign w:val="center"/>
          </w:tcPr>
          <w:p w14:paraId="684F5A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B4、B6</w:t>
            </w:r>
          </w:p>
        </w:tc>
        <w:tc>
          <w:tcPr>
            <w:tcW w:w="466" w:type="pct"/>
            <w:vAlign w:val="center"/>
          </w:tcPr>
          <w:p w14:paraId="6E4E0A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p w14:paraId="376BCD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w:t>
            </w:r>
          </w:p>
        </w:tc>
        <w:tc>
          <w:tcPr>
            <w:tcW w:w="487" w:type="pct"/>
            <w:vAlign w:val="center"/>
          </w:tcPr>
          <w:p w14:paraId="42FAA7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D1、D2、D4、D5、D6</w:t>
            </w:r>
          </w:p>
        </w:tc>
        <w:tc>
          <w:tcPr>
            <w:tcW w:w="932" w:type="pct"/>
            <w:vAlign w:val="center"/>
          </w:tcPr>
          <w:p w14:paraId="28A7F1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制图、化工装备设计、制造等知识，具有化工装备的识图、制图能力以及利用计算机软件进行绘图、选型、设计、改造的能力，培养学生具有爱岗敬业的精神，遵守职业道德准则和行为规范，具备社会责任感和担当精神。</w:t>
            </w:r>
          </w:p>
        </w:tc>
        <w:tc>
          <w:tcPr>
            <w:tcW w:w="354" w:type="pct"/>
            <w:vAlign w:val="center"/>
          </w:tcPr>
          <w:p w14:paraId="380655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w:t>
            </w:r>
          </w:p>
        </w:tc>
        <w:tc>
          <w:tcPr>
            <w:tcW w:w="337" w:type="pct"/>
            <w:vAlign w:val="center"/>
          </w:tcPr>
          <w:p w14:paraId="3D9E87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38E5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vAlign w:val="center"/>
          </w:tcPr>
          <w:p w14:paraId="584DF9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实训报告撰写</w:t>
            </w:r>
          </w:p>
        </w:tc>
        <w:tc>
          <w:tcPr>
            <w:tcW w:w="909" w:type="pct"/>
            <w:vAlign w:val="center"/>
          </w:tcPr>
          <w:p w14:paraId="3093E2E0">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1.指导学生查阅相关资料，完成技能考核及培训的实训报告撰写</w:t>
            </w:r>
          </w:p>
          <w:p w14:paraId="7D5F85CF">
            <w:pPr>
              <w:keepNext w:val="0"/>
              <w:keepLines w:val="0"/>
              <w:widowControl/>
              <w:suppressLineNumbers w:val="0"/>
              <w:jc w:val="left"/>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2.督促学生完成实训室卫生打扫</w:t>
            </w:r>
          </w:p>
          <w:p w14:paraId="72BC43E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350FAB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A2、A3、A4、A5、A6、A7</w:t>
            </w:r>
          </w:p>
        </w:tc>
        <w:tc>
          <w:tcPr>
            <w:tcW w:w="413" w:type="pct"/>
            <w:vAlign w:val="center"/>
          </w:tcPr>
          <w:p w14:paraId="4186D5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w:t>
            </w:r>
          </w:p>
          <w:p w14:paraId="47A345C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770347B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466" w:type="pct"/>
            <w:vAlign w:val="center"/>
          </w:tcPr>
          <w:p w14:paraId="67F718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C1、C2、C5</w:t>
            </w:r>
          </w:p>
        </w:tc>
        <w:tc>
          <w:tcPr>
            <w:tcW w:w="487" w:type="pct"/>
            <w:vAlign w:val="center"/>
          </w:tcPr>
          <w:p w14:paraId="218255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D4、D5、D6</w:t>
            </w:r>
          </w:p>
        </w:tc>
        <w:tc>
          <w:tcPr>
            <w:tcW w:w="932" w:type="pct"/>
            <w:vAlign w:val="center"/>
          </w:tcPr>
          <w:p w14:paraId="32A87C8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制图、化工装备设计、制造等知识，具有化工装备的识图、制图能力以及利用计算机软件进行绘图、选型、设计、改造的能力，培养学生具有爱岗敬业的精神，遵守职业道德准则和行为规范，具备社会责任感和担当精神。</w:t>
            </w:r>
          </w:p>
        </w:tc>
        <w:tc>
          <w:tcPr>
            <w:tcW w:w="354" w:type="pct"/>
            <w:vAlign w:val="center"/>
          </w:tcPr>
          <w:p w14:paraId="115569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0763CF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46EFCCE5">
      <w:pPr>
        <w:pStyle w:val="3"/>
        <w:bidi w:val="0"/>
        <w:rPr>
          <w:rFonts w:hint="eastAsia"/>
          <w:lang w:val="en-US" w:eastAsia="zh-CN"/>
        </w:rPr>
      </w:pPr>
      <w:r>
        <w:rPr>
          <w:rFonts w:hint="eastAsia"/>
          <w:lang w:val="en-US" w:eastAsia="zh-CN"/>
        </w:rPr>
        <w:t>六、课程考核与评价</w:t>
      </w:r>
    </w:p>
    <w:p w14:paraId="10B8A7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266CCC01">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3795999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727"/>
        <w:gridCol w:w="2432"/>
        <w:gridCol w:w="1134"/>
        <w:gridCol w:w="3634"/>
      </w:tblGrid>
      <w:tr w14:paraId="1819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6" w:type="dxa"/>
            <w:gridSpan w:val="2"/>
            <w:tcBorders>
              <w:left w:val="single" w:color="auto" w:sz="4" w:space="0"/>
              <w:right w:val="single" w:color="auto" w:sz="4" w:space="0"/>
            </w:tcBorders>
            <w:vAlign w:val="center"/>
          </w:tcPr>
          <w:p w14:paraId="163F4A1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432" w:type="dxa"/>
            <w:tcBorders>
              <w:left w:val="single" w:color="auto" w:sz="4" w:space="0"/>
              <w:right w:val="single" w:color="auto" w:sz="4" w:space="0"/>
            </w:tcBorders>
            <w:vAlign w:val="center"/>
          </w:tcPr>
          <w:p w14:paraId="7C59D7D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135" w:type="dxa"/>
            <w:tcBorders>
              <w:left w:val="single" w:color="auto" w:sz="4" w:space="0"/>
              <w:right w:val="single" w:color="auto" w:sz="4" w:space="0"/>
            </w:tcBorders>
            <w:vAlign w:val="center"/>
          </w:tcPr>
          <w:p w14:paraId="2A0344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634" w:type="dxa"/>
            <w:tcBorders>
              <w:left w:val="single" w:color="auto" w:sz="4" w:space="0"/>
              <w:right w:val="single" w:color="auto" w:sz="4" w:space="0"/>
            </w:tcBorders>
            <w:vAlign w:val="center"/>
          </w:tcPr>
          <w:p w14:paraId="0A995C5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6005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restart"/>
            <w:tcBorders>
              <w:left w:val="single" w:color="auto" w:sz="4" w:space="0"/>
              <w:right w:val="single" w:color="auto" w:sz="4" w:space="0"/>
            </w:tcBorders>
            <w:vAlign w:val="center"/>
          </w:tcPr>
          <w:p w14:paraId="1924FD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727" w:type="dxa"/>
            <w:tcBorders>
              <w:left w:val="single" w:color="auto" w:sz="4" w:space="0"/>
              <w:right w:val="single" w:color="auto" w:sz="4" w:space="0"/>
            </w:tcBorders>
            <w:vAlign w:val="center"/>
          </w:tcPr>
          <w:p w14:paraId="3CC810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432" w:type="dxa"/>
            <w:tcBorders>
              <w:left w:val="single" w:color="auto" w:sz="4" w:space="0"/>
              <w:right w:val="single" w:color="auto" w:sz="4" w:space="0"/>
            </w:tcBorders>
            <w:shd w:val="clear" w:color="auto" w:fill="auto"/>
            <w:vAlign w:val="center"/>
          </w:tcPr>
          <w:p w14:paraId="426D368A">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1135" w:type="dxa"/>
            <w:tcBorders>
              <w:left w:val="single" w:color="auto" w:sz="4" w:space="0"/>
              <w:right w:val="single" w:color="auto" w:sz="4" w:space="0"/>
            </w:tcBorders>
            <w:shd w:val="clear" w:color="auto" w:fill="auto"/>
            <w:vAlign w:val="center"/>
          </w:tcPr>
          <w:p w14:paraId="738B5D7D">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37D5BA07">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制定出勤制度和作业占比，及实训提问占比进行过程评价</w:t>
            </w:r>
          </w:p>
        </w:tc>
      </w:tr>
      <w:tr w14:paraId="6481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1A73609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67148D3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泵轴测绘</w:t>
            </w:r>
          </w:p>
        </w:tc>
        <w:tc>
          <w:tcPr>
            <w:tcW w:w="2432" w:type="dxa"/>
            <w:tcBorders>
              <w:left w:val="single" w:color="auto" w:sz="4" w:space="0"/>
              <w:right w:val="single" w:color="auto" w:sz="4" w:space="0"/>
            </w:tcBorders>
            <w:vAlign w:val="center"/>
          </w:tcPr>
          <w:p w14:paraId="33D3C4D6">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测绘记录表</w:t>
            </w:r>
          </w:p>
        </w:tc>
        <w:tc>
          <w:tcPr>
            <w:tcW w:w="1135" w:type="dxa"/>
            <w:tcBorders>
              <w:left w:val="single" w:color="auto" w:sz="4" w:space="0"/>
              <w:right w:val="single" w:color="auto" w:sz="4" w:space="0"/>
            </w:tcBorders>
            <w:vAlign w:val="center"/>
          </w:tcPr>
          <w:p w14:paraId="2B150CA4">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10%</w:t>
            </w:r>
          </w:p>
        </w:tc>
        <w:tc>
          <w:tcPr>
            <w:tcW w:w="3634" w:type="dxa"/>
            <w:tcBorders>
              <w:left w:val="single" w:color="auto" w:sz="4" w:space="0"/>
              <w:right w:val="single" w:color="auto" w:sz="4" w:space="0"/>
            </w:tcBorders>
            <w:vAlign w:val="center"/>
          </w:tcPr>
          <w:p w14:paraId="43105E8A">
            <w:pPr>
              <w:rPr>
                <w:rFonts w:hint="default"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以同学每个测绘表的测绘数据准确性完成实训理论过程评价</w:t>
            </w:r>
          </w:p>
        </w:tc>
      </w:tr>
      <w:tr w14:paraId="1429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068DD02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27FB61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泵轴草绘</w:t>
            </w:r>
          </w:p>
        </w:tc>
        <w:tc>
          <w:tcPr>
            <w:tcW w:w="2432" w:type="dxa"/>
            <w:tcBorders>
              <w:left w:val="single" w:color="auto" w:sz="4" w:space="0"/>
              <w:right w:val="single" w:color="auto" w:sz="4" w:space="0"/>
            </w:tcBorders>
            <w:vAlign w:val="center"/>
          </w:tcPr>
          <w:p w14:paraId="52A4277B">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在实训报告中完成泵轴草绘</w:t>
            </w:r>
          </w:p>
        </w:tc>
        <w:tc>
          <w:tcPr>
            <w:tcW w:w="1135" w:type="dxa"/>
            <w:tcBorders>
              <w:left w:val="single" w:color="auto" w:sz="4" w:space="0"/>
              <w:right w:val="single" w:color="auto" w:sz="4" w:space="0"/>
            </w:tcBorders>
            <w:vAlign w:val="center"/>
          </w:tcPr>
          <w:p w14:paraId="2D22417B">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087FD5D7">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在实训报告中完成泵轴草绘的绘制</w:t>
            </w:r>
          </w:p>
        </w:tc>
      </w:tr>
      <w:tr w14:paraId="07A9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9" w:type="dxa"/>
            <w:vMerge w:val="continue"/>
            <w:tcBorders>
              <w:left w:val="single" w:color="auto" w:sz="4" w:space="0"/>
              <w:right w:val="single" w:color="auto" w:sz="4" w:space="0"/>
            </w:tcBorders>
            <w:vAlign w:val="center"/>
          </w:tcPr>
          <w:p w14:paraId="0BA3E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7" w:type="dxa"/>
            <w:tcBorders>
              <w:left w:val="single" w:color="auto" w:sz="4" w:space="0"/>
              <w:right w:val="single" w:color="auto" w:sz="4" w:space="0"/>
            </w:tcBorders>
            <w:vAlign w:val="center"/>
          </w:tcPr>
          <w:p w14:paraId="305EB4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泵轴图纸绘制</w:t>
            </w:r>
          </w:p>
        </w:tc>
        <w:tc>
          <w:tcPr>
            <w:tcW w:w="2432" w:type="dxa"/>
            <w:tcBorders>
              <w:left w:val="single" w:color="auto" w:sz="4" w:space="0"/>
              <w:right w:val="single" w:color="auto" w:sz="4" w:space="0"/>
            </w:tcBorders>
            <w:vAlign w:val="center"/>
          </w:tcPr>
          <w:p w14:paraId="54974E9A">
            <w:pPr>
              <w:rPr>
                <w:rFonts w:hint="default" w:ascii="Arial" w:hAnsi="Arial" w:eastAsia="宋体" w:cs="Arial"/>
                <w:color w:val="auto"/>
                <w:highlight w:val="none"/>
                <w:lang w:val="en-US" w:eastAsia="zh-CN"/>
              </w:rPr>
            </w:pPr>
            <w:r>
              <w:rPr>
                <w:rFonts w:hint="eastAsia" w:ascii="Arial" w:hAnsi="Arial" w:eastAsia="宋体" w:cs="Arial"/>
                <w:color w:val="auto"/>
                <w:highlight w:val="none"/>
                <w:lang w:val="en-US" w:eastAsia="zh-CN"/>
              </w:rPr>
              <w:t>用尺规作图工具完成A3图纸一张</w:t>
            </w:r>
          </w:p>
        </w:tc>
        <w:tc>
          <w:tcPr>
            <w:tcW w:w="1135" w:type="dxa"/>
            <w:tcBorders>
              <w:left w:val="single" w:color="auto" w:sz="4" w:space="0"/>
              <w:right w:val="single" w:color="auto" w:sz="4" w:space="0"/>
            </w:tcBorders>
            <w:vAlign w:val="center"/>
          </w:tcPr>
          <w:p w14:paraId="638FC2CA">
            <w:pPr>
              <w:jc w:val="cente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50%</w:t>
            </w:r>
          </w:p>
        </w:tc>
        <w:tc>
          <w:tcPr>
            <w:tcW w:w="3634" w:type="dxa"/>
            <w:tcBorders>
              <w:left w:val="single" w:color="auto" w:sz="4" w:space="0"/>
              <w:right w:val="single" w:color="auto" w:sz="4" w:space="0"/>
            </w:tcBorders>
            <w:vAlign w:val="center"/>
          </w:tcPr>
          <w:p w14:paraId="7B46CF8B">
            <w:pPr>
              <w:rPr>
                <w:rFonts w:hint="eastAsia" w:ascii="Arial" w:hAnsi="Arial" w:eastAsia="宋体" w:cs="Arial"/>
                <w:color w:val="auto"/>
                <w:highlight w:val="none"/>
                <w:lang w:val="en-US" w:eastAsia="zh-CN"/>
              </w:rPr>
            </w:pPr>
            <w:r>
              <w:rPr>
                <w:rFonts w:hint="eastAsia" w:ascii="Arial" w:hAnsi="Arial" w:eastAsia="宋体" w:cs="Arial"/>
                <w:color w:val="auto"/>
                <w:highlight w:val="none"/>
                <w:lang w:val="en-US" w:eastAsia="zh-CN"/>
              </w:rPr>
              <w:t>在规定时间内小组完成塔板拆装项目</w:t>
            </w:r>
          </w:p>
        </w:tc>
      </w:tr>
      <w:tr w14:paraId="5AC5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646" w:type="dxa"/>
            <w:gridSpan w:val="2"/>
            <w:tcBorders>
              <w:left w:val="single" w:color="auto" w:sz="4" w:space="0"/>
              <w:right w:val="single" w:color="auto" w:sz="4" w:space="0"/>
            </w:tcBorders>
            <w:vAlign w:val="center"/>
          </w:tcPr>
          <w:p w14:paraId="2D67BB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2432" w:type="dxa"/>
            <w:tcBorders>
              <w:left w:val="single" w:color="auto" w:sz="4" w:space="0"/>
              <w:right w:val="single" w:color="auto" w:sz="4" w:space="0"/>
            </w:tcBorders>
            <w:vAlign w:val="center"/>
          </w:tcPr>
          <w:p w14:paraId="6714E6AD">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1135" w:type="dxa"/>
            <w:tcBorders>
              <w:left w:val="single" w:color="auto" w:sz="4" w:space="0"/>
              <w:right w:val="single" w:color="auto" w:sz="4" w:space="0"/>
            </w:tcBorders>
            <w:vAlign w:val="center"/>
          </w:tcPr>
          <w:p w14:paraId="74A9DB06">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10%</w:t>
            </w:r>
          </w:p>
        </w:tc>
        <w:tc>
          <w:tcPr>
            <w:tcW w:w="3634" w:type="dxa"/>
            <w:tcBorders>
              <w:left w:val="single" w:color="auto" w:sz="4" w:space="0"/>
              <w:right w:val="single" w:color="auto" w:sz="4" w:space="0"/>
            </w:tcBorders>
            <w:vAlign w:val="center"/>
          </w:tcPr>
          <w:p w14:paraId="59FFD692">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对实训课程的测绘内容进行总结</w:t>
            </w:r>
          </w:p>
        </w:tc>
      </w:tr>
    </w:tbl>
    <w:p w14:paraId="167A2F41">
      <w:pPr>
        <w:pStyle w:val="3"/>
        <w:bidi w:val="0"/>
        <w:rPr>
          <w:rFonts w:hint="eastAsia"/>
          <w:lang w:val="en-US" w:eastAsia="zh-CN"/>
        </w:rPr>
      </w:pPr>
      <w:r>
        <w:rPr>
          <w:rFonts w:hint="eastAsia"/>
          <w:lang w:val="en-US" w:eastAsia="zh-CN"/>
        </w:rPr>
        <w:t>七、课程实施与保障</w:t>
      </w:r>
    </w:p>
    <w:p w14:paraId="2BA8A0F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22FB4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线下实操教学模式，教学过程中选用小组合作、任务驱动等学习方法为主，以泵轴测绘和尺规作图为主，辅以视频、PPT等多媒体手段进行理论知识讲解，师生互动性强，充分体现以学生为中心的教育理念，小组合作进行泵轴测绘和尺规绘制，体会获取知识的成就感。在教学中强调从提出问题入手，激发学生学习的兴趣，让学生有针对性地去探索并运用理论知识，以提高分析和解决问题的能力。</w:t>
      </w:r>
    </w:p>
    <w:p w14:paraId="7126DD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4D62CF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系列教学活动设计，将课程思政有效融入教学活动中，活动结束教师点评知识应用同时，对学生在测绘和尺规作图任务中出现的错误进行解析，指出学生需要提升或完善的能力和素质目标。如通过对零件测绘的基本流程与数据记录规范，理解测量数据与工程尺寸的取舍原则，逐步提升学生的阅读理解力与观察力、分析判断能力；通过独立观察双吸泵泵轴实物，识别轴上关键结构，在讨论环节中逐步锻炼学生的逻辑思维能力、语言表达能力；通过独立按照制图规范，完成双吸泵泵轴零件图绘制的实践教学环节强化学生的团队协作能力、安全操作意识、求真务实的工匠精神；通过实训中的大国工匠检修事迹的学习，提升学生规范操作意识和具有实际绘图的能力。</w:t>
      </w:r>
    </w:p>
    <w:p w14:paraId="321B419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56268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060B6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专兼职教师 8人左右，其中专职教师 5人，来自企业的兼职教师 3人。实训专职教师应充分掌握具有一定的化工企业工作的实际背景，能够运用各种测量工具对双吸泵泵轴进行测量和记录，具备化工设备零部件的尺规作图能力，掌握一定的教学方法与艺术。具备双师素质资格，具有一定的实践经验，教学效果良好，职称和年龄结构合理，互补性强。兼职实训教师必须是来自生产一线的技术人员，具备掌握化工生产设备零部件的绘图知识，从事化工厂技术员绘图方面的工作，参与课程教学任务。</w:t>
      </w:r>
    </w:p>
    <w:p w14:paraId="3F72AE6E">
      <w:pPr>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教学硬件环境基本要求</w:t>
      </w:r>
    </w:p>
    <w:p w14:paraId="37B11C6F">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校内实训条件：</w:t>
      </w:r>
      <w:r>
        <w:rPr>
          <w:rFonts w:hint="eastAsia" w:ascii="宋体" w:hAnsi="宋体"/>
          <w:sz w:val="24"/>
          <w:szCs w:val="24"/>
          <w:highlight w:val="none"/>
          <w:lang w:val="en-US" w:eastAsia="zh-CN"/>
        </w:rPr>
        <w:t>化工设备</w:t>
      </w:r>
      <w:r>
        <w:rPr>
          <w:rFonts w:hint="eastAsia" w:ascii="宋体" w:hAnsi="宋体"/>
          <w:sz w:val="24"/>
          <w:szCs w:val="24"/>
          <w:highlight w:val="none"/>
        </w:rPr>
        <w:t>专业教室、化工设备维修车间。</w:t>
      </w:r>
    </w:p>
    <w:p w14:paraId="19A4A016">
      <w:pPr>
        <w:spacing w:line="440" w:lineRule="exact"/>
        <w:ind w:firstLine="480" w:firstLineChars="200"/>
        <w:rPr>
          <w:rFonts w:hint="eastAsia" w:ascii="宋体" w:hAnsi="宋体"/>
          <w:sz w:val="24"/>
          <w:szCs w:val="24"/>
          <w:highlight w:val="none"/>
        </w:rPr>
      </w:pPr>
      <w:r>
        <w:rPr>
          <w:rFonts w:hint="eastAsia" w:ascii="宋体" w:hAnsi="宋体"/>
          <w:sz w:val="24"/>
          <w:szCs w:val="24"/>
          <w:highlight w:val="none"/>
        </w:rPr>
        <w:t>校外实训条件：具有对应本课程需要的校外实训基地。根据课程内容的需要，可以在校外真实生产现场完成教学任务。课程教学硬件环境基本要求见下表。</w:t>
      </w:r>
    </w:p>
    <w:p w14:paraId="01AA5000">
      <w:pPr>
        <w:spacing w:line="440" w:lineRule="exact"/>
        <w:ind w:firstLine="482" w:firstLineChars="200"/>
        <w:jc w:val="center"/>
        <w:rPr>
          <w:rFonts w:hint="eastAsia" w:ascii="宋体" w:hAnsi="宋体"/>
          <w:b/>
          <w:bCs/>
          <w:sz w:val="24"/>
          <w:szCs w:val="24"/>
          <w:highlight w:val="none"/>
        </w:rPr>
      </w:pPr>
      <w:r>
        <w:rPr>
          <w:rFonts w:hint="eastAsia" w:ascii="宋体" w:hAnsi="宋体"/>
          <w:b/>
          <w:bCs/>
          <w:sz w:val="24"/>
          <w:szCs w:val="24"/>
          <w:highlight w:val="none"/>
        </w:rPr>
        <w:t>《化</w:t>
      </w:r>
      <w:r>
        <w:rPr>
          <w:rFonts w:hint="eastAsia" w:ascii="宋体" w:hAnsi="宋体"/>
          <w:b/>
          <w:bCs/>
          <w:sz w:val="24"/>
          <w:szCs w:val="24"/>
          <w:highlight w:val="none"/>
          <w:lang w:val="en-US" w:eastAsia="zh-CN"/>
        </w:rPr>
        <w:t>工设备检修实训</w:t>
      </w:r>
      <w:r>
        <w:rPr>
          <w:rFonts w:hint="eastAsia" w:ascii="宋体" w:hAnsi="宋体"/>
          <w:b/>
          <w:bCs/>
          <w:sz w:val="24"/>
          <w:szCs w:val="24"/>
          <w:highlight w:val="none"/>
        </w:rPr>
        <w:t>》课程教学硬件环境基本要求</w:t>
      </w:r>
    </w:p>
    <w:tbl>
      <w:tblPr>
        <w:tblStyle w:val="27"/>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909"/>
        <w:gridCol w:w="2787"/>
        <w:gridCol w:w="1347"/>
        <w:gridCol w:w="3256"/>
      </w:tblGrid>
      <w:tr w14:paraId="311F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9" w:type="pct"/>
            <w:shd w:val="clear" w:color="auto" w:fill="auto"/>
            <w:noWrap w:val="0"/>
            <w:vAlign w:val="center"/>
          </w:tcPr>
          <w:p w14:paraId="78A20CD8">
            <w:pPr>
              <w:jc w:val="center"/>
              <w:rPr>
                <w:rFonts w:ascii="宋体" w:hAnsi="宋体"/>
                <w:szCs w:val="21"/>
                <w:highlight w:val="none"/>
              </w:rPr>
            </w:pPr>
            <w:r>
              <w:rPr>
                <w:rFonts w:hint="eastAsia" w:ascii="宋体" w:hAnsi="宋体"/>
                <w:szCs w:val="21"/>
                <w:highlight w:val="none"/>
              </w:rPr>
              <w:t>序号</w:t>
            </w:r>
          </w:p>
        </w:tc>
        <w:tc>
          <w:tcPr>
            <w:tcW w:w="952" w:type="pct"/>
            <w:shd w:val="clear" w:color="auto" w:fill="auto"/>
            <w:noWrap w:val="0"/>
            <w:vAlign w:val="center"/>
          </w:tcPr>
          <w:p w14:paraId="34A6FE28">
            <w:pPr>
              <w:jc w:val="center"/>
              <w:rPr>
                <w:rFonts w:ascii="宋体" w:hAnsi="宋体"/>
                <w:szCs w:val="21"/>
                <w:highlight w:val="none"/>
              </w:rPr>
            </w:pPr>
            <w:r>
              <w:rPr>
                <w:rFonts w:hint="eastAsia" w:ascii="宋体" w:hAnsi="宋体"/>
                <w:szCs w:val="21"/>
                <w:highlight w:val="none"/>
              </w:rPr>
              <w:t>名称</w:t>
            </w:r>
          </w:p>
        </w:tc>
        <w:tc>
          <w:tcPr>
            <w:tcW w:w="1390" w:type="pct"/>
            <w:shd w:val="clear" w:color="auto" w:fill="auto"/>
            <w:noWrap w:val="0"/>
            <w:vAlign w:val="center"/>
          </w:tcPr>
          <w:p w14:paraId="20451C1A">
            <w:pPr>
              <w:jc w:val="center"/>
              <w:rPr>
                <w:rFonts w:ascii="宋体" w:hAnsi="宋体"/>
                <w:szCs w:val="21"/>
                <w:highlight w:val="none"/>
              </w:rPr>
            </w:pPr>
            <w:r>
              <w:rPr>
                <w:rFonts w:hint="eastAsia" w:ascii="宋体" w:hAnsi="宋体"/>
                <w:szCs w:val="21"/>
                <w:highlight w:val="none"/>
              </w:rPr>
              <w:t>基本配置要求</w:t>
            </w:r>
          </w:p>
        </w:tc>
        <w:tc>
          <w:tcPr>
            <w:tcW w:w="672" w:type="pct"/>
            <w:shd w:val="clear" w:color="auto" w:fill="auto"/>
            <w:noWrap w:val="0"/>
            <w:vAlign w:val="center"/>
          </w:tcPr>
          <w:p w14:paraId="4E9D5C94">
            <w:pPr>
              <w:jc w:val="center"/>
              <w:rPr>
                <w:rFonts w:ascii="宋体" w:hAnsi="宋体"/>
                <w:szCs w:val="21"/>
                <w:highlight w:val="none"/>
              </w:rPr>
            </w:pPr>
            <w:r>
              <w:rPr>
                <w:rFonts w:hint="eastAsia" w:ascii="宋体" w:hAnsi="宋体"/>
                <w:szCs w:val="21"/>
                <w:highlight w:val="none"/>
              </w:rPr>
              <w:t>场地大小/m</w:t>
            </w:r>
            <w:r>
              <w:rPr>
                <w:rFonts w:hint="eastAsia" w:ascii="宋体" w:hAnsi="宋体"/>
                <w:szCs w:val="21"/>
                <w:highlight w:val="none"/>
                <w:vertAlign w:val="superscript"/>
              </w:rPr>
              <w:t>2</w:t>
            </w:r>
          </w:p>
        </w:tc>
        <w:tc>
          <w:tcPr>
            <w:tcW w:w="1624" w:type="pct"/>
            <w:shd w:val="clear" w:color="auto" w:fill="auto"/>
            <w:noWrap w:val="0"/>
            <w:vAlign w:val="center"/>
          </w:tcPr>
          <w:p w14:paraId="7220EEEE">
            <w:pPr>
              <w:jc w:val="center"/>
              <w:rPr>
                <w:rFonts w:ascii="宋体" w:hAnsi="宋体"/>
                <w:szCs w:val="21"/>
                <w:highlight w:val="none"/>
              </w:rPr>
            </w:pPr>
            <w:r>
              <w:rPr>
                <w:rFonts w:hint="eastAsia" w:ascii="宋体" w:hAnsi="宋体"/>
                <w:szCs w:val="21"/>
                <w:highlight w:val="none"/>
              </w:rPr>
              <w:t>功能说明</w:t>
            </w:r>
          </w:p>
        </w:tc>
      </w:tr>
      <w:tr w14:paraId="3F78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59" w:type="pct"/>
            <w:shd w:val="clear" w:color="auto" w:fill="auto"/>
            <w:noWrap w:val="0"/>
            <w:vAlign w:val="center"/>
          </w:tcPr>
          <w:p w14:paraId="1BC3ED05">
            <w:pPr>
              <w:jc w:val="center"/>
              <w:rPr>
                <w:rFonts w:ascii="宋体" w:hAnsi="宋体"/>
                <w:szCs w:val="21"/>
                <w:highlight w:val="none"/>
              </w:rPr>
            </w:pPr>
            <w:r>
              <w:rPr>
                <w:rFonts w:hint="eastAsia" w:ascii="宋体" w:hAnsi="宋体"/>
                <w:szCs w:val="21"/>
                <w:highlight w:val="none"/>
              </w:rPr>
              <w:t>1</w:t>
            </w:r>
          </w:p>
        </w:tc>
        <w:tc>
          <w:tcPr>
            <w:tcW w:w="952" w:type="pct"/>
            <w:shd w:val="clear" w:color="auto" w:fill="auto"/>
            <w:noWrap w:val="0"/>
            <w:vAlign w:val="center"/>
          </w:tcPr>
          <w:p w14:paraId="5D120989">
            <w:pPr>
              <w:jc w:val="center"/>
              <w:rPr>
                <w:rFonts w:hint="eastAsia" w:ascii="宋体" w:hAnsi="宋体"/>
                <w:szCs w:val="21"/>
                <w:highlight w:val="none"/>
              </w:rPr>
            </w:pPr>
            <w:r>
              <w:rPr>
                <w:rFonts w:hint="eastAsia" w:ascii="宋体" w:hAnsi="宋体"/>
                <w:szCs w:val="21"/>
                <w:highlight w:val="none"/>
              </w:rPr>
              <w:t>化工设备维修车间</w:t>
            </w:r>
          </w:p>
        </w:tc>
        <w:tc>
          <w:tcPr>
            <w:tcW w:w="1390" w:type="pct"/>
            <w:shd w:val="clear" w:color="auto" w:fill="auto"/>
            <w:noWrap w:val="0"/>
            <w:vAlign w:val="center"/>
          </w:tcPr>
          <w:p w14:paraId="152A4464">
            <w:pPr>
              <w:jc w:val="center"/>
              <w:rPr>
                <w:rFonts w:hint="default" w:ascii="宋体" w:hAnsi="宋体" w:eastAsiaTheme="minorEastAsia"/>
                <w:szCs w:val="21"/>
                <w:highlight w:val="none"/>
                <w:lang w:val="en-US" w:eastAsia="zh-CN"/>
              </w:rPr>
            </w:pPr>
            <w:r>
              <w:rPr>
                <w:rFonts w:hint="eastAsia" w:ascii="宋体" w:hAnsi="宋体"/>
                <w:szCs w:val="21"/>
                <w:highlight w:val="none"/>
              </w:rPr>
              <w:t>典型的化工设备</w:t>
            </w:r>
          </w:p>
        </w:tc>
        <w:tc>
          <w:tcPr>
            <w:tcW w:w="672" w:type="pct"/>
            <w:shd w:val="clear" w:color="auto" w:fill="auto"/>
            <w:noWrap w:val="0"/>
            <w:vAlign w:val="center"/>
          </w:tcPr>
          <w:p w14:paraId="3B6E1A74">
            <w:pPr>
              <w:jc w:val="center"/>
              <w:rPr>
                <w:rFonts w:hint="eastAsia" w:ascii="宋体" w:hAnsi="宋体"/>
                <w:szCs w:val="21"/>
                <w:highlight w:val="none"/>
              </w:rPr>
            </w:pPr>
            <w:r>
              <w:rPr>
                <w:rFonts w:hint="eastAsia" w:ascii="宋体" w:hAnsi="宋体"/>
                <w:szCs w:val="21"/>
                <w:highlight w:val="none"/>
              </w:rPr>
              <w:t>200</w:t>
            </w:r>
          </w:p>
        </w:tc>
        <w:tc>
          <w:tcPr>
            <w:tcW w:w="1624" w:type="pct"/>
            <w:shd w:val="clear" w:color="auto" w:fill="auto"/>
            <w:noWrap w:val="0"/>
            <w:vAlign w:val="center"/>
          </w:tcPr>
          <w:p w14:paraId="4DB18BEE">
            <w:pPr>
              <w:jc w:val="center"/>
              <w:rPr>
                <w:rFonts w:hint="eastAsia" w:ascii="宋体" w:hAnsi="宋体"/>
                <w:szCs w:val="21"/>
                <w:highlight w:val="none"/>
              </w:rPr>
            </w:pPr>
            <w:r>
              <w:rPr>
                <w:rFonts w:hint="eastAsia" w:ascii="宋体" w:hAnsi="宋体"/>
                <w:szCs w:val="21"/>
                <w:highlight w:val="none"/>
              </w:rPr>
              <w:t>用于学生</w:t>
            </w:r>
            <w:r>
              <w:rPr>
                <w:rFonts w:hint="eastAsia" w:ascii="宋体" w:hAnsi="宋体"/>
                <w:szCs w:val="21"/>
                <w:highlight w:val="none"/>
                <w:lang w:val="en-US" w:eastAsia="zh-CN"/>
              </w:rPr>
              <w:t>了解化工换热器、储罐、塔器、离心泵零部件等设备</w:t>
            </w:r>
          </w:p>
        </w:tc>
      </w:tr>
      <w:tr w14:paraId="6837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59" w:type="pct"/>
            <w:shd w:val="clear" w:color="auto" w:fill="auto"/>
            <w:noWrap w:val="0"/>
            <w:vAlign w:val="center"/>
          </w:tcPr>
          <w:p w14:paraId="7FAC852B">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2</w:t>
            </w:r>
          </w:p>
        </w:tc>
        <w:tc>
          <w:tcPr>
            <w:tcW w:w="952" w:type="pct"/>
            <w:shd w:val="clear" w:color="auto" w:fill="auto"/>
            <w:noWrap w:val="0"/>
            <w:vAlign w:val="center"/>
          </w:tcPr>
          <w:p w14:paraId="588433F0">
            <w:pPr>
              <w:keepNext w:val="0"/>
              <w:keepLines w:val="0"/>
              <w:widowControl/>
              <w:suppressLineNumbers w:val="0"/>
              <w:jc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化工设备专业教室</w:t>
            </w:r>
          </w:p>
        </w:tc>
        <w:tc>
          <w:tcPr>
            <w:tcW w:w="1390" w:type="pct"/>
            <w:shd w:val="clear" w:color="auto" w:fill="auto"/>
            <w:noWrap w:val="0"/>
            <w:vAlign w:val="center"/>
          </w:tcPr>
          <w:p w14:paraId="12671953">
            <w:pPr>
              <w:jc w:val="center"/>
              <w:rPr>
                <w:rFonts w:hint="default" w:ascii="宋体" w:hAnsi="宋体"/>
                <w:szCs w:val="21"/>
                <w:highlight w:val="none"/>
                <w:lang w:val="en-US" w:eastAsia="zh-CN"/>
              </w:rPr>
            </w:pPr>
            <w:r>
              <w:rPr>
                <w:rFonts w:hint="eastAsia" w:ascii="宋体" w:hAnsi="宋体"/>
                <w:szCs w:val="21"/>
                <w:highlight w:val="none"/>
                <w:lang w:val="en-US" w:eastAsia="zh-CN"/>
              </w:rPr>
              <w:t>化工设备的零部件实物和模型</w:t>
            </w:r>
          </w:p>
        </w:tc>
        <w:tc>
          <w:tcPr>
            <w:tcW w:w="672" w:type="pct"/>
            <w:shd w:val="clear" w:color="auto" w:fill="auto"/>
            <w:noWrap w:val="0"/>
            <w:vAlign w:val="center"/>
          </w:tcPr>
          <w:p w14:paraId="62FC0967">
            <w:pPr>
              <w:jc w:val="center"/>
              <w:rPr>
                <w:rFonts w:hint="default" w:ascii="宋体" w:hAnsi="宋体"/>
                <w:szCs w:val="21"/>
                <w:highlight w:val="none"/>
                <w:lang w:val="en-US" w:eastAsia="zh-CN"/>
              </w:rPr>
            </w:pPr>
            <w:r>
              <w:rPr>
                <w:rFonts w:hint="eastAsia" w:ascii="宋体" w:hAnsi="宋体"/>
                <w:szCs w:val="21"/>
                <w:highlight w:val="none"/>
                <w:lang w:val="en-US" w:eastAsia="zh-CN"/>
              </w:rPr>
              <w:t>30</w:t>
            </w:r>
          </w:p>
        </w:tc>
        <w:tc>
          <w:tcPr>
            <w:tcW w:w="1624" w:type="pct"/>
            <w:shd w:val="clear" w:color="auto" w:fill="auto"/>
            <w:noWrap w:val="0"/>
            <w:vAlign w:val="center"/>
          </w:tcPr>
          <w:p w14:paraId="247AB501">
            <w:pPr>
              <w:keepNext w:val="0"/>
              <w:keepLines w:val="0"/>
              <w:widowControl/>
              <w:suppressLineNumbers w:val="0"/>
              <w:jc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用于学生学习测量和图纸绘制</w:t>
            </w:r>
          </w:p>
        </w:tc>
      </w:tr>
      <w:tr w14:paraId="033F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9" w:type="pct"/>
            <w:shd w:val="clear" w:color="auto" w:fill="auto"/>
            <w:noWrap w:val="0"/>
            <w:vAlign w:val="center"/>
          </w:tcPr>
          <w:p w14:paraId="0F5C2D4C">
            <w:pPr>
              <w:jc w:val="center"/>
              <w:rPr>
                <w:rFonts w:ascii="宋体" w:hAnsi="宋体"/>
                <w:szCs w:val="21"/>
                <w:highlight w:val="none"/>
              </w:rPr>
            </w:pPr>
            <w:r>
              <w:rPr>
                <w:rFonts w:hint="eastAsia" w:ascii="宋体" w:hAnsi="宋体"/>
                <w:szCs w:val="21"/>
                <w:highlight w:val="none"/>
              </w:rPr>
              <w:t>2</w:t>
            </w:r>
          </w:p>
        </w:tc>
        <w:tc>
          <w:tcPr>
            <w:tcW w:w="952" w:type="pct"/>
            <w:shd w:val="clear" w:color="auto" w:fill="auto"/>
            <w:noWrap w:val="0"/>
            <w:vAlign w:val="center"/>
          </w:tcPr>
          <w:p w14:paraId="24AB9012">
            <w:pPr>
              <w:keepNext w:val="0"/>
              <w:keepLines w:val="0"/>
              <w:widowControl/>
              <w:suppressLineNumbers w:val="0"/>
              <w:jc w:val="center"/>
              <w:rPr>
                <w:rFonts w:hint="default" w:ascii="宋体" w:hAnsi="宋体"/>
                <w:szCs w:val="21"/>
                <w:highlight w:val="none"/>
                <w:lang w:val="en-US"/>
              </w:rPr>
            </w:pPr>
            <w:r>
              <w:rPr>
                <w:rFonts w:hint="eastAsia" w:ascii="宋体" w:hAnsi="宋体" w:eastAsia="宋体" w:cs="宋体"/>
                <w:color w:val="000000"/>
                <w:kern w:val="0"/>
                <w:sz w:val="20"/>
                <w:szCs w:val="20"/>
                <w:highlight w:val="none"/>
                <w:lang w:val="en-US" w:eastAsia="zh-CN" w:bidi="ar"/>
              </w:rPr>
              <w:t>双吸泵泵轴</w:t>
            </w:r>
          </w:p>
        </w:tc>
        <w:tc>
          <w:tcPr>
            <w:tcW w:w="1390" w:type="pct"/>
            <w:shd w:val="clear" w:color="auto" w:fill="auto"/>
            <w:noWrap w:val="0"/>
            <w:vAlign w:val="center"/>
          </w:tcPr>
          <w:p w14:paraId="4EE83146">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20个</w:t>
            </w:r>
          </w:p>
        </w:tc>
        <w:tc>
          <w:tcPr>
            <w:tcW w:w="672" w:type="pct"/>
            <w:shd w:val="clear" w:color="auto" w:fill="auto"/>
            <w:noWrap w:val="0"/>
            <w:vAlign w:val="center"/>
          </w:tcPr>
          <w:p w14:paraId="0102F807">
            <w:pPr>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3</w:t>
            </w:r>
          </w:p>
        </w:tc>
        <w:tc>
          <w:tcPr>
            <w:tcW w:w="1624" w:type="pct"/>
            <w:shd w:val="clear" w:color="auto" w:fill="auto"/>
            <w:noWrap w:val="0"/>
            <w:vAlign w:val="center"/>
          </w:tcPr>
          <w:p w14:paraId="504FF236">
            <w:pPr>
              <w:keepNext w:val="0"/>
              <w:keepLines w:val="0"/>
              <w:widowControl/>
              <w:suppressLineNumbers w:val="0"/>
              <w:jc w:val="center"/>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用于实训教学</w:t>
            </w:r>
          </w:p>
        </w:tc>
      </w:tr>
      <w:tr w14:paraId="2954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9" w:type="pct"/>
            <w:shd w:val="clear" w:color="auto" w:fill="auto"/>
            <w:noWrap w:val="0"/>
            <w:vAlign w:val="center"/>
          </w:tcPr>
          <w:p w14:paraId="01BEA586">
            <w:pPr>
              <w:jc w:val="center"/>
              <w:rPr>
                <w:rFonts w:ascii="宋体" w:hAnsi="宋体"/>
                <w:szCs w:val="21"/>
                <w:highlight w:val="none"/>
              </w:rPr>
            </w:pPr>
            <w:r>
              <w:rPr>
                <w:rFonts w:hint="eastAsia" w:ascii="宋体" w:hAnsi="宋体"/>
                <w:szCs w:val="21"/>
                <w:highlight w:val="none"/>
              </w:rPr>
              <w:t>3</w:t>
            </w:r>
          </w:p>
        </w:tc>
        <w:tc>
          <w:tcPr>
            <w:tcW w:w="952" w:type="pct"/>
            <w:shd w:val="clear" w:color="auto" w:fill="auto"/>
            <w:noWrap w:val="0"/>
            <w:vAlign w:val="center"/>
          </w:tcPr>
          <w:p w14:paraId="230D0433">
            <w:pPr>
              <w:keepNext w:val="0"/>
              <w:keepLines w:val="0"/>
              <w:widowControl/>
              <w:suppressLineNumbers w:val="0"/>
              <w:jc w:val="center"/>
              <w:rPr>
                <w:rFonts w:hint="default" w:ascii="宋体" w:hAnsi="宋体"/>
                <w:szCs w:val="21"/>
                <w:highlight w:val="none"/>
                <w:lang w:val="en-US"/>
              </w:rPr>
            </w:pPr>
            <w:r>
              <w:rPr>
                <w:rFonts w:hint="eastAsia" w:ascii="宋体" w:hAnsi="宋体" w:eastAsia="宋体" w:cs="宋体"/>
                <w:color w:val="000000"/>
                <w:kern w:val="0"/>
                <w:sz w:val="20"/>
                <w:szCs w:val="20"/>
                <w:highlight w:val="none"/>
                <w:lang w:val="en-US" w:eastAsia="zh-CN" w:bidi="ar"/>
              </w:rPr>
              <w:t>游标卡尺</w:t>
            </w:r>
          </w:p>
        </w:tc>
        <w:tc>
          <w:tcPr>
            <w:tcW w:w="1390" w:type="pct"/>
            <w:shd w:val="clear" w:color="auto" w:fill="auto"/>
            <w:noWrap w:val="0"/>
            <w:vAlign w:val="center"/>
          </w:tcPr>
          <w:p w14:paraId="53BD1CDE">
            <w:pPr>
              <w:jc w:val="center"/>
              <w:rPr>
                <w:rFonts w:hint="default" w:ascii="宋体" w:hAnsi="宋体"/>
                <w:szCs w:val="21"/>
                <w:highlight w:val="none"/>
                <w:lang w:val="en-US"/>
              </w:rPr>
            </w:pPr>
            <w:r>
              <w:rPr>
                <w:rFonts w:hint="eastAsia" w:ascii="宋体" w:hAnsi="宋体"/>
                <w:szCs w:val="21"/>
                <w:highlight w:val="none"/>
                <w:lang w:val="en-US" w:eastAsia="zh-CN"/>
              </w:rPr>
              <w:t>20把</w:t>
            </w:r>
          </w:p>
        </w:tc>
        <w:tc>
          <w:tcPr>
            <w:tcW w:w="672" w:type="pct"/>
            <w:shd w:val="clear" w:color="auto" w:fill="auto"/>
            <w:noWrap w:val="0"/>
            <w:vAlign w:val="center"/>
          </w:tcPr>
          <w:p w14:paraId="11735ACC">
            <w:pPr>
              <w:jc w:val="center"/>
              <w:rPr>
                <w:rFonts w:hint="eastAsia" w:ascii="宋体" w:hAnsi="宋体" w:eastAsiaTheme="minorEastAsia"/>
                <w:szCs w:val="21"/>
                <w:highlight w:val="none"/>
                <w:lang w:eastAsia="zh-CN"/>
              </w:rPr>
            </w:pPr>
            <w:r>
              <w:rPr>
                <w:rFonts w:hint="eastAsia" w:ascii="宋体" w:hAnsi="宋体"/>
                <w:szCs w:val="21"/>
                <w:highlight w:val="none"/>
                <w:lang w:val="en-US" w:eastAsia="zh-CN"/>
              </w:rPr>
              <w:t>3</w:t>
            </w:r>
          </w:p>
        </w:tc>
        <w:tc>
          <w:tcPr>
            <w:tcW w:w="1624" w:type="pct"/>
            <w:shd w:val="clear" w:color="auto" w:fill="auto"/>
            <w:noWrap w:val="0"/>
            <w:vAlign w:val="center"/>
          </w:tcPr>
          <w:p w14:paraId="28EC86F1">
            <w:pPr>
              <w:keepNext w:val="0"/>
              <w:keepLines w:val="0"/>
              <w:widowControl/>
              <w:suppressLineNumbers w:val="0"/>
              <w:jc w:val="center"/>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用于实训教学</w:t>
            </w:r>
          </w:p>
        </w:tc>
      </w:tr>
      <w:tr w14:paraId="3164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9" w:type="pct"/>
            <w:shd w:val="clear" w:color="auto" w:fill="auto"/>
            <w:noWrap w:val="0"/>
            <w:vAlign w:val="center"/>
          </w:tcPr>
          <w:p w14:paraId="31EEF89E">
            <w:pPr>
              <w:jc w:val="center"/>
              <w:rPr>
                <w:rFonts w:ascii="宋体" w:hAnsi="宋体"/>
                <w:szCs w:val="21"/>
                <w:highlight w:val="none"/>
              </w:rPr>
            </w:pPr>
            <w:r>
              <w:rPr>
                <w:rFonts w:ascii="宋体" w:hAnsi="宋体"/>
                <w:szCs w:val="21"/>
                <w:highlight w:val="none"/>
              </w:rPr>
              <w:t>4</w:t>
            </w:r>
          </w:p>
        </w:tc>
        <w:tc>
          <w:tcPr>
            <w:tcW w:w="952" w:type="pct"/>
            <w:shd w:val="clear" w:color="auto" w:fill="auto"/>
            <w:noWrap w:val="0"/>
            <w:vAlign w:val="center"/>
          </w:tcPr>
          <w:p w14:paraId="721E26FA">
            <w:pPr>
              <w:keepNext w:val="0"/>
              <w:keepLines w:val="0"/>
              <w:widowControl/>
              <w:suppressLineNumbers w:val="0"/>
              <w:jc w:val="center"/>
              <w:rPr>
                <w:rFonts w:hint="eastAsia" w:ascii="宋体" w:hAnsi="宋体"/>
                <w:szCs w:val="21"/>
                <w:highlight w:val="none"/>
              </w:rPr>
            </w:pPr>
            <w:r>
              <w:rPr>
                <w:rFonts w:hint="eastAsia" w:ascii="宋体" w:hAnsi="宋体" w:eastAsia="宋体" w:cs="宋体"/>
                <w:color w:val="000000"/>
                <w:kern w:val="0"/>
                <w:sz w:val="20"/>
                <w:szCs w:val="20"/>
                <w:highlight w:val="none"/>
                <w:lang w:val="en-US" w:eastAsia="zh-CN" w:bidi="ar"/>
              </w:rPr>
              <w:t>螺旋测微仪</w:t>
            </w:r>
          </w:p>
        </w:tc>
        <w:tc>
          <w:tcPr>
            <w:tcW w:w="1390" w:type="pct"/>
            <w:shd w:val="clear" w:color="auto" w:fill="auto"/>
            <w:noWrap w:val="0"/>
            <w:vAlign w:val="center"/>
          </w:tcPr>
          <w:p w14:paraId="1049E63A">
            <w:pPr>
              <w:jc w:val="center"/>
              <w:rPr>
                <w:rFonts w:hint="default" w:ascii="宋体" w:hAnsi="宋体"/>
                <w:szCs w:val="21"/>
                <w:highlight w:val="none"/>
                <w:lang w:val="en-US"/>
              </w:rPr>
            </w:pPr>
            <w:r>
              <w:rPr>
                <w:rFonts w:hint="eastAsia" w:ascii="宋体" w:hAnsi="宋体"/>
                <w:szCs w:val="21"/>
                <w:highlight w:val="none"/>
                <w:lang w:val="en-US" w:eastAsia="zh-CN"/>
              </w:rPr>
              <w:t>20把</w:t>
            </w:r>
          </w:p>
        </w:tc>
        <w:tc>
          <w:tcPr>
            <w:tcW w:w="672" w:type="pct"/>
            <w:shd w:val="clear" w:color="auto" w:fill="auto"/>
            <w:noWrap w:val="0"/>
            <w:vAlign w:val="center"/>
          </w:tcPr>
          <w:p w14:paraId="0CAC2F87">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0.5</w:t>
            </w:r>
          </w:p>
        </w:tc>
        <w:tc>
          <w:tcPr>
            <w:tcW w:w="1624" w:type="pct"/>
            <w:shd w:val="clear" w:color="auto" w:fill="auto"/>
            <w:noWrap w:val="0"/>
            <w:vAlign w:val="center"/>
          </w:tcPr>
          <w:p w14:paraId="30BC4FC6">
            <w:pPr>
              <w:jc w:val="center"/>
              <w:rPr>
                <w:rFonts w:ascii="宋体" w:hAnsi="宋体"/>
                <w:highlight w:val="none"/>
              </w:rPr>
            </w:pPr>
            <w:r>
              <w:rPr>
                <w:rFonts w:hint="eastAsia" w:ascii="宋体" w:hAnsi="宋体" w:eastAsia="宋体" w:cs="宋体"/>
                <w:color w:val="000000"/>
                <w:kern w:val="0"/>
                <w:sz w:val="20"/>
                <w:szCs w:val="20"/>
                <w:highlight w:val="none"/>
                <w:lang w:val="en-US" w:eastAsia="zh-CN" w:bidi="ar"/>
              </w:rPr>
              <w:t>用于实训教学</w:t>
            </w:r>
          </w:p>
        </w:tc>
      </w:tr>
      <w:tr w14:paraId="1917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59" w:type="pct"/>
            <w:shd w:val="clear" w:color="auto" w:fill="auto"/>
            <w:noWrap w:val="0"/>
            <w:vAlign w:val="center"/>
          </w:tcPr>
          <w:p w14:paraId="595EAFE5">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5</w:t>
            </w:r>
          </w:p>
        </w:tc>
        <w:tc>
          <w:tcPr>
            <w:tcW w:w="952" w:type="pct"/>
            <w:shd w:val="clear" w:color="auto" w:fill="auto"/>
            <w:noWrap w:val="0"/>
            <w:vAlign w:val="center"/>
          </w:tcPr>
          <w:p w14:paraId="1FE0AB17">
            <w:pPr>
              <w:keepNext w:val="0"/>
              <w:keepLines w:val="0"/>
              <w:widowControl/>
              <w:suppressLineNumbers w:val="0"/>
              <w:jc w:val="center"/>
              <w:rPr>
                <w:rFonts w:hint="default" w:ascii="宋体" w:hAnsi="宋体"/>
                <w:szCs w:val="21"/>
                <w:highlight w:val="none"/>
                <w:lang w:val="en-US"/>
              </w:rPr>
            </w:pPr>
            <w:r>
              <w:rPr>
                <w:rFonts w:hint="eastAsia" w:ascii="宋体" w:hAnsi="宋体" w:eastAsia="宋体" w:cs="宋体"/>
                <w:color w:val="000000"/>
                <w:kern w:val="0"/>
                <w:sz w:val="20"/>
                <w:szCs w:val="20"/>
                <w:highlight w:val="none"/>
                <w:lang w:val="en-US" w:eastAsia="zh-CN" w:bidi="ar"/>
              </w:rPr>
              <w:t>图板和丁字尺</w:t>
            </w:r>
          </w:p>
        </w:tc>
        <w:tc>
          <w:tcPr>
            <w:tcW w:w="1390" w:type="pct"/>
            <w:shd w:val="clear" w:color="auto" w:fill="auto"/>
            <w:noWrap w:val="0"/>
            <w:vAlign w:val="center"/>
          </w:tcPr>
          <w:p w14:paraId="2B0A47C9">
            <w:pPr>
              <w:jc w:val="center"/>
              <w:rPr>
                <w:rFonts w:hint="default" w:ascii="宋体" w:hAnsi="宋体"/>
                <w:szCs w:val="21"/>
                <w:highlight w:val="none"/>
                <w:lang w:val="en-US"/>
              </w:rPr>
            </w:pPr>
            <w:r>
              <w:rPr>
                <w:rFonts w:hint="eastAsia" w:ascii="宋体" w:hAnsi="宋体"/>
                <w:szCs w:val="21"/>
                <w:highlight w:val="none"/>
                <w:lang w:val="en-US" w:eastAsia="zh-CN"/>
              </w:rPr>
              <w:t>50套</w:t>
            </w:r>
          </w:p>
        </w:tc>
        <w:tc>
          <w:tcPr>
            <w:tcW w:w="672" w:type="pct"/>
            <w:shd w:val="clear" w:color="auto" w:fill="auto"/>
            <w:noWrap w:val="0"/>
            <w:vAlign w:val="center"/>
          </w:tcPr>
          <w:p w14:paraId="026AA6C2">
            <w:pPr>
              <w:jc w:val="center"/>
              <w:rPr>
                <w:rFonts w:hint="default" w:ascii="宋体" w:hAnsi="宋体" w:eastAsiaTheme="minorEastAsia"/>
                <w:szCs w:val="21"/>
                <w:highlight w:val="none"/>
                <w:lang w:val="en-US" w:eastAsia="zh-CN"/>
              </w:rPr>
            </w:pPr>
            <w:r>
              <w:rPr>
                <w:rFonts w:hint="eastAsia" w:ascii="宋体" w:hAnsi="宋体"/>
                <w:szCs w:val="21"/>
                <w:highlight w:val="none"/>
                <w:lang w:val="en-US" w:eastAsia="zh-CN"/>
              </w:rPr>
              <w:t>0.5</w:t>
            </w:r>
          </w:p>
        </w:tc>
        <w:tc>
          <w:tcPr>
            <w:tcW w:w="1624" w:type="pct"/>
            <w:shd w:val="clear" w:color="auto" w:fill="auto"/>
            <w:noWrap w:val="0"/>
            <w:vAlign w:val="center"/>
          </w:tcPr>
          <w:p w14:paraId="6C906898">
            <w:pPr>
              <w:jc w:val="center"/>
              <w:rPr>
                <w:rFonts w:hint="eastAsia" w:ascii="宋体" w:hAnsi="宋体"/>
                <w:szCs w:val="21"/>
                <w:highlight w:val="none"/>
                <w:lang w:val="en-US" w:eastAsia="zh-CN"/>
              </w:rPr>
            </w:pPr>
            <w:r>
              <w:rPr>
                <w:rFonts w:hint="eastAsia" w:ascii="宋体" w:hAnsi="宋体" w:eastAsia="宋体" w:cs="宋体"/>
                <w:color w:val="000000"/>
                <w:kern w:val="0"/>
                <w:sz w:val="20"/>
                <w:szCs w:val="20"/>
                <w:highlight w:val="none"/>
                <w:lang w:val="en-US" w:eastAsia="zh-CN" w:bidi="ar"/>
              </w:rPr>
              <w:t>用于实训教学</w:t>
            </w:r>
          </w:p>
        </w:tc>
      </w:tr>
      <w:tr w14:paraId="2C3C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59" w:type="pct"/>
            <w:shd w:val="clear" w:color="auto" w:fill="auto"/>
            <w:noWrap w:val="0"/>
            <w:vAlign w:val="center"/>
          </w:tcPr>
          <w:p w14:paraId="0144B64A">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8</w:t>
            </w:r>
          </w:p>
        </w:tc>
        <w:tc>
          <w:tcPr>
            <w:tcW w:w="952" w:type="pct"/>
            <w:shd w:val="clear" w:color="auto" w:fill="auto"/>
            <w:noWrap w:val="0"/>
            <w:vAlign w:val="center"/>
          </w:tcPr>
          <w:p w14:paraId="29F08024">
            <w:pPr>
              <w:jc w:val="center"/>
              <w:rPr>
                <w:rFonts w:ascii="宋体" w:hAnsi="宋体"/>
                <w:szCs w:val="21"/>
                <w:highlight w:val="none"/>
              </w:rPr>
            </w:pPr>
            <w:r>
              <w:rPr>
                <w:rFonts w:hint="eastAsia" w:ascii="宋体" w:hAnsi="宋体"/>
                <w:szCs w:val="21"/>
                <w:highlight w:val="none"/>
              </w:rPr>
              <w:t>校外实训基地</w:t>
            </w:r>
          </w:p>
        </w:tc>
        <w:tc>
          <w:tcPr>
            <w:tcW w:w="1390" w:type="pct"/>
            <w:shd w:val="clear" w:color="auto" w:fill="auto"/>
            <w:noWrap w:val="0"/>
            <w:vAlign w:val="center"/>
          </w:tcPr>
          <w:p w14:paraId="2CB0EC9F">
            <w:pPr>
              <w:jc w:val="center"/>
              <w:rPr>
                <w:rFonts w:hint="eastAsia" w:ascii="宋体" w:hAnsi="宋体"/>
                <w:szCs w:val="21"/>
                <w:highlight w:val="none"/>
              </w:rPr>
            </w:pPr>
            <w:r>
              <w:rPr>
                <w:rFonts w:hint="eastAsia" w:ascii="宋体" w:hAnsi="宋体"/>
                <w:szCs w:val="21"/>
                <w:highlight w:val="none"/>
              </w:rPr>
              <w:t>认识化工设备实物(制造厂)</w:t>
            </w:r>
          </w:p>
        </w:tc>
        <w:tc>
          <w:tcPr>
            <w:tcW w:w="672" w:type="pct"/>
            <w:shd w:val="clear" w:color="auto" w:fill="auto"/>
            <w:noWrap w:val="0"/>
            <w:vAlign w:val="center"/>
          </w:tcPr>
          <w:p w14:paraId="4F2772AD">
            <w:pPr>
              <w:jc w:val="center"/>
              <w:rPr>
                <w:rFonts w:ascii="宋体" w:hAnsi="宋体"/>
                <w:szCs w:val="21"/>
                <w:highlight w:val="none"/>
              </w:rPr>
            </w:pPr>
          </w:p>
        </w:tc>
        <w:tc>
          <w:tcPr>
            <w:tcW w:w="1624" w:type="pct"/>
            <w:shd w:val="clear" w:color="auto" w:fill="auto"/>
            <w:noWrap w:val="0"/>
            <w:vAlign w:val="center"/>
          </w:tcPr>
          <w:p w14:paraId="3BFC1C02">
            <w:pPr>
              <w:jc w:val="center"/>
              <w:rPr>
                <w:rFonts w:hint="default" w:ascii="宋体" w:hAnsi="宋体"/>
                <w:szCs w:val="21"/>
                <w:highlight w:val="none"/>
                <w:lang w:val="en-US"/>
              </w:rPr>
            </w:pPr>
            <w:r>
              <w:rPr>
                <w:rFonts w:hint="eastAsia" w:ascii="宋体" w:hAnsi="宋体"/>
                <w:szCs w:val="21"/>
                <w:highlight w:val="none"/>
                <w:lang w:val="en-US" w:eastAsia="zh-CN"/>
              </w:rPr>
              <w:t>了解化工设备零部件</w:t>
            </w:r>
          </w:p>
        </w:tc>
      </w:tr>
    </w:tbl>
    <w:p w14:paraId="51F16F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3.教学资源基本要求</w:t>
      </w:r>
    </w:p>
    <w:p w14:paraId="4C43A6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6CDAB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①双吸泵泵轴实物和测量工具等实物；</w:t>
      </w:r>
    </w:p>
    <w:p w14:paraId="3D04B3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②尺规作图工具；</w:t>
      </w:r>
    </w:p>
    <w:p w14:paraId="6F78C0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③A3带图框图纸；</w:t>
      </w:r>
    </w:p>
    <w:p w14:paraId="03CBCA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④制图标准；</w:t>
      </w:r>
    </w:p>
    <w:p w14:paraId="6F294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2D2CC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①智慧职教《化工制图与CAD》省级在线精品课程资源；</w:t>
      </w:r>
    </w:p>
    <w:p w14:paraId="3DA55C9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②来自企业合作伙伴提供的企业化工零部件图纸等企业绘图资源案例库；</w:t>
      </w:r>
    </w:p>
    <w:p w14:paraId="521C3421">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14:paraId="59C7B936">
      <w:pPr>
        <w:pStyle w:val="2"/>
        <w:bidi w:val="0"/>
        <w:rPr>
          <w:rFonts w:hint="eastAsia"/>
          <w:lang w:val="en-US" w:eastAsia="zh-CN"/>
        </w:rPr>
      </w:pPr>
      <w:bookmarkStart w:id="87" w:name="_Toc22411"/>
      <w:bookmarkStart w:id="88" w:name="_Toc3467"/>
      <w:r>
        <w:rPr>
          <w:rFonts w:hint="eastAsia"/>
          <w:lang w:val="en-US" w:eastAsia="zh-CN"/>
        </w:rPr>
        <w:t>《无损检测综合实训》课程标准</w:t>
      </w:r>
      <w:bookmarkEnd w:id="87"/>
      <w:bookmarkEnd w:id="88"/>
    </w:p>
    <w:p w14:paraId="262AC293">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80"/>
        <w:gridCol w:w="1724"/>
        <w:gridCol w:w="989"/>
        <w:gridCol w:w="1054"/>
        <w:gridCol w:w="3296"/>
      </w:tblGrid>
      <w:tr w14:paraId="589D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24A4525">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CADA8F6">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sz w:val="21"/>
                <w:szCs w:val="21"/>
                <w:highlight w:val="none"/>
                <w:lang w:val="en-US" w:eastAsia="zh-CN"/>
              </w:rPr>
              <w:t>无损检测综合</w:t>
            </w:r>
            <w:r>
              <w:rPr>
                <w:rFonts w:hint="eastAsia" w:ascii="宋体" w:hAnsi="宋体" w:eastAsia="宋体"/>
                <w:color w:val="auto"/>
                <w:sz w:val="21"/>
                <w:szCs w:val="21"/>
                <w:highlight w:val="none"/>
                <w:lang w:val="en-US" w:eastAsia="zh-CN"/>
              </w:rPr>
              <w:t>实训</w:t>
            </w:r>
          </w:p>
        </w:tc>
        <w:tc>
          <w:tcPr>
            <w:tcW w:w="975" w:type="dxa"/>
            <w:tcBorders>
              <w:top w:val="single" w:color="auto" w:sz="4" w:space="0"/>
              <w:left w:val="single" w:color="auto" w:sz="4" w:space="0"/>
              <w:bottom w:val="single" w:color="auto" w:sz="4" w:space="0"/>
              <w:right w:val="single" w:color="auto" w:sz="4" w:space="0"/>
            </w:tcBorders>
            <w:vAlign w:val="center"/>
          </w:tcPr>
          <w:p w14:paraId="7114CD78">
            <w:pPr>
              <w:pStyle w:val="16"/>
              <w:spacing w:before="0" w:beforeAutospacing="0" w:after="0" w:afterAutospacing="0"/>
              <w:ind w:right="-117"/>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20F3865">
            <w:pPr>
              <w:pStyle w:val="16"/>
              <w:spacing w:before="0" w:beforeAutospacing="0" w:after="0" w:afterAutospacing="0"/>
              <w:jc w:val="center"/>
              <w:rPr>
                <w:rFonts w:hint="default" w:ascii="宋体" w:hAnsi="宋体" w:eastAsia="宋体"/>
                <w:color w:val="FF0000"/>
                <w:sz w:val="21"/>
                <w:szCs w:val="21"/>
                <w:highlight w:val="none"/>
                <w:lang w:val="en-US" w:eastAsia="zh-CN"/>
              </w:rPr>
            </w:pPr>
            <w:r>
              <w:rPr>
                <w:rFonts w:hint="eastAsia" w:ascii="宋体" w:hAnsi="宋体" w:eastAsia="宋体" w:cs="宋体"/>
                <w:color w:val="auto"/>
                <w:kern w:val="0"/>
                <w:sz w:val="21"/>
                <w:szCs w:val="21"/>
                <w:lang w:val="en-US" w:eastAsia="zh-CN" w:bidi="ar-SA"/>
              </w:rPr>
              <w:t>jxhj23034</w:t>
            </w:r>
          </w:p>
        </w:tc>
      </w:tr>
      <w:tr w14:paraId="4B26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55ECF27">
            <w:pPr>
              <w:pStyle w:val="16"/>
              <w:spacing w:before="0" w:beforeAutospacing="0" w:after="0" w:afterAutospacing="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建议</w:t>
            </w:r>
            <w:r>
              <w:rPr>
                <w:rFonts w:hint="eastAsia" w:ascii="宋体" w:hAnsi="宋体" w:eastAsia="宋体"/>
                <w:b/>
                <w:bCs/>
                <w:color w:val="auto"/>
                <w:sz w:val="21"/>
                <w:szCs w:val="21"/>
                <w:highlight w:val="none"/>
              </w:rPr>
              <w:t>学时</w:t>
            </w:r>
          </w:p>
        </w:tc>
        <w:tc>
          <w:tcPr>
            <w:tcW w:w="1461" w:type="dxa"/>
            <w:tcBorders>
              <w:top w:val="single" w:color="auto" w:sz="4" w:space="0"/>
              <w:left w:val="single" w:color="auto" w:sz="4" w:space="0"/>
              <w:bottom w:val="single" w:color="auto" w:sz="4" w:space="0"/>
              <w:right w:val="single" w:color="auto" w:sz="4" w:space="0"/>
            </w:tcBorders>
          </w:tcPr>
          <w:p w14:paraId="52DB71EE">
            <w:pPr>
              <w:jc w:val="center"/>
              <w:rPr>
                <w:rFonts w:hint="default" w:eastAsiaTheme="minorEastAsia"/>
                <w:sz w:val="21"/>
                <w:szCs w:val="21"/>
                <w:highlight w:val="none"/>
                <w:lang w:val="en-US" w:eastAsia="zh-CN"/>
              </w:rPr>
            </w:pPr>
            <w:r>
              <w:rPr>
                <w:rFonts w:hint="eastAsia" w:asciiTheme="minorHAnsi" w:eastAsiaTheme="minorEastAsia"/>
                <w:sz w:val="21"/>
                <w:szCs w:val="21"/>
                <w:highlight w:val="none"/>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6D1B91D0">
            <w:pPr>
              <w:jc w:val="both"/>
              <w:rPr>
                <w:rFonts w:hint="eastAsia"/>
                <w:sz w:val="21"/>
                <w:szCs w:val="21"/>
                <w:highlight w:val="none"/>
                <w:lang w:val="en-US" w:eastAsia="zh-CN"/>
              </w:rPr>
            </w:pPr>
            <w:r>
              <w:rPr>
                <w:rFonts w:hint="eastAsia" w:ascii="宋体" w:hAnsi="宋体" w:eastAsia="宋体" w:cs="Arial Unicode MS"/>
                <w:b/>
                <w:bCs/>
                <w:color w:val="auto"/>
                <w:kern w:val="0"/>
                <w:sz w:val="21"/>
                <w:szCs w:val="21"/>
                <w:highlight w:val="none"/>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3B1A4099">
            <w:pPr>
              <w:jc w:val="center"/>
              <w:rPr>
                <w:rFonts w:hint="eastAsia"/>
                <w:sz w:val="21"/>
                <w:szCs w:val="21"/>
                <w:highlight w:val="none"/>
                <w:lang w:val="en-US" w:eastAsia="zh-CN"/>
              </w:rPr>
            </w:pPr>
            <w:r>
              <w:rPr>
                <w:rFonts w:hint="eastAsia" w:asciiTheme="minorHAnsi" w:eastAsiaTheme="minorEastAsia"/>
                <w:sz w:val="21"/>
                <w:szCs w:val="21"/>
                <w:highlight w:val="none"/>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575D7206">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7AF35470">
            <w:pPr>
              <w:pStyle w:val="16"/>
              <w:spacing w:before="0" w:beforeAutospacing="0" w:after="0" w:afterAutospacing="0"/>
              <w:jc w:val="center"/>
              <w:rPr>
                <w:rFonts w:hint="default" w:ascii="宋体" w:hAnsi="宋体" w:eastAsia="宋体"/>
                <w:color w:val="auto"/>
                <w:sz w:val="21"/>
                <w:szCs w:val="21"/>
                <w:highlight w:val="none"/>
                <w:lang w:val="en-US" w:eastAsia="zh-CN"/>
              </w:rPr>
            </w:pPr>
            <w:r>
              <w:rPr>
                <w:rFonts w:hint="eastAsia" w:asciiTheme="minorHAnsi" w:hAnsiTheme="minorHAnsi" w:eastAsiaTheme="minorEastAsia" w:cstheme="minorBidi"/>
                <w:color w:val="auto"/>
                <w:kern w:val="2"/>
                <w:sz w:val="21"/>
                <w:szCs w:val="21"/>
                <w:highlight w:val="none"/>
                <w:lang w:val="en-US" w:eastAsia="zh-CN" w:bidi="ar-SA"/>
              </w:rPr>
              <w:t>1学分</w:t>
            </w:r>
          </w:p>
        </w:tc>
      </w:tr>
      <w:tr w14:paraId="049B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6DD4C25">
            <w:pPr>
              <w:pStyle w:val="16"/>
              <w:spacing w:before="0" w:beforeAutospacing="0" w:after="0" w:afterAutospacing="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AFD2094">
            <w:pPr>
              <w:jc w:val="left"/>
              <w:rPr>
                <w:rFonts w:hint="default" w:asciiTheme="minorHAnsi" w:hAnsiTheme="minorHAnsi" w:eastAsiaTheme="minorEastAsia" w:cstheme="minorBidi"/>
                <w:color w:val="auto"/>
                <w:kern w:val="2"/>
                <w:sz w:val="21"/>
                <w:szCs w:val="21"/>
                <w:highlight w:val="none"/>
                <w:lang w:val="en-US" w:eastAsia="zh-CN" w:bidi="ar-SA"/>
              </w:rPr>
            </w:pPr>
            <w:r>
              <w:rPr>
                <w:rFonts w:hint="eastAsia" w:asciiTheme="minorHAnsi" w:eastAsiaTheme="minorEastAsia"/>
                <w:sz w:val="21"/>
                <w:szCs w:val="21"/>
                <w:highlight w:val="none"/>
                <w:lang w:val="en-US" w:eastAsia="zh-CN"/>
              </w:rPr>
              <w:t>化工装备技术专业</w:t>
            </w:r>
          </w:p>
        </w:tc>
      </w:tr>
      <w:tr w14:paraId="2D35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9F8D4F2">
            <w:pPr>
              <w:pStyle w:val="16"/>
              <w:spacing w:before="0" w:beforeAutospacing="0" w:after="0" w:afterAutospacing="0"/>
              <w:jc w:val="center"/>
              <w:rPr>
                <w:rFonts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rPr>
              <w:t>课程类型</w:t>
            </w:r>
          </w:p>
        </w:tc>
        <w:tc>
          <w:tcPr>
            <w:tcW w:w="3971" w:type="dxa"/>
            <w:gridSpan w:val="3"/>
            <w:tcBorders>
              <w:top w:val="single" w:color="auto" w:sz="4" w:space="0"/>
              <w:left w:val="single" w:color="auto" w:sz="4" w:space="0"/>
              <w:right w:val="single" w:color="auto" w:sz="4" w:space="0"/>
            </w:tcBorders>
            <w:vAlign w:val="top"/>
          </w:tcPr>
          <w:p w14:paraId="49DCD94D">
            <w:pPr>
              <w:widowControl/>
              <w:jc w:val="left"/>
              <w:rPr>
                <w:rFonts w:hint="eastAsia"/>
                <w:sz w:val="21"/>
                <w:szCs w:val="21"/>
                <w:highlight w:val="none"/>
                <w:lang w:val="en-US" w:eastAsia="zh-CN"/>
              </w:rPr>
            </w:pPr>
            <w:r>
              <w:rPr>
                <w:rFonts w:hint="eastAsia"/>
                <w:sz w:val="21"/>
                <w:szCs w:val="21"/>
                <w:highlight w:val="none"/>
              </w:rPr>
              <w:t>□</w:t>
            </w:r>
            <w:r>
              <w:rPr>
                <w:rFonts w:hint="eastAsia" w:ascii="Arial" w:hAnsi="Arial" w:eastAsia="宋体" w:cs="Arial"/>
                <w:sz w:val="21"/>
                <w:szCs w:val="21"/>
                <w:highlight w:val="none"/>
                <w:lang w:val="en-US" w:eastAsia="zh-CN"/>
              </w:rPr>
              <w:t>专业基础课</w:t>
            </w:r>
            <w:r>
              <w:rPr>
                <w:rFonts w:hint="eastAsia" w:eastAsiaTheme="minorEastAsia"/>
                <w:sz w:val="21"/>
                <w:szCs w:val="21"/>
                <w:highlight w:val="none"/>
                <w:lang w:eastAsia="zh-CN"/>
              </w:rPr>
              <w:t>□</w:t>
            </w:r>
            <w:r>
              <w:rPr>
                <w:rFonts w:hint="eastAsia" w:asciiTheme="minorHAnsi" w:eastAsiaTheme="minorEastAsia"/>
                <w:sz w:val="21"/>
                <w:szCs w:val="21"/>
                <w:highlight w:val="none"/>
                <w:lang w:val="en-US" w:eastAsia="zh-CN"/>
              </w:rPr>
              <w:t>专业核心课</w:t>
            </w:r>
            <w:r>
              <w:rPr>
                <w:rFonts w:hint="eastAsia"/>
                <w:sz w:val="21"/>
                <w:szCs w:val="21"/>
                <w:highlight w:val="none"/>
              </w:rPr>
              <w:t>□</w:t>
            </w:r>
            <w:r>
              <w:rPr>
                <w:rFonts w:hint="eastAsia" w:asciiTheme="minorHAnsi" w:eastAsiaTheme="minorEastAsia"/>
                <w:sz w:val="21"/>
                <w:szCs w:val="21"/>
                <w:highlight w:val="none"/>
                <w:lang w:val="en-US" w:eastAsia="zh-CN"/>
              </w:rPr>
              <w:t>专业选修课</w:t>
            </w:r>
          </w:p>
          <w:p w14:paraId="29F221A6">
            <w:pPr>
              <w:widowControl/>
              <w:jc w:val="left"/>
              <w:rPr>
                <w:rFonts w:hint="default" w:asciiTheme="minorHAnsi" w:hAnsiTheme="minorHAnsi" w:eastAsiaTheme="minorEastAsia" w:cstheme="minorBidi"/>
                <w:kern w:val="2"/>
                <w:sz w:val="21"/>
                <w:szCs w:val="21"/>
                <w:highlight w:val="none"/>
                <w:lang w:val="en-US" w:eastAsia="zh-CN" w:bidi="ar-SA"/>
              </w:rPr>
            </w:pPr>
            <w:r>
              <w:rPr>
                <w:rFonts w:ascii="Arial" w:hAnsi="Arial" w:eastAsia="宋体" w:cs="Arial"/>
                <w:color w:val="auto"/>
                <w:sz w:val="21"/>
                <w:szCs w:val="21"/>
                <w:highlight w:val="none"/>
              </w:rPr>
              <w:fldChar w:fldCharType="begin"/>
            </w:r>
            <w:r>
              <w:rPr>
                <w:rFonts w:ascii="Arial" w:hAnsi="Arial" w:eastAsia="宋体" w:cs="Arial"/>
                <w:color w:val="auto"/>
                <w:sz w:val="21"/>
                <w:szCs w:val="21"/>
                <w:highlight w:val="none"/>
              </w:rPr>
              <w:instrText xml:space="preserve"> EQ \o\ac(</w:instrText>
            </w:r>
            <w:r>
              <w:rPr>
                <w:rFonts w:hint="eastAsia" w:ascii="Arial" w:hAnsi="Arial" w:eastAsia="宋体" w:cs="Arial"/>
                <w:color w:val="auto"/>
                <w:sz w:val="21"/>
                <w:szCs w:val="21"/>
                <w:highlight w:val="none"/>
              </w:rPr>
              <w:instrText xml:space="preserve">□</w:instrText>
            </w:r>
            <w:r>
              <w:rPr>
                <w:rFonts w:hint="eastAsia" w:ascii="Arial" w:hAnsi="Arial" w:eastAsia="宋体" w:cs="Arial"/>
                <w:color w:val="auto"/>
                <w:sz w:val="21"/>
                <w:szCs w:val="21"/>
                <w:highlight w:val="none"/>
                <w:lang w:eastAsia="zh-CN"/>
              </w:rPr>
              <w:instrText xml:space="preserve">,</w:instrText>
            </w:r>
            <w:r>
              <w:rPr>
                <w:rFonts w:hint="eastAsia" w:ascii="Arial" w:hAnsi="Arial" w:eastAsia="宋体" w:cs="Arial"/>
                <w:color w:val="auto"/>
                <w:position w:val="2"/>
                <w:sz w:val="21"/>
                <w:szCs w:val="21"/>
                <w:highlight w:val="none"/>
                <w:lang w:eastAsia="zh-CN"/>
              </w:rPr>
              <w:instrText xml:space="preserve">√</w:instrText>
            </w:r>
            <w:r>
              <w:rPr>
                <w:rFonts w:ascii="Arial" w:hAnsi="Arial" w:eastAsia="宋体" w:cs="Arial"/>
                <w:color w:val="auto"/>
                <w:sz w:val="21"/>
                <w:szCs w:val="21"/>
                <w:highlight w:val="none"/>
              </w:rPr>
              <w:instrText xml:space="preserve">)</w:instrText>
            </w:r>
            <w:r>
              <w:rPr>
                <w:rFonts w:ascii="Arial" w:hAnsi="Arial" w:eastAsia="宋体" w:cs="Arial"/>
                <w:color w:val="auto"/>
                <w:sz w:val="21"/>
                <w:szCs w:val="21"/>
                <w:highlight w:val="none"/>
              </w:rPr>
              <w:fldChar w:fldCharType="end"/>
            </w:r>
            <w:r>
              <w:rPr>
                <w:rFonts w:hint="eastAsia" w:asciiTheme="minorHAnsi" w:eastAsiaTheme="minorEastAsia"/>
                <w:sz w:val="21"/>
                <w:szCs w:val="21"/>
                <w:highlight w:val="none"/>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477A99B">
            <w:pPr>
              <w:pStyle w:val="16"/>
              <w:spacing w:before="0" w:beforeAutospacing="0" w:after="0" w:afterAutospacing="0"/>
              <w:ind w:left="-105" w:leftChars="-50" w:right="-105" w:rightChars="-50"/>
              <w:jc w:val="cente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87F1B14">
            <w:pPr>
              <w:pStyle w:val="16"/>
              <w:spacing w:before="0" w:beforeAutospacing="0" w:after="0" w:afterAutospacing="0"/>
              <w:ind w:left="-105" w:leftChars="-50" w:right="-105" w:rightChars="-50"/>
              <w:jc w:val="center"/>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理论课</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理实一体</w:t>
            </w:r>
          </w:p>
          <w:p w14:paraId="0673B41D">
            <w:pPr>
              <w:pStyle w:val="16"/>
              <w:spacing w:before="0" w:beforeAutospacing="0" w:after="0" w:afterAutospacing="0"/>
              <w:ind w:left="-105" w:leftChars="-50" w:right="-105" w:rightChars="-50"/>
              <w:jc w:val="center"/>
              <w:rPr>
                <w:rFonts w:hint="default" w:ascii="宋体" w:hAnsi="宋体" w:eastAsia="宋体"/>
                <w:color w:val="auto"/>
                <w:sz w:val="21"/>
                <w:szCs w:val="21"/>
                <w:highlight w:val="none"/>
                <w:lang w:val="en-US"/>
              </w:rPr>
            </w:pPr>
            <w:r>
              <w:rPr>
                <w:rFonts w:ascii="Arial" w:hAnsi="Arial" w:eastAsia="宋体" w:cs="Arial"/>
                <w:color w:val="auto"/>
                <w:sz w:val="21"/>
                <w:szCs w:val="21"/>
                <w:highlight w:val="none"/>
              </w:rPr>
              <w:fldChar w:fldCharType="begin"/>
            </w:r>
            <w:r>
              <w:rPr>
                <w:rFonts w:ascii="Arial" w:hAnsi="Arial" w:eastAsia="宋体" w:cs="Arial"/>
                <w:color w:val="auto"/>
                <w:sz w:val="21"/>
                <w:szCs w:val="21"/>
                <w:highlight w:val="none"/>
              </w:rPr>
              <w:instrText xml:space="preserve"> EQ \o\ac(</w:instrText>
            </w:r>
            <w:r>
              <w:rPr>
                <w:rFonts w:hint="eastAsia" w:ascii="Arial" w:hAnsi="Arial" w:eastAsia="宋体" w:cs="Arial"/>
                <w:color w:val="auto"/>
                <w:sz w:val="21"/>
                <w:szCs w:val="21"/>
                <w:highlight w:val="none"/>
              </w:rPr>
              <w:instrText xml:space="preserve">□</w:instrText>
            </w:r>
            <w:r>
              <w:rPr>
                <w:rFonts w:hint="eastAsia" w:ascii="Arial" w:hAnsi="Arial" w:eastAsia="宋体" w:cs="Arial"/>
                <w:color w:val="auto"/>
                <w:sz w:val="21"/>
                <w:szCs w:val="21"/>
                <w:highlight w:val="none"/>
                <w:lang w:eastAsia="zh-CN"/>
              </w:rPr>
              <w:instrText xml:space="preserve">,</w:instrText>
            </w:r>
            <w:r>
              <w:rPr>
                <w:rFonts w:hint="eastAsia" w:ascii="Arial" w:hAnsi="Arial" w:eastAsia="宋体" w:cs="Arial"/>
                <w:color w:val="auto"/>
                <w:position w:val="2"/>
                <w:sz w:val="21"/>
                <w:szCs w:val="21"/>
                <w:highlight w:val="none"/>
                <w:lang w:eastAsia="zh-CN"/>
              </w:rPr>
              <w:instrText xml:space="preserve">√</w:instrText>
            </w:r>
            <w:r>
              <w:rPr>
                <w:rFonts w:ascii="Arial" w:hAnsi="Arial" w:eastAsia="宋体" w:cs="Arial"/>
                <w:color w:val="auto"/>
                <w:sz w:val="21"/>
                <w:szCs w:val="21"/>
                <w:highlight w:val="none"/>
              </w:rPr>
              <w:instrText xml:space="preserve">)</w:instrText>
            </w:r>
            <w:r>
              <w:rPr>
                <w:rFonts w:ascii="Arial" w:hAnsi="Arial" w:eastAsia="宋体" w:cs="Arial"/>
                <w:color w:val="auto"/>
                <w:sz w:val="21"/>
                <w:szCs w:val="21"/>
                <w:highlight w:val="none"/>
              </w:rPr>
              <w:fldChar w:fldCharType="end"/>
            </w:r>
            <w:r>
              <w:rPr>
                <w:rFonts w:hint="eastAsia" w:ascii="宋体" w:hAnsi="宋体" w:eastAsia="宋体"/>
                <w:bCs/>
                <w:color w:val="auto"/>
                <w:sz w:val="21"/>
                <w:szCs w:val="21"/>
                <w:highlight w:val="none"/>
                <w:lang w:val="en-US" w:eastAsia="zh-CN"/>
              </w:rPr>
              <w:t>集中性实践环节</w:t>
            </w:r>
          </w:p>
        </w:tc>
      </w:tr>
      <w:tr w14:paraId="2F4A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29B757D">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C9BCBD4">
            <w:pPr>
              <w:keepNext w:val="0"/>
              <w:keepLines w:val="0"/>
              <w:widowControl/>
              <w:suppressLineNumbers w:val="0"/>
              <w:jc w:val="left"/>
              <w:rPr>
                <w:rFonts w:hint="default" w:ascii="Arial" w:hAnsi="Arial" w:eastAsia="宋体" w:cs="Arial"/>
                <w:color w:val="auto"/>
                <w:sz w:val="21"/>
                <w:szCs w:val="21"/>
                <w:highlight w:val="none"/>
                <w:lang w:val="en-US"/>
              </w:rPr>
            </w:pPr>
            <w:r>
              <w:rPr>
                <w:rFonts w:hint="eastAsia" w:ascii="Arial" w:hAnsi="Arial" w:eastAsia="宋体" w:cs="Arial"/>
                <w:sz w:val="21"/>
                <w:szCs w:val="21"/>
                <w:highlight w:val="none"/>
                <w:lang w:val="en-US" w:eastAsia="zh-CN"/>
              </w:rPr>
              <w:t>《化工容器及设备》、《工程材料及成型技术》、《化工装备制造技术》等课程</w:t>
            </w:r>
          </w:p>
        </w:tc>
      </w:tr>
      <w:tr w14:paraId="5CB9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B485244">
            <w:pPr>
              <w:pStyle w:val="16"/>
              <w:spacing w:before="0" w:beforeAutospacing="0" w:after="0" w:afterAutospacing="0"/>
              <w:jc w:val="center"/>
              <w:rPr>
                <w:rFonts w:hint="eastAsia" w:ascii="宋体" w:hAnsi="宋体" w:eastAsia="宋体" w:cs="Arial Unicode MS"/>
                <w:b/>
                <w:bCs/>
                <w:color w:val="auto"/>
                <w:kern w:val="0"/>
                <w:sz w:val="21"/>
                <w:szCs w:val="21"/>
                <w:highlight w:val="none"/>
                <w:lang w:val="en-US" w:eastAsia="zh-CN" w:bidi="ar-SA"/>
              </w:rPr>
            </w:pPr>
            <w:r>
              <w:rPr>
                <w:rFonts w:hint="eastAsia" w:ascii="宋体" w:hAnsi="宋体" w:eastAsia="宋体"/>
                <w:b/>
                <w:bCs/>
                <w:color w:val="auto"/>
                <w:sz w:val="21"/>
                <w:szCs w:val="21"/>
                <w:highlight w:val="none"/>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CA5E5CA">
            <w:pPr>
              <w:pStyle w:val="16"/>
              <w:spacing w:before="0" w:beforeAutospacing="0" w:after="0" w:afterAutospacing="0"/>
              <w:ind w:left="-105" w:leftChars="-50" w:right="-105" w:rightChars="-50"/>
              <w:jc w:val="both"/>
              <w:rPr>
                <w:rFonts w:hint="default" w:ascii="Arial" w:hAnsi="Arial" w:eastAsia="Arial Unicode MS" w:cs="Arial"/>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《岗位实习》</w:t>
            </w:r>
          </w:p>
        </w:tc>
      </w:tr>
      <w:tr w14:paraId="6FFD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7990095">
            <w:pPr>
              <w:jc w:val="center"/>
              <w:rPr>
                <w:rFonts w:hint="eastAsia" w:asciiTheme="minorHAnsi" w:hAnsiTheme="minorHAnsi" w:eastAsiaTheme="minorEastAsia" w:cstheme="minorBidi"/>
                <w:b/>
                <w:kern w:val="2"/>
                <w:sz w:val="21"/>
                <w:szCs w:val="21"/>
                <w:highlight w:val="none"/>
                <w:lang w:val="en-US" w:eastAsia="zh-CN" w:bidi="ar-SA"/>
              </w:rPr>
            </w:pPr>
            <w:r>
              <w:rPr>
                <w:rFonts w:hint="eastAsia" w:ascii="Arial" w:hAnsi="Arial" w:eastAsia="宋体" w:cs="Arial"/>
                <w:b/>
                <w:sz w:val="21"/>
                <w:szCs w:val="21"/>
                <w:highlight w:val="none"/>
                <w:lang w:val="en-US" w:eastAsia="zh-CN"/>
              </w:rPr>
              <w:t>选用</w:t>
            </w:r>
            <w:r>
              <w:rPr>
                <w:rFonts w:ascii="Arial" w:hAnsi="Arial" w:eastAsia="宋体" w:cs="Arial"/>
                <w:b/>
                <w:sz w:val="21"/>
                <w:szCs w:val="21"/>
                <w:highlight w: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7579864">
            <w:pPr>
              <w:rPr>
                <w:rFonts w:hint="default" w:ascii="Arial" w:hAnsi="Arial" w:eastAsia="宋体" w:cs="Arial"/>
                <w:kern w:val="2"/>
                <w:sz w:val="21"/>
                <w:szCs w:val="21"/>
                <w:highlight w:val="none"/>
                <w:lang w:val="en-US" w:eastAsia="zh-CN" w:bidi="ar-SA"/>
              </w:rPr>
            </w:pPr>
            <w:r>
              <w:rPr>
                <w:rFonts w:hint="eastAsia" w:ascii="Arial" w:hAnsi="Arial" w:eastAsia="宋体" w:cs="Arial"/>
                <w:sz w:val="21"/>
                <w:szCs w:val="21"/>
                <w:highlight w:val="none"/>
                <w:lang w:val="en-US" w:eastAsia="zh-CN"/>
              </w:rPr>
              <w:t>自编校本讲义</w:t>
            </w:r>
          </w:p>
        </w:tc>
      </w:tr>
      <w:tr w14:paraId="6AAE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3CF823F">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7851078E">
            <w:pPr>
              <w:widowControl/>
              <w:jc w:val="left"/>
              <w:rPr>
                <w:rFonts w:hint="default" w:eastAsiaTheme="minorEastAsia"/>
                <w:sz w:val="21"/>
                <w:szCs w:val="21"/>
                <w:highlight w:val="none"/>
                <w:lang w:val="en-US" w:eastAsia="zh-CN"/>
              </w:rPr>
            </w:pPr>
            <w:r>
              <w:rPr>
                <w:rFonts w:hint="eastAsia" w:asciiTheme="minorHAnsi" w:eastAsiaTheme="minorEastAsia"/>
                <w:sz w:val="21"/>
                <w:szCs w:val="21"/>
                <w:highlight w:val="none"/>
                <w:lang w:val="en-US" w:eastAsia="zh-CN"/>
              </w:rPr>
              <w:t>徐晶晶</w:t>
            </w:r>
          </w:p>
        </w:tc>
        <w:tc>
          <w:tcPr>
            <w:tcW w:w="975" w:type="dxa"/>
            <w:tcBorders>
              <w:top w:val="single" w:color="auto" w:sz="4" w:space="0"/>
              <w:left w:val="single" w:color="auto" w:sz="4" w:space="0"/>
              <w:bottom w:val="single" w:color="auto" w:sz="4" w:space="0"/>
              <w:right w:val="single" w:color="auto" w:sz="4" w:space="0"/>
            </w:tcBorders>
            <w:vAlign w:val="center"/>
          </w:tcPr>
          <w:p w14:paraId="248F189D">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49BAC88">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0005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F323263">
            <w:pPr>
              <w:pStyle w:val="16"/>
              <w:spacing w:before="0" w:beforeAutospacing="0" w:after="0" w:afterAutospacing="0"/>
              <w:jc w:val="center"/>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审核</w:t>
            </w:r>
            <w:r>
              <w:rPr>
                <w:rFonts w:hint="eastAsia" w:ascii="宋体" w:hAnsi="宋体" w:eastAsia="宋体"/>
                <w:b/>
                <w:bCs/>
                <w:color w:val="auto"/>
                <w:sz w:val="21"/>
                <w:szCs w:val="21"/>
                <w:highlight w:val="none"/>
              </w:rPr>
              <w:t>人</w:t>
            </w:r>
          </w:p>
        </w:tc>
        <w:tc>
          <w:tcPr>
            <w:tcW w:w="3971" w:type="dxa"/>
            <w:gridSpan w:val="3"/>
            <w:tcBorders>
              <w:top w:val="single" w:color="auto" w:sz="4" w:space="0"/>
              <w:left w:val="single" w:color="auto" w:sz="4" w:space="0"/>
              <w:right w:val="single" w:color="auto" w:sz="4" w:space="0"/>
            </w:tcBorders>
            <w:vAlign w:val="top"/>
          </w:tcPr>
          <w:p w14:paraId="7149E960">
            <w:pPr>
              <w:widowControl/>
              <w:jc w:val="left"/>
              <w:rPr>
                <w:rFonts w:hint="default" w:eastAsiaTheme="minorEastAsia"/>
                <w:sz w:val="21"/>
                <w:szCs w:val="21"/>
                <w:highlight w:val="none"/>
                <w:lang w:val="en-US" w:eastAsia="zh-CN"/>
              </w:rPr>
            </w:pPr>
            <w:r>
              <w:rPr>
                <w:rFonts w:hint="eastAsia" w:asciiTheme="minorHAnsi" w:eastAsiaTheme="minorEastAsia"/>
                <w:sz w:val="21"/>
                <w:szCs w:val="21"/>
                <w:highlight w:val="none"/>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7905C540">
            <w:pPr>
              <w:pStyle w:val="16"/>
              <w:spacing w:before="0" w:beforeAutospacing="0" w:after="0" w:afterAutospacing="0"/>
              <w:ind w:left="-105" w:leftChars="-50" w:right="-105" w:rightChars="-50"/>
              <w:jc w:val="center"/>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3DF9C3D">
            <w:pPr>
              <w:pStyle w:val="16"/>
              <w:spacing w:before="0" w:beforeAutospacing="0" w:after="0" w:afterAutospacing="0"/>
              <w:ind w:left="-105" w:leftChars="-50" w:right="-105" w:rightChars="-50"/>
              <w:jc w:val="center"/>
              <w:rPr>
                <w:rFonts w:ascii="宋体" w:hAnsi="宋体" w:eastAsia="宋体"/>
                <w:color w:val="auto"/>
                <w:sz w:val="21"/>
                <w:szCs w:val="21"/>
                <w:highlight w:val="none"/>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18BAF8B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highlight w:val="none"/>
        </w:rPr>
      </w:pPr>
    </w:p>
    <w:p w14:paraId="18A297A1">
      <w:pPr>
        <w:pStyle w:val="3"/>
        <w:bidi w:val="0"/>
        <w:rPr>
          <w:rFonts w:hint="eastAsia"/>
          <w:lang w:val="en-US" w:eastAsia="zh-CN"/>
        </w:rPr>
      </w:pPr>
      <w:r>
        <w:rPr>
          <w:rFonts w:hint="eastAsia"/>
          <w:lang w:val="en-US" w:eastAsia="zh-CN"/>
        </w:rPr>
        <w:t>二、课程定位</w:t>
      </w:r>
    </w:p>
    <w:p w14:paraId="45E8F3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是化工装备技术专业开设的一门专业技能课程，是在学习了《化工容器及设备》、《工程材料及成型技术》、《化工装备制造技术》等课程基础上开设的一门集中性实训。课程对接专业人才培养目标，面向化工装备制造、在役设备检验检测、设备安全运维等岗位，培养学生掌握超声波检测、渗透检测等无损检测技术的原理、标准与操作方法。通过实训，使学生具备严谨求实的工程态度、规范操作的安全意识、精益求精的工匠精神以及科学分析判断的职业素养，能够按照国家标准和行业规范，对典型化工装备零部件（如焊缝、板材、锻件等）进行初步的缺陷检测、分析与评定，为后续《顶岗实习》课程学习及从事化工装备质量控制、安全评估工作奠定坚实的实践基础。同时，将课程思政内容融入实训环节，帮助学生树立质量意识、法治观念和社会责任感。</w:t>
      </w:r>
    </w:p>
    <w:p w14:paraId="37237264">
      <w:pPr>
        <w:pStyle w:val="3"/>
        <w:bidi w:val="0"/>
        <w:rPr>
          <w:rFonts w:hint="eastAsia"/>
          <w:lang w:val="en-US" w:eastAsia="zh-CN"/>
        </w:rPr>
      </w:pPr>
      <w:r>
        <w:rPr>
          <w:rFonts w:hint="eastAsia"/>
          <w:lang w:val="en-US" w:eastAsia="zh-CN"/>
        </w:rPr>
        <w:t>三、课程设计思路</w:t>
      </w:r>
    </w:p>
    <w:p w14:paraId="5F88F5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本课程依据高职化工装备技术专业人才培养方案及国家特种设备无损检测人员考核大纲相关要求，确定教学目标和实训内容。课程以典型检测任务（如焊缝超声波探伤、工件表面渗透检测）为载体，通过学生的实际操作，使学生掌握检测仪器的使用、检测工艺卡的应用、缺陷的识别与记录、检测报告的编制等完整工作流程。在理念上采用“以学生为中心、项目为导向、标准为规范”的教学模式，注重动手能力、规范意识与质量判断能力的培养。本课程具有较强的规范性、实践性和应用性，在教学中，根据无损检测常用方法设置教学模块，通过“理论学习→标准解读→示范操作→分组实训→结果分析与报告撰写”的流程，使学生从认知设备、熟悉标准、掌握方法到形成初步的职业能力，步步深入，达成学习目标。教师在教学过程中主导安全规范讲解、标准流程示范、操作过程监督与结果分析指导。</w:t>
      </w:r>
    </w:p>
    <w:p w14:paraId="5D5AE324">
      <w:pPr>
        <w:pStyle w:val="3"/>
        <w:bidi w:val="0"/>
        <w:rPr>
          <w:rFonts w:hint="eastAsia"/>
          <w:lang w:val="en-US" w:eastAsia="zh-CN"/>
        </w:rPr>
      </w:pPr>
      <w:r>
        <w:rPr>
          <w:rFonts w:hint="eastAsia"/>
          <w:lang w:val="en-US" w:eastAsia="zh-CN"/>
        </w:rPr>
        <w:t>四、课程目标</w:t>
      </w:r>
    </w:p>
    <w:p w14:paraId="1F2BC4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1F35D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A1 了解无损检测在化工装备制造、安装及在役检验中的重要性及安全生产要求。</w:t>
      </w:r>
    </w:p>
    <w:p w14:paraId="47D76E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A2 掌握超声波检测（UT）的基本原理、设备构成、探头的选择与校准方法。</w:t>
      </w:r>
    </w:p>
    <w:p w14:paraId="08579F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A3 掌握渗透检测（PT）的基本原理、操作步骤、显像与观察方法。</w:t>
      </w:r>
    </w:p>
    <w:p w14:paraId="356DEC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A4 熟悉国家及行业相关无损检测标准（如NB/T 47013）对检测工艺、质量分级的要求。</w:t>
      </w:r>
    </w:p>
    <w:p w14:paraId="683664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A5 掌握常见缺陷（如裂纹、气孔、未熔合等）在超声波检测和渗透检测中的显示特征。</w:t>
      </w:r>
    </w:p>
    <w:p w14:paraId="2DB67F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A6 掌握无损检测报告的内容、格式及编写规范。</w:t>
      </w:r>
    </w:p>
    <w:p w14:paraId="31040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A7 了解其他无损检测方法（如磁粉、射线）的适用范围及特点。</w:t>
      </w:r>
    </w:p>
    <w:p w14:paraId="322C36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595F51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B1 具备正确识读无损检测工艺卡（规程）的能力。</w:t>
      </w:r>
    </w:p>
    <w:p w14:paraId="343AB0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B2 具备熟练操作超声波探伤仪、渗透检测设备及辅助工具的能力。</w:t>
      </w:r>
    </w:p>
    <w:p w14:paraId="47F8CE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B3 具备根据标准对仪器、探头进行校准和性能校验的能力。</w:t>
      </w:r>
    </w:p>
    <w:p w14:paraId="399011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B4 具备按照标准工艺对试件（板、焊缝等）实施规范检测操作的能力。</w:t>
      </w:r>
    </w:p>
    <w:p w14:paraId="52723B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B5 具备识别、记录和初步评定检测显示（缺陷波、渗透显示）的能力。</w:t>
      </w:r>
    </w:p>
    <w:p w14:paraId="6C7A6F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B6 具备规范填写原始记录并编制简明检测报告的能力</w:t>
      </w:r>
      <w:r>
        <w:rPr>
          <w:rFonts w:hint="eastAsia" w:asciiTheme="minorEastAsia" w:hAnsiTheme="minorEastAsia" w:cstheme="minorEastAsia"/>
          <w:sz w:val="24"/>
          <w:szCs w:val="24"/>
          <w:highlight w:val="none"/>
          <w:lang w:val="en-US" w:eastAsia="zh-CN"/>
        </w:rPr>
        <w:t>，</w:t>
      </w:r>
      <w:r>
        <w:rPr>
          <w:rFonts w:hint="default" w:asciiTheme="minorEastAsia" w:hAnsiTheme="minorEastAsia" w:cstheme="minorEastAsia"/>
          <w:sz w:val="24"/>
          <w:szCs w:val="24"/>
          <w:highlight w:val="none"/>
          <w:lang w:val="en-US" w:eastAsia="zh-CN"/>
        </w:rPr>
        <w:t>具备分析简单检测案例，提出后续处理建议的能力。</w:t>
      </w:r>
    </w:p>
    <w:p w14:paraId="4D769B9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9A190C0">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default" w:asciiTheme="minorEastAsia" w:hAnsiTheme="minorEastAsia" w:cstheme="minorEastAsia"/>
          <w:sz w:val="24"/>
          <w:szCs w:val="24"/>
          <w:highlight w:val="none"/>
          <w:lang w:val="en-US" w:eastAsia="zh-CN"/>
        </w:rPr>
      </w:pPr>
      <w:r>
        <w:rPr>
          <w:rFonts w:hint="default" w:asciiTheme="minorEastAsia" w:hAnsiTheme="minorEastAsia" w:cstheme="minorEastAsia"/>
          <w:sz w:val="24"/>
          <w:szCs w:val="24"/>
          <w:highlight w:val="none"/>
          <w:lang w:val="en-US" w:eastAsia="zh-CN"/>
        </w:rPr>
        <w:t>C1 培养学生自主学习、查阅标准和技术资料的能力。</w:t>
      </w:r>
      <w:r>
        <w:rPr>
          <w:rFonts w:hint="default" w:asciiTheme="minorEastAsia" w:hAnsiTheme="minorEastAsia" w:cstheme="minorEastAsia"/>
          <w:sz w:val="24"/>
          <w:szCs w:val="24"/>
          <w:highlight w:val="none"/>
          <w:lang w:val="en-US" w:eastAsia="zh-CN"/>
        </w:rPr>
        <w:br w:type="textWrapping"/>
      </w:r>
      <w:r>
        <w:rPr>
          <w:rFonts w:hint="default" w:asciiTheme="minorEastAsia" w:hAnsiTheme="minorEastAsia" w:cstheme="minorEastAsia"/>
          <w:sz w:val="24"/>
          <w:szCs w:val="24"/>
          <w:highlight w:val="none"/>
          <w:lang w:val="en-US" w:eastAsia="zh-CN"/>
        </w:rPr>
        <w:t>C2 培养学生严谨细致、实事求是的科学态度和分析判断能力。</w:t>
      </w:r>
      <w:r>
        <w:rPr>
          <w:rFonts w:hint="default" w:asciiTheme="minorEastAsia" w:hAnsiTheme="minorEastAsia" w:cstheme="minorEastAsia"/>
          <w:sz w:val="24"/>
          <w:szCs w:val="24"/>
          <w:highlight w:val="none"/>
          <w:lang w:val="en-US" w:eastAsia="zh-CN"/>
        </w:rPr>
        <w:br w:type="textWrapping"/>
      </w:r>
      <w:r>
        <w:rPr>
          <w:rFonts w:hint="default" w:asciiTheme="minorEastAsia" w:hAnsiTheme="minorEastAsia" w:cstheme="minorEastAsia"/>
          <w:sz w:val="24"/>
          <w:szCs w:val="24"/>
          <w:highlight w:val="none"/>
          <w:lang w:val="en-US" w:eastAsia="zh-CN"/>
        </w:rPr>
        <w:t>C3 培养学生严格遵守操作规程、注重实验室安全和人身防护的意识。</w:t>
      </w:r>
      <w:r>
        <w:rPr>
          <w:rFonts w:hint="default" w:asciiTheme="minorEastAsia" w:hAnsiTheme="minorEastAsia" w:cstheme="minorEastAsia"/>
          <w:sz w:val="24"/>
          <w:szCs w:val="24"/>
          <w:highlight w:val="none"/>
          <w:lang w:val="en-US" w:eastAsia="zh-CN"/>
        </w:rPr>
        <w:br w:type="textWrapping"/>
      </w:r>
      <w:r>
        <w:rPr>
          <w:rFonts w:hint="default" w:asciiTheme="minorEastAsia" w:hAnsiTheme="minorEastAsia" w:cstheme="minorEastAsia"/>
          <w:sz w:val="24"/>
          <w:szCs w:val="24"/>
          <w:highlight w:val="none"/>
          <w:lang w:val="en-US" w:eastAsia="zh-CN"/>
        </w:rPr>
        <w:t>C4 培养学生爱岗敬业、诚实守信、对检测数据和质量结果负责的职业道德。</w:t>
      </w:r>
      <w:r>
        <w:rPr>
          <w:rFonts w:hint="default" w:asciiTheme="minorEastAsia" w:hAnsiTheme="minorEastAsia" w:cstheme="minorEastAsia"/>
          <w:sz w:val="24"/>
          <w:szCs w:val="24"/>
          <w:highlight w:val="none"/>
          <w:lang w:val="en-US" w:eastAsia="zh-CN"/>
        </w:rPr>
        <w:br w:type="textWrapping"/>
      </w:r>
      <w:r>
        <w:rPr>
          <w:rFonts w:hint="default" w:asciiTheme="minorEastAsia" w:hAnsiTheme="minorEastAsia" w:cstheme="minorEastAsia"/>
          <w:sz w:val="24"/>
          <w:szCs w:val="24"/>
          <w:highlight w:val="none"/>
          <w:lang w:val="en-US" w:eastAsia="zh-CN"/>
        </w:rPr>
        <w:t>C5 培养学生吃苦耐劳、团队协作、沟通交流的能力。</w:t>
      </w:r>
      <w:r>
        <w:rPr>
          <w:rFonts w:hint="default" w:asciiTheme="minorEastAsia" w:hAnsiTheme="minorEastAsia" w:cstheme="minorEastAsia"/>
          <w:sz w:val="24"/>
          <w:szCs w:val="24"/>
          <w:highlight w:val="none"/>
          <w:lang w:val="en-US" w:eastAsia="zh-CN"/>
        </w:rPr>
        <w:br w:type="textWrapping"/>
      </w:r>
      <w:r>
        <w:rPr>
          <w:rFonts w:hint="default" w:asciiTheme="minorEastAsia" w:hAnsiTheme="minorEastAsia" w:cstheme="minorEastAsia"/>
          <w:sz w:val="24"/>
          <w:szCs w:val="24"/>
          <w:highlight w:val="none"/>
          <w:lang w:val="en-US" w:eastAsia="zh-CN"/>
        </w:rPr>
        <w:t>C6 培养学生节约耗材、规范处理废弃物的环保意识。</w:t>
      </w:r>
    </w:p>
    <w:p w14:paraId="4983F0A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color w:val="FF0000"/>
          <w:sz w:val="24"/>
          <w:szCs w:val="24"/>
          <w:highlight w:val="none"/>
          <w:lang w:val="en-US"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21F0C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D1</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职业道德：树立“数据准确、判断客观、报告真实”的职业理念，严格遵守无损检测行业职业道德规范和岗位操作规程，在检测校准、缺陷判别、报告编制等环节坚守质量底线，杜绝数据造假和结论失真，确保检验工作的公正性与权威性。</w:t>
      </w:r>
    </w:p>
    <w:p w14:paraId="2ACDEB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D2</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工匠精神：培育“一丝不苟、明察秋毫”的检测工匠精神，在探头扫查、波形分析、显示观察等实操中追求精准与细致，杜绝马虎敷衍，养成反复校验、精益求精的专业习惯。</w:t>
      </w:r>
    </w:p>
    <w:p w14:paraId="68C0F9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D3</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法治意识：增强法治观念，自觉遵守《特种设备安全法》、《承压设备无损检测》等法规标准，明确无损检测工作中的法律责任与合规要求，做到依法检测、依规操作。</w:t>
      </w:r>
    </w:p>
    <w:p w14:paraId="196C2F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D4</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社会责任：强化“质量守护者、安全前哨兵”的责任担当，深刻认识无损检测在保障化工装备本质安全、预防灾难性事故中的关键作用，理解其对社会公共安全、国家重大工程的重要意义。</w:t>
      </w:r>
    </w:p>
    <w:p w14:paraId="6693F4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D5</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家国情怀：结合我国在重大工程（如西气东输、大型石化项目）中高标准质量控制与自主检测技术发展的案例，激发民族自豪感，培养为提升“中国制造”质量品牌贡献技能的使命意识。</w:t>
      </w:r>
    </w:p>
    <w:p w14:paraId="038209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D6</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创新意识：鼓励在检测工艺优化、新型设备应用、数据智能分析等方面进行思考与探索，培养在智能化检测背景下，运用新技术、新方法解决复杂问题的创新精神。</w:t>
      </w:r>
    </w:p>
    <w:p w14:paraId="088DE6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default" w:asciiTheme="minorEastAsia" w:hAnsiTheme="minorEastAsia" w:eastAsiaTheme="minorEastAsia" w:cstheme="minorEastAsia"/>
          <w:sz w:val="24"/>
          <w:szCs w:val="24"/>
          <w:highlight w:val="none"/>
          <w:lang w:val="en-US" w:eastAsia="zh-CN"/>
        </w:rPr>
        <w:t>D7</w:t>
      </w:r>
      <w:r>
        <w:rPr>
          <w:rFonts w:hint="default" w:asciiTheme="minorEastAsia" w:hAnsiTheme="minorEastAsia" w:cstheme="minorEastAsia"/>
          <w:sz w:val="24"/>
          <w:szCs w:val="24"/>
          <w:highlight w:val="none"/>
          <w:lang w:val="en-US" w:eastAsia="zh-CN"/>
        </w:rPr>
        <w:t xml:space="preserve"> </w:t>
      </w:r>
      <w:r>
        <w:rPr>
          <w:rFonts w:hint="default" w:asciiTheme="minorEastAsia" w:hAnsiTheme="minorEastAsia" w:eastAsiaTheme="minorEastAsia" w:cstheme="minorEastAsia"/>
          <w:sz w:val="24"/>
          <w:szCs w:val="24"/>
          <w:highlight w:val="none"/>
          <w:lang w:val="en-US" w:eastAsia="zh-CN"/>
        </w:rPr>
        <w:t>生态文明：树立绿色检测理念，在实训中注重渗透试剂的规范使用与回收、耗材的节约、废弃物的分类处理，践行环境保护责任。</w:t>
      </w:r>
    </w:p>
    <w:p w14:paraId="732B9A4C">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201"/>
        <w:gridCol w:w="859"/>
        <w:gridCol w:w="905"/>
        <w:gridCol w:w="930"/>
        <w:gridCol w:w="859"/>
        <w:gridCol w:w="1837"/>
        <w:gridCol w:w="698"/>
        <w:gridCol w:w="664"/>
      </w:tblGrid>
      <w:tr w14:paraId="426E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453" w:type="pct"/>
            <w:vAlign w:val="center"/>
          </w:tcPr>
          <w:p w14:paraId="573C24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17" w:type="pct"/>
            <w:vAlign w:val="center"/>
          </w:tcPr>
          <w:p w14:paraId="11C03C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36" w:type="pct"/>
            <w:vAlign w:val="center"/>
          </w:tcPr>
          <w:p w14:paraId="0CD32F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59" w:type="pct"/>
            <w:vAlign w:val="center"/>
          </w:tcPr>
          <w:p w14:paraId="75D0CC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72" w:type="pct"/>
            <w:vAlign w:val="center"/>
          </w:tcPr>
          <w:p w14:paraId="6376D4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36" w:type="pct"/>
            <w:vAlign w:val="center"/>
          </w:tcPr>
          <w:p w14:paraId="6CA994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32" w:type="pct"/>
            <w:vAlign w:val="center"/>
          </w:tcPr>
          <w:p w14:paraId="078EC8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54" w:type="pct"/>
            <w:vAlign w:val="center"/>
          </w:tcPr>
          <w:p w14:paraId="08E266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37" w:type="pct"/>
            <w:vAlign w:val="center"/>
          </w:tcPr>
          <w:p w14:paraId="7C69B5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DB4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0" w:hRule="atLeast"/>
        </w:trPr>
        <w:tc>
          <w:tcPr>
            <w:tcW w:w="453" w:type="pct"/>
            <w:vAlign w:val="center"/>
          </w:tcPr>
          <w:p w14:paraId="4CBB844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情境一</w:t>
            </w:r>
          </w:p>
          <w:p w14:paraId="3F4F2C2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实训准备与安全教育</w:t>
            </w:r>
          </w:p>
        </w:tc>
        <w:tc>
          <w:tcPr>
            <w:tcW w:w="1117" w:type="pct"/>
            <w:vAlign w:val="center"/>
          </w:tcPr>
          <w:p w14:paraId="0147375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1.无损检测概述与安全规程</w:t>
            </w:r>
          </w:p>
          <w:p w14:paraId="7AA512A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2.实验室设备与耗材认知</w:t>
            </w:r>
          </w:p>
          <w:p w14:paraId="61D8957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3.检测标准（NB/T 47013）导读</w:t>
            </w:r>
          </w:p>
          <w:p w14:paraId="48AA5FF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p w14:paraId="7C72B66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54BFB7E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A1、A4、A7</w:t>
            </w:r>
          </w:p>
        </w:tc>
        <w:tc>
          <w:tcPr>
            <w:tcW w:w="459" w:type="pct"/>
            <w:vAlign w:val="center"/>
          </w:tcPr>
          <w:p w14:paraId="7BF9F64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72" w:type="pct"/>
            <w:vAlign w:val="center"/>
          </w:tcPr>
          <w:p w14:paraId="00C57E6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C1、C2、C3、C4、C6</w:t>
            </w:r>
          </w:p>
        </w:tc>
        <w:tc>
          <w:tcPr>
            <w:tcW w:w="436" w:type="pct"/>
            <w:vAlign w:val="center"/>
          </w:tcPr>
          <w:p w14:paraId="102E0B1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D1、D3、D7</w:t>
            </w:r>
          </w:p>
        </w:tc>
        <w:tc>
          <w:tcPr>
            <w:tcW w:w="932" w:type="pct"/>
            <w:vAlign w:val="center"/>
          </w:tcPr>
          <w:p w14:paraId="7437384D">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Segoe UI" w:hAnsi="Segoe UI" w:eastAsia="宋体" w:cs="Segoe UI"/>
                <w:i w:val="0"/>
                <w:iCs w:val="0"/>
                <w:caps w:val="0"/>
                <w:color w:val="0F1115"/>
                <w:spacing w:val="0"/>
                <w:sz w:val="18"/>
                <w:szCs w:val="18"/>
                <w:shd w:val="clear" w:fill="FFFFFF"/>
                <w:lang w:val="en-US" w:eastAsia="zh-CN"/>
              </w:rPr>
            </w:pPr>
            <w:r>
              <w:rPr>
                <w:rFonts w:hint="eastAsia" w:ascii="宋体" w:hAnsi="宋体" w:eastAsia="宋体" w:cs="宋体"/>
                <w:sz w:val="21"/>
                <w:szCs w:val="21"/>
                <w:highlight w:val="none"/>
                <w:lang w:val="en-US" w:eastAsia="zh-CN"/>
              </w:rPr>
              <w:t>掌握国家法律、行业规定，具有安全防护、质量管理知识与技能，遵守职业道德；具有使用检测仪器与设备对化工装备及其零部件进行无损检测故障分析及处理的能力；培养学生具有爱岗敬业的精神，遵守职业道德准则和行为规范，具备社会责任感和担当精神。</w:t>
            </w:r>
          </w:p>
        </w:tc>
        <w:tc>
          <w:tcPr>
            <w:tcW w:w="354" w:type="pct"/>
            <w:vAlign w:val="center"/>
          </w:tcPr>
          <w:p w14:paraId="0740B80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37" w:type="pct"/>
            <w:vAlign w:val="center"/>
          </w:tcPr>
          <w:p w14:paraId="380B39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p>
        </w:tc>
      </w:tr>
      <w:tr w14:paraId="6216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453" w:type="pct"/>
            <w:vAlign w:val="center"/>
          </w:tcPr>
          <w:p w14:paraId="6B9B089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情境二</w:t>
            </w:r>
          </w:p>
          <w:p w14:paraId="27A7B7A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超声波检测（UT）实训</w:t>
            </w:r>
          </w:p>
          <w:p w14:paraId="58C12F4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1117" w:type="pct"/>
            <w:vAlign w:val="center"/>
          </w:tcPr>
          <w:p w14:paraId="71901BA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1.UT基本原理与设备操作</w:t>
            </w:r>
          </w:p>
          <w:p w14:paraId="7695F5E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2.探头校准与试块使用</w:t>
            </w:r>
          </w:p>
          <w:p w14:paraId="68BFAEE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3.认识拆卸与装配工具</w:t>
            </w:r>
          </w:p>
          <w:p w14:paraId="46C6F7F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4.平板对接焊缝检测工艺实施</w:t>
            </w:r>
          </w:p>
          <w:p w14:paraId="74BCD78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5.缺陷识别、记录与报告编制</w:t>
            </w:r>
          </w:p>
        </w:tc>
        <w:tc>
          <w:tcPr>
            <w:tcW w:w="436" w:type="pct"/>
            <w:vAlign w:val="center"/>
          </w:tcPr>
          <w:p w14:paraId="49D45C4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A2、A4、A5、A6</w:t>
            </w:r>
          </w:p>
        </w:tc>
        <w:tc>
          <w:tcPr>
            <w:tcW w:w="459" w:type="pct"/>
            <w:vAlign w:val="center"/>
          </w:tcPr>
          <w:p w14:paraId="6A87AA3A">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B2、B3、B4、B5、B6</w:t>
            </w:r>
          </w:p>
        </w:tc>
        <w:tc>
          <w:tcPr>
            <w:tcW w:w="472" w:type="pct"/>
            <w:vAlign w:val="center"/>
          </w:tcPr>
          <w:p w14:paraId="4326941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w:t>
            </w:r>
          </w:p>
        </w:tc>
        <w:tc>
          <w:tcPr>
            <w:tcW w:w="436" w:type="pct"/>
            <w:vAlign w:val="center"/>
          </w:tcPr>
          <w:p w14:paraId="74C8065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D1、D2、D4、D5</w:t>
            </w:r>
          </w:p>
        </w:tc>
        <w:tc>
          <w:tcPr>
            <w:tcW w:w="932" w:type="pct"/>
            <w:vAlign w:val="center"/>
          </w:tcPr>
          <w:p w14:paraId="517C9CB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国家法律、行业规定，具有安全防护、质量管理知识与技能，遵守职业道德；具有使用检测仪器与设备对化工装备及其零部件进行无损检测故障分析及处理的能力；培养学生具有爱岗敬业的精神，遵守职业道德准则和行为规范，具备社会责任感和担当精神。</w:t>
            </w:r>
          </w:p>
        </w:tc>
        <w:tc>
          <w:tcPr>
            <w:tcW w:w="354" w:type="pct"/>
            <w:vAlign w:val="center"/>
          </w:tcPr>
          <w:p w14:paraId="0E72EF83">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337" w:type="pct"/>
            <w:vAlign w:val="center"/>
          </w:tcPr>
          <w:p w14:paraId="3EB2B9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6921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3" w:hRule="atLeast"/>
        </w:trPr>
        <w:tc>
          <w:tcPr>
            <w:tcW w:w="453" w:type="pct"/>
            <w:vAlign w:val="center"/>
          </w:tcPr>
          <w:p w14:paraId="5059A82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情境三</w:t>
            </w:r>
          </w:p>
          <w:p w14:paraId="4321FDE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渗透检测（PT）实训</w:t>
            </w:r>
          </w:p>
          <w:p w14:paraId="2093157F">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p>
          <w:p w14:paraId="7BB7862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1117" w:type="pct"/>
            <w:vAlign w:val="center"/>
          </w:tcPr>
          <w:p w14:paraId="5872425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1.PT基本原理与工艺流程</w:t>
            </w:r>
          </w:p>
          <w:p w14:paraId="55FCF64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2.实际操作：预清洗、渗透、清洗、显像、观察</w:t>
            </w:r>
          </w:p>
          <w:p w14:paraId="2315416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3.缺陷显示评定与报告编制 </w:t>
            </w:r>
          </w:p>
          <w:p w14:paraId="61C09DB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44C57A0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A3、A4、A5、A6</w:t>
            </w:r>
          </w:p>
        </w:tc>
        <w:tc>
          <w:tcPr>
            <w:tcW w:w="459" w:type="pct"/>
            <w:vAlign w:val="center"/>
          </w:tcPr>
          <w:p w14:paraId="426E911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B2、B4、B5、B6</w:t>
            </w:r>
          </w:p>
        </w:tc>
        <w:tc>
          <w:tcPr>
            <w:tcW w:w="472" w:type="pct"/>
            <w:vAlign w:val="center"/>
          </w:tcPr>
          <w:p w14:paraId="2E9F067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C1、C2、C3、C4、C5、C6</w:t>
            </w:r>
          </w:p>
        </w:tc>
        <w:tc>
          <w:tcPr>
            <w:tcW w:w="436" w:type="pct"/>
            <w:vAlign w:val="center"/>
          </w:tcPr>
          <w:p w14:paraId="30A7BE9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D1、D2、D4、D6、D7</w:t>
            </w:r>
          </w:p>
        </w:tc>
        <w:tc>
          <w:tcPr>
            <w:tcW w:w="932" w:type="pct"/>
            <w:vAlign w:val="center"/>
          </w:tcPr>
          <w:p w14:paraId="4702E83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国家法律、行业规定，具有安全防护、质量管理知识与技能，遵守职业道德；具有使用检测仪器与设备对化工装备及其零部件进行无损检测故障分析及处理的能力；培养学生具有爱岗敬业的精神，遵守职业道德准则和行为规范，具备社会责任感和担当精神。</w:t>
            </w:r>
          </w:p>
        </w:tc>
        <w:tc>
          <w:tcPr>
            <w:tcW w:w="354" w:type="pct"/>
            <w:vAlign w:val="center"/>
          </w:tcPr>
          <w:p w14:paraId="2C306B0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337" w:type="pct"/>
            <w:vAlign w:val="center"/>
          </w:tcPr>
          <w:p w14:paraId="5D274C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0FAF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1" w:hRule="atLeast"/>
        </w:trPr>
        <w:tc>
          <w:tcPr>
            <w:tcW w:w="453" w:type="pct"/>
            <w:vAlign w:val="center"/>
          </w:tcPr>
          <w:p w14:paraId="55DF278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综合应用与报告撰写</w:t>
            </w:r>
          </w:p>
        </w:tc>
        <w:tc>
          <w:tcPr>
            <w:tcW w:w="1117" w:type="pct"/>
            <w:vAlign w:val="center"/>
          </w:tcPr>
          <w:p w14:paraId="6679E04B">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指导学生查阅相关资料，完成化工设备检修实训报告撰写</w:t>
            </w:r>
          </w:p>
          <w:p w14:paraId="7BE6CF2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督促学生完成实训室卫生打扫</w:t>
            </w:r>
          </w:p>
          <w:p w14:paraId="4608EFA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p>
        </w:tc>
        <w:tc>
          <w:tcPr>
            <w:tcW w:w="436" w:type="pct"/>
            <w:vAlign w:val="center"/>
          </w:tcPr>
          <w:p w14:paraId="27ACDEA0">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A3、A4、A5、A6、A7</w:t>
            </w:r>
          </w:p>
        </w:tc>
        <w:tc>
          <w:tcPr>
            <w:tcW w:w="459" w:type="pct"/>
            <w:vAlign w:val="center"/>
          </w:tcPr>
          <w:p w14:paraId="010A020D">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w:t>
            </w:r>
          </w:p>
          <w:p w14:paraId="041BD5C4">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B6、B7</w:t>
            </w:r>
          </w:p>
        </w:tc>
        <w:tc>
          <w:tcPr>
            <w:tcW w:w="472" w:type="pct"/>
            <w:vAlign w:val="center"/>
          </w:tcPr>
          <w:p w14:paraId="761A8385">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C1、C2、C3、C4、C5、C6</w:t>
            </w:r>
          </w:p>
        </w:tc>
        <w:tc>
          <w:tcPr>
            <w:tcW w:w="436" w:type="pct"/>
            <w:vAlign w:val="center"/>
          </w:tcPr>
          <w:p w14:paraId="774C41A8">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D1、D4、D6</w:t>
            </w:r>
          </w:p>
        </w:tc>
        <w:tc>
          <w:tcPr>
            <w:tcW w:w="932" w:type="pct"/>
            <w:vAlign w:val="center"/>
          </w:tcPr>
          <w:p w14:paraId="6EDEF766">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掌握国家法律、行业规定，具有安全防护、质量管理知识与技能，遵守职业道德；具有使用检测仪器与设备对化工装备及其零部件进行无损检测故障分析及处理的能力；培养学生具有爱岗敬业的精神，遵守职业道德准则和行为规范，具备社会责任感和担当精神。</w:t>
            </w:r>
          </w:p>
        </w:tc>
        <w:tc>
          <w:tcPr>
            <w:tcW w:w="354" w:type="pct"/>
            <w:vAlign w:val="center"/>
          </w:tcPr>
          <w:p w14:paraId="1EE60C99">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37" w:type="pct"/>
            <w:vAlign w:val="center"/>
          </w:tcPr>
          <w:p w14:paraId="56C9E8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bl>
    <w:p w14:paraId="7AA1982F">
      <w:pPr>
        <w:pStyle w:val="3"/>
        <w:bidi w:val="0"/>
        <w:rPr>
          <w:rFonts w:hint="eastAsia"/>
          <w:lang w:val="en-US" w:eastAsia="zh-CN"/>
        </w:rPr>
      </w:pPr>
      <w:r>
        <w:rPr>
          <w:rFonts w:hint="eastAsia"/>
          <w:lang w:val="en-US" w:eastAsia="zh-CN"/>
        </w:rPr>
        <w:t>六、课程考核与评价</w:t>
      </w:r>
    </w:p>
    <w:p w14:paraId="195D9F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4C3EAED1">
      <w:p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br w:type="page"/>
      </w:r>
    </w:p>
    <w:p w14:paraId="58A38B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p>
    <w:tbl>
      <w:tblPr>
        <w:tblStyle w:val="27"/>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729"/>
        <w:gridCol w:w="2435"/>
        <w:gridCol w:w="1072"/>
        <w:gridCol w:w="3701"/>
      </w:tblGrid>
      <w:tr w14:paraId="61BC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650" w:type="dxa"/>
            <w:gridSpan w:val="2"/>
            <w:tcBorders>
              <w:left w:val="single" w:color="auto" w:sz="4" w:space="0"/>
              <w:right w:val="single" w:color="auto" w:sz="4" w:space="0"/>
            </w:tcBorders>
            <w:vAlign w:val="center"/>
          </w:tcPr>
          <w:p w14:paraId="0B46B90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评价项目</w:t>
            </w:r>
          </w:p>
        </w:tc>
        <w:tc>
          <w:tcPr>
            <w:tcW w:w="2435" w:type="dxa"/>
            <w:tcBorders>
              <w:left w:val="single" w:color="auto" w:sz="4" w:space="0"/>
              <w:right w:val="single" w:color="auto" w:sz="4" w:space="0"/>
            </w:tcBorders>
            <w:vAlign w:val="center"/>
          </w:tcPr>
          <w:p w14:paraId="68B6613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评价方式</w:t>
            </w:r>
          </w:p>
        </w:tc>
        <w:tc>
          <w:tcPr>
            <w:tcW w:w="1072" w:type="dxa"/>
            <w:tcBorders>
              <w:left w:val="single" w:color="auto" w:sz="4" w:space="0"/>
              <w:right w:val="single" w:color="auto" w:sz="4" w:space="0"/>
            </w:tcBorders>
            <w:vAlign w:val="center"/>
          </w:tcPr>
          <w:p w14:paraId="1752CA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分值比例</w:t>
            </w:r>
          </w:p>
        </w:tc>
        <w:tc>
          <w:tcPr>
            <w:tcW w:w="3701" w:type="dxa"/>
            <w:tcBorders>
              <w:left w:val="single" w:color="auto" w:sz="4" w:space="0"/>
              <w:right w:val="single" w:color="auto" w:sz="4" w:space="0"/>
            </w:tcBorders>
            <w:vAlign w:val="center"/>
          </w:tcPr>
          <w:p w14:paraId="22ABE5B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评价标准</w:t>
            </w:r>
          </w:p>
        </w:tc>
      </w:tr>
      <w:tr w14:paraId="2B7A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21" w:type="dxa"/>
            <w:vMerge w:val="restart"/>
            <w:tcBorders>
              <w:left w:val="single" w:color="auto" w:sz="4" w:space="0"/>
              <w:right w:val="single" w:color="auto" w:sz="4" w:space="0"/>
            </w:tcBorders>
            <w:vAlign w:val="center"/>
          </w:tcPr>
          <w:p w14:paraId="19BDA85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过程性评价</w:t>
            </w:r>
          </w:p>
        </w:tc>
        <w:tc>
          <w:tcPr>
            <w:tcW w:w="1729" w:type="dxa"/>
            <w:tcBorders>
              <w:left w:val="single" w:color="auto" w:sz="4" w:space="0"/>
              <w:right w:val="single" w:color="auto" w:sz="4" w:space="0"/>
            </w:tcBorders>
            <w:vAlign w:val="center"/>
          </w:tcPr>
          <w:p w14:paraId="44B4AF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平时评价</w:t>
            </w:r>
          </w:p>
        </w:tc>
        <w:tc>
          <w:tcPr>
            <w:tcW w:w="2435" w:type="dxa"/>
            <w:tcBorders>
              <w:left w:val="single" w:color="auto" w:sz="4" w:space="0"/>
              <w:right w:val="single" w:color="auto" w:sz="4" w:space="0"/>
            </w:tcBorders>
            <w:shd w:val="clear" w:color="auto" w:fill="auto"/>
            <w:vAlign w:val="center"/>
          </w:tcPr>
          <w:p w14:paraId="2C95A939">
            <w:pP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以出勤、课堂纪律等形式进行</w:t>
            </w:r>
          </w:p>
        </w:tc>
        <w:tc>
          <w:tcPr>
            <w:tcW w:w="1072" w:type="dxa"/>
            <w:tcBorders>
              <w:left w:val="single" w:color="auto" w:sz="4" w:space="0"/>
              <w:right w:val="single" w:color="auto" w:sz="4" w:space="0"/>
            </w:tcBorders>
            <w:shd w:val="clear" w:color="auto" w:fill="auto"/>
            <w:vAlign w:val="center"/>
          </w:tcPr>
          <w:p w14:paraId="55635E73">
            <w:pPr>
              <w:jc w:val="center"/>
              <w:rPr>
                <w:rFonts w:hint="default" w:ascii="Arial" w:hAnsi="Arial" w:eastAsia="宋体" w:cs="Arial"/>
                <w:color w:val="auto"/>
                <w:kern w:val="2"/>
                <w:sz w:val="21"/>
                <w:szCs w:val="24"/>
                <w:highlight w:val="none"/>
                <w:lang w:val="en-US" w:eastAsia="zh-CN" w:bidi="ar-SA"/>
              </w:rPr>
            </w:pPr>
            <w:r>
              <w:rPr>
                <w:rFonts w:hint="eastAsia" w:ascii="Arial" w:hAnsi="Arial" w:eastAsia="宋体" w:cs="Arial"/>
                <w:color w:val="auto"/>
                <w:highlight w:val="none"/>
                <w:lang w:val="en-US" w:eastAsia="zh-CN"/>
              </w:rPr>
              <w:t>10%</w:t>
            </w:r>
          </w:p>
        </w:tc>
        <w:tc>
          <w:tcPr>
            <w:tcW w:w="3701" w:type="dxa"/>
            <w:tcBorders>
              <w:left w:val="single" w:color="auto" w:sz="4" w:space="0"/>
              <w:right w:val="single" w:color="auto" w:sz="4" w:space="0"/>
            </w:tcBorders>
            <w:vAlign w:val="center"/>
          </w:tcPr>
          <w:p w14:paraId="40DDE422">
            <w:pP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制定出勤制度和作业占比，及课堂提问占比进行过程评价</w:t>
            </w:r>
          </w:p>
        </w:tc>
      </w:tr>
      <w:tr w14:paraId="5466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921" w:type="dxa"/>
            <w:vMerge w:val="continue"/>
            <w:tcBorders>
              <w:left w:val="single" w:color="auto" w:sz="4" w:space="0"/>
              <w:right w:val="single" w:color="auto" w:sz="4" w:space="0"/>
            </w:tcBorders>
            <w:vAlign w:val="center"/>
          </w:tcPr>
          <w:p w14:paraId="385ECC0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9" w:type="dxa"/>
            <w:tcBorders>
              <w:left w:val="single" w:color="auto" w:sz="4" w:space="0"/>
              <w:right w:val="single" w:color="auto" w:sz="4" w:space="0"/>
            </w:tcBorders>
            <w:vAlign w:val="center"/>
          </w:tcPr>
          <w:p w14:paraId="1B77B3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Style w:val="30"/>
                <w:rFonts w:ascii="Segoe UI" w:hAnsi="Segoe UI" w:eastAsia="Segoe UI" w:cs="Segoe UI"/>
                <w:b/>
                <w:bCs/>
                <w:i w:val="0"/>
                <w:iCs w:val="0"/>
                <w:caps w:val="0"/>
                <w:color w:val="0F1115"/>
                <w:spacing w:val="0"/>
                <w:sz w:val="18"/>
                <w:szCs w:val="18"/>
                <w:shd w:val="clear" w:fill="FFFFFF"/>
              </w:rPr>
              <w:t>UT操作考核</w:t>
            </w:r>
          </w:p>
        </w:tc>
        <w:tc>
          <w:tcPr>
            <w:tcW w:w="2435" w:type="dxa"/>
            <w:tcBorders>
              <w:left w:val="single" w:color="auto" w:sz="4" w:space="0"/>
              <w:right w:val="single" w:color="auto" w:sz="4" w:space="0"/>
            </w:tcBorders>
            <w:vAlign w:val="center"/>
          </w:tcPr>
          <w:p w14:paraId="7FDC3851">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小组合作完成操作项目</w:t>
            </w:r>
          </w:p>
        </w:tc>
        <w:tc>
          <w:tcPr>
            <w:tcW w:w="1072" w:type="dxa"/>
            <w:tcBorders>
              <w:left w:val="single" w:color="auto" w:sz="4" w:space="0"/>
              <w:right w:val="single" w:color="auto" w:sz="4" w:space="0"/>
            </w:tcBorders>
            <w:vAlign w:val="center"/>
          </w:tcPr>
          <w:p w14:paraId="0424DB26">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000000" w:themeColor="text1"/>
                <w:highlight w:val="none"/>
                <w:lang w:val="en-US" w:eastAsia="zh-CN"/>
                <w14:textFill>
                  <w14:solidFill>
                    <w14:schemeClr w14:val="tx1"/>
                  </w14:solidFill>
                </w14:textFill>
              </w:rPr>
              <w:t>35%</w:t>
            </w:r>
          </w:p>
        </w:tc>
        <w:tc>
          <w:tcPr>
            <w:tcW w:w="3701" w:type="dxa"/>
            <w:tcBorders>
              <w:left w:val="single" w:color="auto" w:sz="4" w:space="0"/>
              <w:right w:val="single" w:color="auto" w:sz="4" w:space="0"/>
            </w:tcBorders>
            <w:vAlign w:val="center"/>
          </w:tcPr>
          <w:p w14:paraId="5A4D16D9">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考核学生对超声波检测设备操作、校准、扫查、缺陷识别与记录的规范性和准确性。重点评价操作流程是否符合标准、缺陷判定是否合理。</w:t>
            </w:r>
          </w:p>
        </w:tc>
      </w:tr>
      <w:tr w14:paraId="7A59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921" w:type="dxa"/>
            <w:vMerge w:val="continue"/>
            <w:tcBorders>
              <w:left w:val="single" w:color="auto" w:sz="4" w:space="0"/>
              <w:right w:val="single" w:color="auto" w:sz="4" w:space="0"/>
            </w:tcBorders>
            <w:vAlign w:val="center"/>
          </w:tcPr>
          <w:p w14:paraId="17A7D5B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highlight w:val="none"/>
                <w:lang w:val="en-US" w:eastAsia="zh-CN"/>
              </w:rPr>
            </w:pPr>
          </w:p>
        </w:tc>
        <w:tc>
          <w:tcPr>
            <w:tcW w:w="1729" w:type="dxa"/>
            <w:tcBorders>
              <w:left w:val="single" w:color="auto" w:sz="4" w:space="0"/>
              <w:right w:val="single" w:color="auto" w:sz="4" w:space="0"/>
            </w:tcBorders>
            <w:vAlign w:val="center"/>
          </w:tcPr>
          <w:p w14:paraId="146FB6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highlight w:val="none"/>
                <w:lang w:val="en-US" w:eastAsia="zh-CN"/>
              </w:rPr>
            </w:pPr>
            <w:r>
              <w:rPr>
                <w:rStyle w:val="30"/>
                <w:rFonts w:ascii="Segoe UI" w:hAnsi="Segoe UI" w:eastAsia="Segoe UI" w:cs="Segoe UI"/>
                <w:b/>
                <w:bCs/>
                <w:i w:val="0"/>
                <w:iCs w:val="0"/>
                <w:caps w:val="0"/>
                <w:color w:val="0F1115"/>
                <w:spacing w:val="0"/>
                <w:sz w:val="18"/>
                <w:szCs w:val="18"/>
                <w:shd w:val="clear" w:fill="FFFFFF"/>
              </w:rPr>
              <w:t>PT操作考核</w:t>
            </w:r>
          </w:p>
        </w:tc>
        <w:tc>
          <w:tcPr>
            <w:tcW w:w="2435" w:type="dxa"/>
            <w:tcBorders>
              <w:left w:val="single" w:color="auto" w:sz="4" w:space="0"/>
              <w:right w:val="single" w:color="auto" w:sz="4" w:space="0"/>
            </w:tcBorders>
            <w:vAlign w:val="center"/>
          </w:tcPr>
          <w:p w14:paraId="38AF7633">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小组合作完成操作项目</w:t>
            </w:r>
          </w:p>
        </w:tc>
        <w:tc>
          <w:tcPr>
            <w:tcW w:w="1072" w:type="dxa"/>
            <w:tcBorders>
              <w:left w:val="single" w:color="auto" w:sz="4" w:space="0"/>
              <w:right w:val="single" w:color="auto" w:sz="4" w:space="0"/>
            </w:tcBorders>
            <w:vAlign w:val="center"/>
          </w:tcPr>
          <w:p w14:paraId="46348170">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35%</w:t>
            </w:r>
          </w:p>
        </w:tc>
        <w:tc>
          <w:tcPr>
            <w:tcW w:w="3701" w:type="dxa"/>
            <w:tcBorders>
              <w:left w:val="single" w:color="auto" w:sz="4" w:space="0"/>
              <w:right w:val="single" w:color="auto" w:sz="4" w:space="0"/>
            </w:tcBorders>
            <w:vAlign w:val="center"/>
          </w:tcPr>
          <w:p w14:paraId="1E823D03">
            <w:pPr>
              <w:rPr>
                <w:rFonts w:hint="default" w:ascii="Arial" w:hAnsi="Arial" w:eastAsia="宋体" w:cs="Arial"/>
                <w:color w:val="auto"/>
                <w:highlight w:val="none"/>
                <w:lang w:val="en-US" w:eastAsia="zh-CN"/>
              </w:rPr>
            </w:pPr>
            <w:r>
              <w:rPr>
                <w:rFonts w:hint="eastAsia" w:ascii="Arial" w:hAnsi="Arial" w:eastAsia="宋体" w:cs="Arial"/>
                <w:color w:val="auto"/>
                <w:highlight w:val="none"/>
                <w:lang w:val="en-US" w:eastAsia="zh-CN"/>
              </w:rPr>
              <w:t>考核学生对渗透检测各工序（清洗、渗透、显像等）操作的规范性和熟练度，以及缺陷显示识别与评定的准确性。</w:t>
            </w:r>
          </w:p>
        </w:tc>
      </w:tr>
      <w:tr w14:paraId="03B5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50" w:type="dxa"/>
            <w:gridSpan w:val="2"/>
            <w:tcBorders>
              <w:left w:val="single" w:color="auto" w:sz="4" w:space="0"/>
              <w:right w:val="single" w:color="auto" w:sz="4" w:space="0"/>
            </w:tcBorders>
            <w:vAlign w:val="center"/>
          </w:tcPr>
          <w:p w14:paraId="1DCFA4A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实训报告撰写</w:t>
            </w:r>
          </w:p>
        </w:tc>
        <w:tc>
          <w:tcPr>
            <w:tcW w:w="2435" w:type="dxa"/>
            <w:tcBorders>
              <w:left w:val="single" w:color="auto" w:sz="4" w:space="0"/>
              <w:right w:val="single" w:color="auto" w:sz="4" w:space="0"/>
            </w:tcBorders>
            <w:vAlign w:val="center"/>
          </w:tcPr>
          <w:p w14:paraId="144F1A9F">
            <w:pPr>
              <w:rPr>
                <w:rFonts w:hint="default"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实训报告</w:t>
            </w:r>
          </w:p>
        </w:tc>
        <w:tc>
          <w:tcPr>
            <w:tcW w:w="1072" w:type="dxa"/>
            <w:tcBorders>
              <w:left w:val="single" w:color="auto" w:sz="4" w:space="0"/>
              <w:right w:val="single" w:color="auto" w:sz="4" w:space="0"/>
            </w:tcBorders>
            <w:vAlign w:val="center"/>
          </w:tcPr>
          <w:p w14:paraId="2B47AA66">
            <w:pPr>
              <w:jc w:val="center"/>
              <w:rPr>
                <w:rFonts w:hint="eastAsia" w:ascii="宋体" w:hAnsi="宋体" w:eastAsia="宋体" w:cs="宋体"/>
                <w:color w:val="auto"/>
                <w:sz w:val="21"/>
                <w:szCs w:val="21"/>
                <w:highlight w:val="none"/>
                <w:lang w:val="en-US" w:eastAsia="zh-CN"/>
              </w:rPr>
            </w:pPr>
            <w:r>
              <w:rPr>
                <w:rFonts w:hint="eastAsia" w:ascii="Arial" w:hAnsi="Arial" w:eastAsia="宋体" w:cs="Arial"/>
                <w:color w:val="auto"/>
                <w:highlight w:val="none"/>
                <w:lang w:val="en-US" w:eastAsia="zh-CN"/>
              </w:rPr>
              <w:t>20%</w:t>
            </w:r>
          </w:p>
        </w:tc>
        <w:tc>
          <w:tcPr>
            <w:tcW w:w="3701" w:type="dxa"/>
            <w:tcBorders>
              <w:left w:val="single" w:color="auto" w:sz="4" w:space="0"/>
              <w:right w:val="single" w:color="auto" w:sz="4" w:space="0"/>
            </w:tcBorders>
            <w:vAlign w:val="center"/>
          </w:tcPr>
          <w:p w14:paraId="22E9AA39">
            <w:pPr>
              <w:rPr>
                <w:rFonts w:hint="default" w:ascii="Arial" w:hAnsi="Arial" w:eastAsia="宋体" w:cs="Arial"/>
                <w:color w:val="auto"/>
                <w:highlight w:val="none"/>
                <w:lang w:val="en-US" w:eastAsia="zh-CN"/>
              </w:rPr>
            </w:pPr>
            <w:r>
              <w:rPr>
                <w:rFonts w:hint="eastAsia" w:ascii="Arial" w:hAnsi="Arial" w:eastAsia="宋体" w:cs="Arial"/>
                <w:color w:val="auto"/>
                <w:highlight w:val="none"/>
                <w:lang w:val="en-US" w:eastAsia="zh-CN"/>
              </w:rPr>
              <w:t>对实训课程的拆装内容进行总结</w:t>
            </w:r>
          </w:p>
        </w:tc>
      </w:tr>
    </w:tbl>
    <w:p w14:paraId="638EEED5">
      <w:pPr>
        <w:pStyle w:val="3"/>
        <w:bidi w:val="0"/>
        <w:rPr>
          <w:rFonts w:hint="eastAsia"/>
          <w:lang w:val="en-US" w:eastAsia="zh-CN"/>
        </w:rPr>
      </w:pPr>
      <w:r>
        <w:rPr>
          <w:rFonts w:hint="eastAsia"/>
          <w:lang w:val="en-US" w:eastAsia="zh-CN"/>
        </w:rPr>
        <w:t>七、课程实施与保障</w:t>
      </w:r>
    </w:p>
    <w:p w14:paraId="36D868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(一)教学策略</w:t>
      </w:r>
    </w:p>
    <w:p w14:paraId="574C84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课程采用“理实一体、任务驱动”的教学模式。教师首先进行安全规范、标准解读与操作要领的理论讲解与示范，然后学生以小组为单位，在教师指导下完成具体的检测任务。充分利用实训室设备、标准试块、带缺陷试件等资源，通过“做中学、学中做”，强化技能训练。教学中注重引入企业真实案例，引导学生分析讨论，提升解决实际问题的能力。</w:t>
      </w:r>
    </w:p>
    <w:p w14:paraId="0FB278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(二)课程思政融入</w:t>
      </w:r>
    </w:p>
    <w:p w14:paraId="34F278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将国家质量法规、行业标准、大国工匠（如无损检测高级技师）事迹、重大工程质量案例等融入教学各环节。在安全教育中强调依法合规（D3）；在规范操作训练中培养工匠精神（D2）和责任意识（D1，D4）；在案例分析中激发家国情怀（D5）和创新意识（D6）；在耗材使用与废弃物处理中贯穿生态文明教育（D7）。使思政教育如盐入水，与专业技能培养深度融合。</w:t>
      </w:r>
    </w:p>
    <w:p w14:paraId="7F8D28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教学基本条件</w:t>
      </w:r>
    </w:p>
    <w:p w14:paraId="722564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1.教学团队基本要求</w:t>
      </w:r>
    </w:p>
    <w:p w14:paraId="372265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专兼职教师 8人左右，其中专职教师 5人，来自企业的兼职教师 3人。授课教师具备无损检测相关专业背景，持有国家无损检测人员资格证（UT/PT II级或以上）者优先，熟悉化工装备行业检测特点。具备双师素质，有企业实践经验者更佳。2.教学硬件环境基本要求</w:t>
      </w:r>
    </w:p>
    <w:p w14:paraId="7DB4FF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校内实训条件：无损检测综合实训室。</w:t>
      </w:r>
    </w:p>
    <w:p w14:paraId="0E45E7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sz w:val="24"/>
          <w:szCs w:val="24"/>
          <w:highlight w:val="none"/>
        </w:rPr>
      </w:pPr>
      <w:r>
        <w:rPr>
          <w:rFonts w:hint="eastAsia" w:ascii="宋体" w:hAnsi="宋体" w:eastAsia="宋体" w:cs="宋体"/>
          <w:sz w:val="24"/>
          <w:szCs w:val="24"/>
          <w:highlight w:val="none"/>
          <w:lang w:val="en-US" w:eastAsia="zh-CN"/>
        </w:rPr>
        <w:t>校外实训条件：具有对应本课程需要的</w:t>
      </w:r>
      <w:r>
        <w:rPr>
          <w:rFonts w:hint="eastAsia" w:ascii="宋体" w:hAnsi="宋体"/>
          <w:sz w:val="24"/>
          <w:szCs w:val="24"/>
          <w:highlight w:val="none"/>
        </w:rPr>
        <w:t>校外实训基地。根据课程内容的需要，可以在校外真实生产现场完成教学任务。课程教学硬件环境基本要求见下表。</w:t>
      </w:r>
    </w:p>
    <w:p w14:paraId="78AE1C70">
      <w:pPr>
        <w:rPr>
          <w:rFonts w:hint="eastAsia" w:ascii="宋体" w:hAnsi="宋体"/>
          <w:b/>
          <w:bCs/>
          <w:sz w:val="24"/>
          <w:szCs w:val="24"/>
          <w:highlight w:val="none"/>
        </w:rPr>
      </w:pPr>
      <w:r>
        <w:rPr>
          <w:rFonts w:hint="eastAsia" w:ascii="宋体" w:hAnsi="宋体"/>
          <w:b/>
          <w:bCs/>
          <w:sz w:val="24"/>
          <w:szCs w:val="24"/>
          <w:highlight w:val="none"/>
        </w:rPr>
        <w:br w:type="page"/>
      </w:r>
    </w:p>
    <w:p w14:paraId="0657972B">
      <w:pPr>
        <w:spacing w:line="440" w:lineRule="exact"/>
        <w:ind w:firstLine="482" w:firstLineChars="200"/>
        <w:jc w:val="center"/>
        <w:rPr>
          <w:rFonts w:hint="eastAsia" w:ascii="宋体" w:hAnsi="宋体"/>
          <w:b/>
          <w:bCs/>
          <w:sz w:val="24"/>
          <w:szCs w:val="24"/>
          <w:highlight w:val="none"/>
        </w:rPr>
      </w:pPr>
      <w:r>
        <w:rPr>
          <w:rFonts w:hint="eastAsia" w:ascii="宋体" w:hAnsi="宋体"/>
          <w:b/>
          <w:bCs/>
          <w:sz w:val="24"/>
          <w:szCs w:val="24"/>
          <w:highlight w:val="none"/>
        </w:rPr>
        <w:t>《</w:t>
      </w:r>
      <w:r>
        <w:rPr>
          <w:rFonts w:hint="eastAsia" w:ascii="宋体" w:hAnsi="宋体"/>
          <w:b/>
          <w:bCs/>
          <w:sz w:val="24"/>
          <w:szCs w:val="24"/>
          <w:highlight w:val="none"/>
          <w:lang w:val="en-US" w:eastAsia="zh-CN"/>
        </w:rPr>
        <w:t>无损检测综合实训</w:t>
      </w:r>
      <w:r>
        <w:rPr>
          <w:rFonts w:hint="eastAsia" w:ascii="宋体" w:hAnsi="宋体"/>
          <w:b/>
          <w:bCs/>
          <w:sz w:val="24"/>
          <w:szCs w:val="24"/>
          <w:highlight w:val="none"/>
        </w:rPr>
        <w:t>》课程教学硬件环境基本要求</w:t>
      </w:r>
    </w:p>
    <w:tbl>
      <w:tblPr>
        <w:tblStyle w:val="27"/>
        <w:tblW w:w="51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798"/>
        <w:gridCol w:w="1354"/>
        <w:gridCol w:w="3268"/>
      </w:tblGrid>
      <w:tr w14:paraId="0312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top"/>
          </w:tcPr>
          <w:p w14:paraId="2C5D5136">
            <w:pPr>
              <w:jc w:val="center"/>
              <w:rPr>
                <w:rFonts w:ascii="宋体" w:hAnsi="宋体"/>
                <w:szCs w:val="21"/>
                <w:highlight w:val="none"/>
              </w:rPr>
            </w:pPr>
            <w:r>
              <w:rPr>
                <w:rFonts w:hint="eastAsia" w:ascii="宋体" w:hAnsi="宋体"/>
                <w:szCs w:val="21"/>
                <w:highlight w:val="none"/>
              </w:rPr>
              <w:t>序号</w:t>
            </w:r>
          </w:p>
        </w:tc>
        <w:tc>
          <w:tcPr>
            <w:tcW w:w="952" w:type="pct"/>
            <w:shd w:val="clear" w:color="auto" w:fill="auto"/>
            <w:noWrap w:val="0"/>
            <w:vAlign w:val="top"/>
          </w:tcPr>
          <w:p w14:paraId="09602E50">
            <w:pPr>
              <w:rPr>
                <w:rFonts w:ascii="宋体" w:hAnsi="宋体"/>
                <w:szCs w:val="21"/>
                <w:highlight w:val="none"/>
              </w:rPr>
            </w:pPr>
            <w:r>
              <w:rPr>
                <w:rFonts w:hint="eastAsia" w:ascii="宋体" w:hAnsi="宋体"/>
                <w:szCs w:val="21"/>
                <w:highlight w:val="none"/>
              </w:rPr>
              <w:t>名称</w:t>
            </w:r>
          </w:p>
        </w:tc>
        <w:tc>
          <w:tcPr>
            <w:tcW w:w="1390" w:type="pct"/>
            <w:shd w:val="clear" w:color="auto" w:fill="auto"/>
            <w:noWrap w:val="0"/>
            <w:vAlign w:val="top"/>
          </w:tcPr>
          <w:p w14:paraId="2AE6649A">
            <w:pPr>
              <w:rPr>
                <w:rFonts w:ascii="宋体" w:hAnsi="宋体"/>
                <w:szCs w:val="21"/>
                <w:highlight w:val="none"/>
              </w:rPr>
            </w:pPr>
            <w:r>
              <w:rPr>
                <w:rFonts w:hint="eastAsia" w:ascii="宋体" w:hAnsi="宋体"/>
                <w:szCs w:val="21"/>
                <w:highlight w:val="none"/>
              </w:rPr>
              <w:t>基本配置要求</w:t>
            </w:r>
          </w:p>
        </w:tc>
        <w:tc>
          <w:tcPr>
            <w:tcW w:w="673" w:type="pct"/>
            <w:shd w:val="clear" w:color="auto" w:fill="auto"/>
            <w:noWrap w:val="0"/>
            <w:vAlign w:val="top"/>
          </w:tcPr>
          <w:p w14:paraId="0F847ED5">
            <w:pPr>
              <w:rPr>
                <w:rFonts w:ascii="宋体" w:hAnsi="宋体"/>
                <w:szCs w:val="21"/>
                <w:highlight w:val="none"/>
              </w:rPr>
            </w:pPr>
            <w:r>
              <w:rPr>
                <w:rFonts w:hint="eastAsia" w:ascii="宋体" w:hAnsi="宋体"/>
                <w:szCs w:val="21"/>
                <w:highlight w:val="none"/>
              </w:rPr>
              <w:t>场地大小/m</w:t>
            </w:r>
            <w:r>
              <w:rPr>
                <w:rFonts w:hint="eastAsia" w:ascii="宋体" w:hAnsi="宋体"/>
                <w:szCs w:val="21"/>
                <w:highlight w:val="none"/>
                <w:vertAlign w:val="superscript"/>
              </w:rPr>
              <w:t>2</w:t>
            </w:r>
          </w:p>
        </w:tc>
        <w:tc>
          <w:tcPr>
            <w:tcW w:w="1624" w:type="pct"/>
            <w:shd w:val="clear" w:color="auto" w:fill="auto"/>
            <w:noWrap w:val="0"/>
            <w:vAlign w:val="top"/>
          </w:tcPr>
          <w:p w14:paraId="0C5ED561">
            <w:pPr>
              <w:rPr>
                <w:rFonts w:ascii="宋体" w:hAnsi="宋体"/>
                <w:szCs w:val="21"/>
                <w:highlight w:val="none"/>
              </w:rPr>
            </w:pPr>
            <w:r>
              <w:rPr>
                <w:rFonts w:hint="eastAsia" w:ascii="宋体" w:hAnsi="宋体"/>
                <w:szCs w:val="21"/>
                <w:highlight w:val="none"/>
              </w:rPr>
              <w:t>功能说明</w:t>
            </w:r>
          </w:p>
        </w:tc>
      </w:tr>
      <w:tr w14:paraId="12E1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shd w:val="clear" w:color="auto" w:fill="auto"/>
            <w:noWrap w:val="0"/>
            <w:vAlign w:val="center"/>
          </w:tcPr>
          <w:p w14:paraId="6A533274">
            <w:pPr>
              <w:jc w:val="center"/>
              <w:rPr>
                <w:rFonts w:hint="eastAsia" w:ascii="宋体" w:hAnsi="宋体" w:eastAsiaTheme="minorEastAsia"/>
                <w:szCs w:val="21"/>
                <w:highlight w:val="none"/>
                <w:lang w:val="en-US" w:eastAsia="zh-CN"/>
              </w:rPr>
            </w:pPr>
            <w:r>
              <w:rPr>
                <w:rFonts w:hint="eastAsia" w:ascii="宋体" w:hAnsi="宋体"/>
                <w:szCs w:val="21"/>
                <w:highlight w:val="none"/>
                <w:lang w:val="en-US" w:eastAsia="zh-CN"/>
              </w:rPr>
              <w:t>1</w:t>
            </w:r>
          </w:p>
        </w:tc>
        <w:tc>
          <w:tcPr>
            <w:tcW w:w="952" w:type="pct"/>
            <w:shd w:val="clear" w:color="auto" w:fill="auto"/>
            <w:noWrap w:val="0"/>
            <w:vAlign w:val="center"/>
          </w:tcPr>
          <w:p w14:paraId="571E2A28">
            <w:pPr>
              <w:widowControl w:val="0"/>
              <w:jc w:val="center"/>
              <w:rPr>
                <w:rFonts w:hint="eastAsia" w:ascii="宋体" w:hAnsi="宋体" w:eastAsiaTheme="minorEastAsia" w:cstheme="minorBidi"/>
                <w:kern w:val="2"/>
                <w:sz w:val="21"/>
                <w:szCs w:val="21"/>
                <w:lang w:val="en-US" w:eastAsia="zh-CN" w:bidi="ar-SA"/>
              </w:rPr>
            </w:pPr>
            <w:r>
              <w:rPr>
                <w:rFonts w:hint="eastAsia" w:ascii="宋体" w:hAnsi="宋体"/>
                <w:szCs w:val="21"/>
              </w:rPr>
              <w:t>无损检测实训室</w:t>
            </w:r>
          </w:p>
        </w:tc>
        <w:tc>
          <w:tcPr>
            <w:tcW w:w="1390" w:type="pct"/>
            <w:shd w:val="clear" w:color="auto" w:fill="auto"/>
            <w:noWrap w:val="0"/>
            <w:vAlign w:val="center"/>
          </w:tcPr>
          <w:p w14:paraId="349FE3E8">
            <w:pPr>
              <w:widowControl w:val="0"/>
              <w:jc w:val="both"/>
              <w:rPr>
                <w:rFonts w:hint="default" w:ascii="宋体" w:hAnsi="宋体" w:eastAsiaTheme="minorEastAsia" w:cstheme="minorBidi"/>
                <w:kern w:val="2"/>
                <w:sz w:val="21"/>
                <w:szCs w:val="21"/>
                <w:lang w:val="en-US" w:eastAsia="zh-CN" w:bidi="ar-SA"/>
              </w:rPr>
            </w:pPr>
            <w:r>
              <w:rPr>
                <w:rFonts w:hint="eastAsia" w:ascii="宋体" w:hAnsi="宋体"/>
                <w:szCs w:val="21"/>
              </w:rPr>
              <w:t>超声波探伤仪 8 台，磁粉探伤机 6 台，着色探伤装置 8 套，电脑涡流检测仪 3 台，超声测厚仪 6 台</w:t>
            </w:r>
          </w:p>
        </w:tc>
        <w:tc>
          <w:tcPr>
            <w:tcW w:w="673" w:type="pct"/>
            <w:shd w:val="clear" w:color="auto" w:fill="auto"/>
            <w:noWrap w:val="0"/>
            <w:vAlign w:val="center"/>
          </w:tcPr>
          <w:p w14:paraId="6399A88A">
            <w:pPr>
              <w:widowControl w:val="0"/>
              <w:jc w:val="center"/>
              <w:rPr>
                <w:rFonts w:hint="default" w:ascii="宋体" w:hAnsi="宋体" w:eastAsiaTheme="minorEastAsia" w:cstheme="minorBidi"/>
                <w:kern w:val="2"/>
                <w:sz w:val="21"/>
                <w:szCs w:val="21"/>
                <w:lang w:val="en-US" w:eastAsia="zh-CN" w:bidi="ar-SA"/>
              </w:rPr>
            </w:pPr>
            <w:r>
              <w:rPr>
                <w:rFonts w:ascii="宋体" w:hAnsi="宋体"/>
                <w:szCs w:val="21"/>
              </w:rPr>
              <w:t>120</w:t>
            </w:r>
          </w:p>
        </w:tc>
        <w:tc>
          <w:tcPr>
            <w:tcW w:w="1624" w:type="pct"/>
            <w:shd w:val="clear" w:color="auto" w:fill="auto"/>
            <w:noWrap w:val="0"/>
            <w:vAlign w:val="center"/>
          </w:tcPr>
          <w:p w14:paraId="128BE7FB">
            <w:pPr>
              <w:widowControl w:val="0"/>
              <w:jc w:val="both"/>
              <w:rPr>
                <w:rFonts w:hint="eastAsia" w:ascii="宋体" w:hAnsi="宋体" w:eastAsiaTheme="minorEastAsia" w:cstheme="minorBidi"/>
                <w:kern w:val="2"/>
                <w:sz w:val="21"/>
                <w:szCs w:val="21"/>
                <w:lang w:val="en-US" w:eastAsia="zh-CN" w:bidi="ar-SA"/>
              </w:rPr>
            </w:pPr>
            <w:r>
              <w:rPr>
                <w:rFonts w:hint="eastAsia" w:ascii="宋体" w:hAnsi="宋体"/>
                <w:szCs w:val="21"/>
              </w:rPr>
              <w:t>超声、磁粉、着色等无损检测实训</w:t>
            </w:r>
          </w:p>
        </w:tc>
      </w:tr>
    </w:tbl>
    <w:p w14:paraId="4AEE90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3.教学资源基本要求</w:t>
      </w:r>
    </w:p>
    <w:p w14:paraId="3123BF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（1）基本教学资源：</w:t>
      </w:r>
    </w:p>
    <w:p w14:paraId="449665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①国家及行业无损检测标准（NB/T 47013等）文本或电子版；</w:t>
      </w:r>
    </w:p>
    <w:p w14:paraId="0837A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②自编校本实训指导书。</w:t>
      </w:r>
    </w:p>
    <w:p w14:paraId="0A0E97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③无损检测设备；</w:t>
      </w:r>
    </w:p>
    <w:p w14:paraId="4619ED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（2）数字教学资源：</w:t>
      </w:r>
    </w:p>
    <w:p w14:paraId="5F0D0D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①检测操作示范视频、典型缺陷图谱、安全事故案例视频；</w:t>
      </w:r>
    </w:p>
    <w:p w14:paraId="3966005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②来自企业合作伙伴提供的企业生产与管理规范、生产案例等企业生产资源案例库；</w:t>
      </w:r>
    </w:p>
    <w:p w14:paraId="528B7645">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p w14:paraId="35C4D093">
      <w:pPr>
        <w:pStyle w:val="2"/>
        <w:bidi w:val="0"/>
        <w:rPr>
          <w:rFonts w:hint="eastAsia"/>
          <w:lang w:val="en-US" w:eastAsia="zh-CN"/>
        </w:rPr>
      </w:pPr>
      <w:bookmarkStart w:id="89" w:name="_Toc31462"/>
      <w:bookmarkStart w:id="90" w:name="_Toc7027"/>
      <w:r>
        <w:rPr>
          <w:rFonts w:hint="eastAsia"/>
          <w:lang w:val="en-US" w:eastAsia="zh-CN"/>
        </w:rPr>
        <w:t>《密封技术实训》课程标准</w:t>
      </w:r>
      <w:bookmarkEnd w:id="89"/>
      <w:bookmarkEnd w:id="90"/>
    </w:p>
    <w:p w14:paraId="7F6937F9">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4"/>
        <w:gridCol w:w="3298"/>
      </w:tblGrid>
      <w:tr w14:paraId="7B70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63756D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2D48E4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密封技术实训</w:t>
            </w:r>
          </w:p>
        </w:tc>
        <w:tc>
          <w:tcPr>
            <w:tcW w:w="975" w:type="dxa"/>
            <w:tcBorders>
              <w:top w:val="single" w:color="auto" w:sz="4" w:space="0"/>
              <w:left w:val="single" w:color="auto" w:sz="4" w:space="0"/>
              <w:bottom w:val="single" w:color="auto" w:sz="4" w:space="0"/>
              <w:right w:val="single" w:color="auto" w:sz="4" w:space="0"/>
            </w:tcBorders>
            <w:vAlign w:val="center"/>
          </w:tcPr>
          <w:p w14:paraId="2FB20C0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C4BC88B">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s="宋体"/>
                <w:color w:val="auto"/>
                <w:kern w:val="0"/>
                <w:sz w:val="18"/>
                <w:lang w:val="en-US" w:eastAsia="zh-CN" w:bidi="ar-SA"/>
              </w:rPr>
              <w:t>jxhj23029</w:t>
            </w:r>
          </w:p>
        </w:tc>
      </w:tr>
      <w:tr w14:paraId="1FA5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570229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E8AD3EA">
            <w:pPr>
              <w:jc w:val="center"/>
              <w:rPr>
                <w:rFonts w:hint="default" w:eastAsiaTheme="minorEastAsia"/>
                <w:lang w:val="en-US" w:eastAsia="zh-CN"/>
              </w:rPr>
            </w:pPr>
            <w:r>
              <w:rPr>
                <w:rFonts w:hint="eastAsia" w:asciiTheme="minorHAnsi" w:eastAsiaTheme="minor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44B7C9BD">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43F9D5B">
            <w:pPr>
              <w:jc w:val="center"/>
              <w:rPr>
                <w:rFonts w:hint="eastAsia"/>
                <w:lang w:val="en-US" w:eastAsia="zh-CN"/>
              </w:rPr>
            </w:pPr>
            <w:r>
              <w:rPr>
                <w:rFonts w:hint="eastAsia" w:asciiTheme="minorHAnsi" w:eastAsiaTheme="minor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1F17AC8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08C058F5">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1515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2AAEB4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A19A49A">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化工装备技术</w:t>
            </w:r>
          </w:p>
        </w:tc>
      </w:tr>
      <w:tr w14:paraId="4A98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428DA8D">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3352CD9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eastAsiaTheme="minorEastAsia"/>
                <w:lang w:eastAsia="zh-CN"/>
              </w:rPr>
              <w:t>□</w:t>
            </w:r>
            <w:r>
              <w:rPr>
                <w:rFonts w:hint="eastAsia" w:asciiTheme="minorHAnsi" w:eastAsiaTheme="minorEastAsia"/>
                <w:lang w:val="en-US" w:eastAsia="zh-CN"/>
              </w:rPr>
              <w:t>专业核心课</w:t>
            </w:r>
            <w:r>
              <w:rPr>
                <w:rFonts w:hint="eastAsia"/>
              </w:rPr>
              <w:t>□</w:t>
            </w:r>
            <w:r>
              <w:rPr>
                <w:rFonts w:hint="eastAsia" w:asciiTheme="minorHAnsi" w:eastAsiaTheme="minorEastAsia"/>
                <w:lang w:val="en-US" w:eastAsia="zh-CN"/>
              </w:rPr>
              <w:t>专业选修课</w:t>
            </w:r>
            <w:r>
              <w:rPr>
                <w:rFonts w:hint="eastAsia" w:eastAsiaTheme="minorEastAsia"/>
                <w:lang w:eastAsia="zh-CN"/>
              </w:rPr>
              <w:t>☑</w:t>
            </w:r>
            <w:r>
              <w:rPr>
                <w:rFonts w:hint="eastAsia" w:asciiTheme="minorHAnsi" w:eastAsiaTheme="minor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B2CAFD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0731EF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B2DF73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7590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178612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9CAA6B7">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rPr>
              <w:t>工程图样识读与绘制</w:t>
            </w:r>
            <w:r>
              <w:rPr>
                <w:rFonts w:hint="eastAsia" w:ascii="宋体" w:hAnsi="宋体" w:eastAsia="宋体" w:cs="宋体"/>
                <w:kern w:val="0"/>
                <w:sz w:val="21"/>
                <w:szCs w:val="21"/>
                <w:lang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化工机器维护检修》、《化工设备》</w:t>
            </w:r>
          </w:p>
        </w:tc>
      </w:tr>
      <w:tr w14:paraId="7DA2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2EF8A1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1E36450">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工业管路安装》、《化工腐蚀与防护》</w:t>
            </w:r>
          </w:p>
        </w:tc>
      </w:tr>
      <w:tr w14:paraId="1015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6B2B9C3">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4FF09529">
            <w:pPr>
              <w:rPr>
                <w:rFonts w:ascii="Arial" w:hAnsi="Arial" w:eastAsia="宋体" w:cs="Arial"/>
              </w:rPr>
            </w:pPr>
            <w:r>
              <w:rPr>
                <w:rFonts w:ascii="Arial" w:hAnsi="Arial" w:eastAsia="宋体" w:cs="Arial"/>
              </w:rPr>
              <w:t>《</w:t>
            </w:r>
            <w:r>
              <w:rPr>
                <w:rFonts w:hint="eastAsia" w:ascii="Arial" w:hAnsi="Arial" w:eastAsia="宋体" w:cs="Arial"/>
                <w:lang w:val="en-US" w:eastAsia="zh-CN"/>
              </w:rPr>
              <w:t>化工装备密封技术</w:t>
            </w:r>
            <w:r>
              <w:rPr>
                <w:rFonts w:ascii="Arial" w:hAnsi="Arial" w:eastAsia="宋体" w:cs="Arial"/>
              </w:rPr>
              <w:t>》（</w:t>
            </w:r>
            <w:r>
              <w:rPr>
                <w:rFonts w:hint="eastAsia" w:ascii="Arial" w:hAnsi="Arial" w:eastAsia="宋体" w:cs="Arial"/>
                <w:lang w:val="en-US" w:eastAsia="zh-CN"/>
              </w:rPr>
              <w:t>毛佳</w:t>
            </w:r>
            <w:r>
              <w:rPr>
                <w:rFonts w:hint="eastAsia" w:ascii="Arial" w:hAnsi="Arial" w:eastAsia="宋体" w:cs="Arial"/>
              </w:rPr>
              <w:t>，</w:t>
            </w:r>
            <w:r>
              <w:rPr>
                <w:rFonts w:hint="eastAsia" w:ascii="Arial" w:hAnsi="Arial" w:eastAsia="宋体" w:cs="Arial"/>
                <w:lang w:val="en-US" w:eastAsia="zh-CN"/>
              </w:rPr>
              <w:t>东北大学出版社，2021年1月，9787551726238号</w:t>
            </w:r>
            <w:r>
              <w:rPr>
                <w:rFonts w:ascii="Arial" w:hAnsi="Arial" w:eastAsia="宋体" w:cs="Arial"/>
              </w:rPr>
              <w:t>)</w:t>
            </w:r>
          </w:p>
          <w:p w14:paraId="4F272E1F">
            <w:pPr>
              <w:rPr>
                <w:rFonts w:hint="default" w:ascii="Arial" w:hAnsi="Arial" w:eastAsia="宋体" w:cs="Arial"/>
                <w:lang w:val="en-US" w:eastAsia="zh-CN"/>
              </w:rPr>
            </w:pPr>
            <w:r>
              <w:rPr>
                <w:rFonts w:hint="eastAsia" w:ascii="宋体" w:hAnsi="宋体" w:eastAsia="宋体"/>
                <w:color w:val="auto"/>
                <w:sz w:val="21"/>
                <w:szCs w:val="21"/>
                <w:lang w:val="en-US" w:eastAsia="zh-CN"/>
              </w:rPr>
              <w:t>《密封技术实训任务书》、《密封技术实训指导书》</w:t>
            </w:r>
          </w:p>
        </w:tc>
      </w:tr>
      <w:tr w14:paraId="15F5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38C74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C38B2FA">
            <w:pPr>
              <w:widowControl/>
              <w:jc w:val="left"/>
              <w:rPr>
                <w:rFonts w:hint="eastAsia" w:eastAsiaTheme="minorEastAsia"/>
                <w:lang w:val="en-US" w:eastAsia="zh-CN"/>
              </w:rPr>
            </w:pPr>
            <w:r>
              <w:rPr>
                <w:rFonts w:hint="eastAsia" w:asciiTheme="minorHAnsi" w:eastAsiaTheme="minorEastAsia"/>
                <w:lang w:val="en-US" w:eastAsia="zh-CN"/>
              </w:rPr>
              <w:t>毛佳</w:t>
            </w:r>
          </w:p>
        </w:tc>
        <w:tc>
          <w:tcPr>
            <w:tcW w:w="975" w:type="dxa"/>
            <w:tcBorders>
              <w:top w:val="single" w:color="auto" w:sz="4" w:space="0"/>
              <w:left w:val="single" w:color="auto" w:sz="4" w:space="0"/>
              <w:bottom w:val="single" w:color="auto" w:sz="4" w:space="0"/>
              <w:right w:val="single" w:color="auto" w:sz="4" w:space="0"/>
            </w:tcBorders>
            <w:vAlign w:val="center"/>
          </w:tcPr>
          <w:p w14:paraId="69589ED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624A26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6952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B5DA29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E92BBCE">
            <w:pPr>
              <w:widowControl/>
              <w:jc w:val="left"/>
              <w:rPr>
                <w:rFonts w:hint="eastAsia" w:eastAsiaTheme="minorEastAsia"/>
                <w:lang w:val="en-US" w:eastAsia="zh-CN"/>
              </w:rPr>
            </w:pPr>
            <w:r>
              <w:rPr>
                <w:rFonts w:hint="eastAsia" w:asciiTheme="minorHAnsi" w:eastAsiaTheme="minorEastAsia"/>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04F04B6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E3D8100">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478B436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ABDF85D">
      <w:pPr>
        <w:pStyle w:val="3"/>
        <w:bidi w:val="0"/>
        <w:rPr>
          <w:rFonts w:hint="eastAsia"/>
          <w:lang w:val="en-US" w:eastAsia="zh-CN"/>
        </w:rPr>
      </w:pPr>
      <w:r>
        <w:rPr>
          <w:rFonts w:hint="eastAsia"/>
          <w:lang w:val="en-US" w:eastAsia="zh-CN"/>
        </w:rPr>
        <w:t>二、课程定位</w:t>
      </w:r>
    </w:p>
    <w:p w14:paraId="1FEB1B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化工装备技术专业必修的一</w:t>
      </w:r>
      <w:r>
        <w:rPr>
          <w:rFonts w:hint="eastAsia" w:asciiTheme="minorEastAsia" w:hAnsiTheme="minorEastAsia" w:cstheme="minorEastAsia"/>
          <w:sz w:val="24"/>
          <w:szCs w:val="24"/>
          <w:lang w:val="en-US" w:eastAsia="zh-CN"/>
        </w:rPr>
        <w:t>门专业技能课，本课程是</w:t>
      </w:r>
      <w:r>
        <w:rPr>
          <w:rFonts w:hint="eastAsia" w:asciiTheme="minorEastAsia" w:hAnsiTheme="minorEastAsia" w:eastAsiaTheme="minorEastAsia" w:cstheme="minorEastAsia"/>
          <w:sz w:val="24"/>
          <w:szCs w:val="24"/>
          <w:lang w:val="en-US" w:eastAsia="zh-CN"/>
        </w:rPr>
        <w:t>专业能力落地载体</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承接 “基础理论 — 核心技术” 知识，聚焦密封拆装、故障诊断、应急处置等岗位核心技能，通过标准化操作（如 “查规范 - 守流程 - 验效果”）实现 “从知到会” 的转化，匹配过程工业密封岗位实操需求。以“零泄漏”实操要求为抓手，融入工匠精神、</w:t>
      </w:r>
      <w:r>
        <w:rPr>
          <w:rFonts w:hint="eastAsia" w:asciiTheme="minorEastAsia" w:hAnsiTheme="minorEastAsia" w:cstheme="minorEastAsia"/>
          <w:sz w:val="24"/>
          <w:szCs w:val="24"/>
          <w:lang w:val="en-US" w:eastAsia="zh-CN"/>
        </w:rPr>
        <w:t>职业道德</w:t>
      </w:r>
      <w:r>
        <w:rPr>
          <w:rFonts w:hint="default" w:asciiTheme="minorEastAsia" w:hAnsiTheme="minorEastAsia" w:eastAsiaTheme="minorEastAsia" w:cstheme="minorEastAsia"/>
          <w:sz w:val="24"/>
          <w:szCs w:val="24"/>
          <w:lang w:val="en-US" w:eastAsia="zh-CN"/>
        </w:rPr>
        <w:t>、安全意识，通过团队协作、场景化实训实现职业素养具象化养成。复刻企业密封维护、故障处理真实场景，引入企业技术标准与案例，衔接岗位实际，助力学生职业认同与岗位适配能力提升。</w:t>
      </w:r>
    </w:p>
    <w:p w14:paraId="40CCD2CC">
      <w:pPr>
        <w:pStyle w:val="3"/>
        <w:bidi w:val="0"/>
        <w:rPr>
          <w:rFonts w:hint="eastAsia"/>
          <w:lang w:val="en-US" w:eastAsia="zh-CN"/>
        </w:rPr>
      </w:pPr>
      <w:r>
        <w:rPr>
          <w:rFonts w:hint="eastAsia"/>
          <w:lang w:val="en-US" w:eastAsia="zh-CN"/>
        </w:rPr>
        <w:t>三、课程设计思路</w:t>
      </w:r>
    </w:p>
    <w:p w14:paraId="4C8213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密封技术实训课程作为《化工装备密封技术》课程的核心实践载体</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以“对接岗位需求、强化能力进阶、融入价值引领”为核心设计理念，依托“理虚实一体化”教学模式，构建“基础能力—核心技能—综合素养”三级进阶实训体系，实现“从课堂到岗位”的无缝衔接，同时深度融入课程思政元素，达成“技能过硬、素养达标”的育人目标。</w:t>
      </w:r>
    </w:p>
    <w:p w14:paraId="092364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锚定岗位需求与育人目标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实训课程设计以“双维度”为根本遵循，确保实训内容的针对性与育人价值的全面性。岗位能力需求导向</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通过调研石油化工、核电、医药等行业的密封维护、设备检修、故障诊断等核心岗位，梳理出“密封件拆装调试、失效分析判断、应急处置响应、质量管控执行”四大核心能力模块，明确各模块对应的实操技能点</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确保实训内容与岗位实际“同频共振”。“知识+思政”双育人目标</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在覆盖专业技能的基础上，紧扣课程思政融入原则，将</w:t>
      </w:r>
      <w:r>
        <w:rPr>
          <w:rFonts w:hint="eastAsia" w:asciiTheme="minorEastAsia" w:hAnsiTheme="minorEastAsia" w:cstheme="minorEastAsia"/>
          <w:sz w:val="24"/>
          <w:szCs w:val="24"/>
          <w:lang w:val="en-US" w:eastAsia="zh-CN"/>
        </w:rPr>
        <w:t>职业道德、工匠精神、法制意识、家国情怀</w:t>
      </w:r>
      <w:r>
        <w:rPr>
          <w:rFonts w:hint="eastAsia" w:asciiTheme="minorEastAsia" w:hAnsiTheme="minorEastAsia" w:eastAsiaTheme="minorEastAsia" w:cstheme="minorEastAsia"/>
          <w:sz w:val="24"/>
          <w:szCs w:val="24"/>
          <w:lang w:val="en-US" w:eastAsia="zh-CN"/>
        </w:rPr>
        <w:t>四大类思政元素拆解为可落地的实训目标。</w:t>
      </w:r>
    </w:p>
    <w:p w14:paraId="648310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实现技能与素养协同培育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为避免实训“重操作、轻内涵”“重结果、轻过程”的问题，遵循四项核心设计原则，保障实训质量。按照“基础认知—单项技能—综合应用—创新拓展”的逻辑设计实训内容，从简单的密封件识别与拆装入手，逐步过渡到复杂的故障诊断与应急处置，最后延伸至创新设计，符合学生认知规律与技能形成过程。联合企业技术骨干共同设计实训项目、引入企业真实案例（如某石化企业机械密封泄漏整改案例），邀请企业导师现场指导实训，确保实训内容贴合行业最新技术与管理要求。</w:t>
      </w:r>
    </w:p>
    <w:p w14:paraId="3F75EF77">
      <w:pPr>
        <w:pStyle w:val="3"/>
        <w:bidi w:val="0"/>
        <w:rPr>
          <w:rFonts w:hint="eastAsia"/>
          <w:lang w:val="en-US" w:eastAsia="zh-CN"/>
        </w:rPr>
      </w:pPr>
      <w:r>
        <w:rPr>
          <w:rFonts w:hint="eastAsia"/>
          <w:lang w:val="en-US" w:eastAsia="zh-CN"/>
        </w:rPr>
        <w:t>四、课程目标</w:t>
      </w:r>
    </w:p>
    <w:p w14:paraId="00AF51C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知识目标</w:t>
      </w:r>
    </w:p>
    <w:p w14:paraId="33D6E4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A1.熟悉安全知识</w:t>
      </w:r>
      <w:r>
        <w:rPr>
          <w:rFonts w:hint="eastAsia" w:asciiTheme="minorEastAsia" w:hAnsiTheme="minorEastAsia" w:eastAsiaTheme="minorEastAsia" w:cstheme="minorEastAsia"/>
          <w:sz w:val="24"/>
          <w:szCs w:val="24"/>
          <w:lang w:val="en-US" w:eastAsia="zh-CN"/>
        </w:rPr>
        <w:t>；</w:t>
      </w:r>
    </w:p>
    <w:p w14:paraId="46E46F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eastAsia" w:asciiTheme="minorEastAsia" w:hAnsiTheme="minorEastAsia" w:eastAsiaTheme="minorEastAsia" w:cstheme="minorEastAsia"/>
          <w:sz w:val="24"/>
          <w:szCs w:val="24"/>
          <w:lang w:val="en-US" w:eastAsia="zh-CN"/>
        </w:rPr>
        <w:t>熟悉并掌握垫片</w:t>
      </w:r>
      <w:r>
        <w:rPr>
          <w:rFonts w:hint="eastAsia" w:asciiTheme="minorEastAsia" w:hAnsiTheme="minorEastAsia" w:cstheme="minorEastAsia"/>
          <w:sz w:val="24"/>
          <w:szCs w:val="24"/>
          <w:lang w:val="en-US" w:eastAsia="zh-CN"/>
        </w:rPr>
        <w:t>的制作和切割过程</w:t>
      </w:r>
      <w:r>
        <w:rPr>
          <w:rFonts w:hint="eastAsia" w:asciiTheme="minorEastAsia" w:hAnsiTheme="minorEastAsia" w:eastAsiaTheme="minorEastAsia" w:cstheme="minorEastAsia"/>
          <w:sz w:val="24"/>
          <w:szCs w:val="24"/>
          <w:lang w:val="en-US" w:eastAsia="zh-CN"/>
        </w:rPr>
        <w:t>；</w:t>
      </w:r>
    </w:p>
    <w:p w14:paraId="0ECB73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eastAsia" w:asciiTheme="minorEastAsia" w:hAnsiTheme="minorEastAsia" w:eastAsiaTheme="minorEastAsia" w:cstheme="minorEastAsia"/>
          <w:sz w:val="24"/>
          <w:szCs w:val="24"/>
          <w:lang w:val="en-US" w:eastAsia="zh-CN"/>
        </w:rPr>
        <w:t>熟悉</w:t>
      </w:r>
      <w:r>
        <w:rPr>
          <w:rFonts w:hint="eastAsia" w:asciiTheme="minorEastAsia" w:hAnsiTheme="minorEastAsia" w:cstheme="minorEastAsia"/>
          <w:sz w:val="24"/>
          <w:szCs w:val="24"/>
          <w:lang w:val="en-US" w:eastAsia="zh-CN"/>
        </w:rPr>
        <w:t>不同工况下</w:t>
      </w:r>
      <w:r>
        <w:rPr>
          <w:rFonts w:hint="eastAsia" w:asciiTheme="minorEastAsia" w:hAnsiTheme="minorEastAsia" w:eastAsiaTheme="minorEastAsia" w:cstheme="minorEastAsia"/>
          <w:sz w:val="24"/>
          <w:szCs w:val="24"/>
          <w:lang w:val="en-US" w:eastAsia="zh-CN"/>
        </w:rPr>
        <w:t>机械密封的</w:t>
      </w:r>
      <w:r>
        <w:rPr>
          <w:rFonts w:hint="eastAsia" w:asciiTheme="minorEastAsia" w:hAnsiTheme="minorEastAsia" w:cstheme="minorEastAsia"/>
          <w:sz w:val="24"/>
          <w:szCs w:val="24"/>
          <w:lang w:val="en-US" w:eastAsia="zh-CN"/>
        </w:rPr>
        <w:t>设计理论</w:t>
      </w:r>
      <w:r>
        <w:rPr>
          <w:rFonts w:hint="eastAsia" w:asciiTheme="minorEastAsia" w:hAnsiTheme="minorEastAsia" w:eastAsiaTheme="minorEastAsia" w:cstheme="minorEastAsia"/>
          <w:sz w:val="24"/>
          <w:szCs w:val="24"/>
          <w:lang w:val="en-US" w:eastAsia="zh-CN"/>
        </w:rPr>
        <w:t>；</w:t>
      </w:r>
    </w:p>
    <w:p w14:paraId="1214BC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eastAsia" w:asciiTheme="minorEastAsia" w:hAnsiTheme="minorEastAsia" w:eastAsiaTheme="minorEastAsia" w:cstheme="minorEastAsia"/>
          <w:sz w:val="24"/>
          <w:szCs w:val="24"/>
          <w:lang w:val="en-US" w:eastAsia="zh-CN"/>
        </w:rPr>
        <w:t>熟悉查阅各类技术手册、参考书、技术标准及资料。</w:t>
      </w:r>
    </w:p>
    <w:p w14:paraId="68688E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能力目标</w:t>
      </w:r>
    </w:p>
    <w:p w14:paraId="659A07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B1.掌握安全救援技能；</w:t>
      </w:r>
    </w:p>
    <w:p w14:paraId="495C21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B2.精通垫片制作和切割技能；</w:t>
      </w:r>
    </w:p>
    <w:p w14:paraId="2C9DB6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B3.精通不同工况下能够设计出一款适配的机械密封；</w:t>
      </w:r>
    </w:p>
    <w:p w14:paraId="4D1BC5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B4.学生精通解决实际问题的技术和能力；</w:t>
      </w:r>
    </w:p>
    <w:p w14:paraId="22D0C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B5.善用实训室各种设备、量具的能力。</w:t>
      </w:r>
    </w:p>
    <w:p w14:paraId="5ADF89F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素质</w:t>
      </w:r>
      <w:r>
        <w:rPr>
          <w:rFonts w:hint="eastAsia" w:asciiTheme="minorEastAsia" w:hAnsiTheme="minorEastAsia" w:eastAsiaTheme="minorEastAsia" w:cstheme="minorEastAsia"/>
          <w:b/>
          <w:bCs/>
          <w:sz w:val="24"/>
          <w:szCs w:val="24"/>
        </w:rPr>
        <w:t>目标</w:t>
      </w:r>
    </w:p>
    <w:p w14:paraId="0F5623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C1.培养学生树立“安全第一、质量至上” 的化工行业准则，养成严谨务实、精益求精的工匠精神；具备规范操作、高效协作的岗位职业习惯。 </w:t>
      </w:r>
    </w:p>
    <w:p w14:paraId="10A395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C2.培养学生密封系统问题的逻辑分析与创新解决能力，形成 “工况适配 — 方案优化”的工程思维；提升对机械密封设计应用能力。 </w:t>
      </w:r>
    </w:p>
    <w:p w14:paraId="38977A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C3.培养学生通过行业案例渗透，增强民族工业自信与技术创新使命感；强化责任意识，明确密封技术对化工生产安全、环保的关键作用。</w:t>
      </w:r>
    </w:p>
    <w:p w14:paraId="6F0AC8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C4.培养学生具备团队协作中的沟通协调能力与任务执行能力；养成遵守行业标准、注重细节的职业操守。    </w:t>
      </w:r>
    </w:p>
    <w:p w14:paraId="676AE2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思政</w:t>
      </w:r>
      <w:r>
        <w:rPr>
          <w:rFonts w:hint="eastAsia" w:asciiTheme="minorEastAsia" w:hAnsiTheme="minorEastAsia" w:eastAsiaTheme="minorEastAsia" w:cstheme="minorEastAsia"/>
          <w:b/>
          <w:bCs/>
          <w:sz w:val="24"/>
          <w:szCs w:val="24"/>
        </w:rPr>
        <w:t>目标</w:t>
      </w:r>
    </w:p>
    <w:p w14:paraId="3FD556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职业道德：树立“爱岗敬业、诚实守信、精益求精”的职业理念，遵守行业职业道德规范和岗位行为准则；​</w:t>
      </w:r>
    </w:p>
    <w:p w14:paraId="4390C1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工匠精神：培育“严谨细致、追求卓越、持之以恒”的工匠精神，杜绝敷衍了事、投机取巧的工作态度；​</w:t>
      </w:r>
    </w:p>
    <w:p w14:paraId="2BB244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D</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法治意识：增强法治观念，自觉遵守行业相关法律法规和规章制度，做到依法从业、合规操作；​</w:t>
      </w:r>
    </w:p>
    <w:p w14:paraId="753DD5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D4</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家国情怀：结合行业发展历程和国家重大工程案例，激发民族自豪感和爱国热情，培养“强国有我”的使命意识</w:t>
      </w:r>
      <w:r>
        <w:rPr>
          <w:rFonts w:hint="eastAsia" w:asciiTheme="minorEastAsia" w:hAnsiTheme="minorEastAsia" w:cstheme="minorEastAsia"/>
          <w:sz w:val="24"/>
          <w:szCs w:val="24"/>
          <w:lang w:eastAsia="zh-CN"/>
        </w:rPr>
        <w:t>。</w:t>
      </w:r>
    </w:p>
    <w:p w14:paraId="475C9AF7">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251"/>
        <w:gridCol w:w="940"/>
        <w:gridCol w:w="1005"/>
        <w:gridCol w:w="1200"/>
        <w:gridCol w:w="1297"/>
        <w:gridCol w:w="1391"/>
        <w:gridCol w:w="808"/>
        <w:gridCol w:w="808"/>
      </w:tblGrid>
      <w:tr w14:paraId="2491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83" w:type="pct"/>
            <w:vAlign w:val="center"/>
          </w:tcPr>
          <w:p w14:paraId="464E9B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学习情境（章）</w:t>
            </w:r>
          </w:p>
        </w:tc>
        <w:tc>
          <w:tcPr>
            <w:tcW w:w="635" w:type="pct"/>
            <w:vAlign w:val="center"/>
          </w:tcPr>
          <w:p w14:paraId="746CED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工作任务（节）</w:t>
            </w:r>
          </w:p>
        </w:tc>
        <w:tc>
          <w:tcPr>
            <w:tcW w:w="477" w:type="pct"/>
            <w:vAlign w:val="center"/>
          </w:tcPr>
          <w:p w14:paraId="2BA3B4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510" w:type="pct"/>
            <w:vAlign w:val="center"/>
          </w:tcPr>
          <w:p w14:paraId="470C21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609" w:type="pct"/>
            <w:vAlign w:val="center"/>
          </w:tcPr>
          <w:p w14:paraId="637420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658" w:type="pct"/>
            <w:vAlign w:val="center"/>
          </w:tcPr>
          <w:p w14:paraId="740925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706" w:type="pct"/>
            <w:vAlign w:val="center"/>
          </w:tcPr>
          <w:p w14:paraId="264B62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10" w:type="pct"/>
            <w:vAlign w:val="center"/>
          </w:tcPr>
          <w:p w14:paraId="4462EE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10" w:type="pct"/>
            <w:vAlign w:val="center"/>
          </w:tcPr>
          <w:p w14:paraId="13BE89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3DF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shd w:val="clear" w:color="auto" w:fill="auto"/>
            <w:vAlign w:val="center"/>
          </w:tcPr>
          <w:p w14:paraId="2F5EF033">
            <w:pPr>
              <w:jc w:val="both"/>
              <w:rPr>
                <w:rFonts w:hint="default"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项目1：安全教育</w:t>
            </w:r>
          </w:p>
        </w:tc>
        <w:tc>
          <w:tcPr>
            <w:tcW w:w="635" w:type="pct"/>
            <w:shd w:val="clear" w:color="auto" w:fill="auto"/>
            <w:vAlign w:val="center"/>
          </w:tcPr>
          <w:p w14:paraId="1D8ADECF">
            <w:pPr>
              <w:jc w:val="center"/>
              <w:rPr>
                <w:rFonts w:hint="eastAsia"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安全教育</w:t>
            </w:r>
          </w:p>
        </w:tc>
        <w:tc>
          <w:tcPr>
            <w:tcW w:w="477" w:type="pct"/>
          </w:tcPr>
          <w:p w14:paraId="063F9784">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w:t>
            </w:r>
          </w:p>
        </w:tc>
        <w:tc>
          <w:tcPr>
            <w:tcW w:w="510" w:type="pct"/>
          </w:tcPr>
          <w:p w14:paraId="7414990F">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B1</w:t>
            </w:r>
          </w:p>
        </w:tc>
        <w:tc>
          <w:tcPr>
            <w:tcW w:w="609" w:type="pct"/>
          </w:tcPr>
          <w:p w14:paraId="270F0B87">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C1C3</w:t>
            </w:r>
          </w:p>
        </w:tc>
        <w:tc>
          <w:tcPr>
            <w:tcW w:w="658" w:type="pct"/>
          </w:tcPr>
          <w:p w14:paraId="1CCD6856">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D1D2D3D4</w:t>
            </w:r>
          </w:p>
        </w:tc>
        <w:tc>
          <w:tcPr>
            <w:tcW w:w="706" w:type="pct"/>
          </w:tcPr>
          <w:p w14:paraId="7E00F4D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素质目标1、3</w:t>
            </w:r>
          </w:p>
          <w:p w14:paraId="7BE530F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知识目标1</w:t>
            </w:r>
          </w:p>
          <w:p w14:paraId="1638674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sz w:val="24"/>
                <w:szCs w:val="24"/>
                <w:highlight w:val="none"/>
                <w:lang w:val="en-US"/>
              </w:rPr>
            </w:pPr>
            <w:r>
              <w:rPr>
                <w:rFonts w:hint="eastAsia" w:asciiTheme="minorEastAsia" w:hAnsiTheme="minorEastAsia" w:cstheme="minorEastAsia"/>
                <w:color w:val="auto"/>
                <w:sz w:val="24"/>
                <w:szCs w:val="24"/>
                <w:highlight w:val="none"/>
                <w:lang w:val="en-US" w:eastAsia="zh-CN"/>
              </w:rPr>
              <w:t>能力目标1</w:t>
            </w:r>
          </w:p>
        </w:tc>
        <w:tc>
          <w:tcPr>
            <w:tcW w:w="410" w:type="pct"/>
          </w:tcPr>
          <w:p w14:paraId="6A3EC42F">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10" w:type="pct"/>
          </w:tcPr>
          <w:p w14:paraId="104D88E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p>
        </w:tc>
      </w:tr>
      <w:tr w14:paraId="3317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shd w:val="clear" w:color="auto" w:fill="auto"/>
            <w:vAlign w:val="center"/>
          </w:tcPr>
          <w:p w14:paraId="52931879">
            <w:pPr>
              <w:jc w:val="both"/>
              <w:rPr>
                <w:rFonts w:hint="default"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项目2：实训室设备介绍及使用</w:t>
            </w:r>
          </w:p>
        </w:tc>
        <w:tc>
          <w:tcPr>
            <w:tcW w:w="635" w:type="pct"/>
            <w:shd w:val="clear" w:color="auto" w:fill="auto"/>
            <w:vAlign w:val="center"/>
          </w:tcPr>
          <w:p w14:paraId="1F92B057">
            <w:pPr>
              <w:jc w:val="center"/>
              <w:rPr>
                <w:rFonts w:hint="eastAsia"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实训室设备介绍及使用</w:t>
            </w:r>
          </w:p>
        </w:tc>
        <w:tc>
          <w:tcPr>
            <w:tcW w:w="477" w:type="pct"/>
            <w:vAlign w:val="top"/>
          </w:tcPr>
          <w:p w14:paraId="4CB3FADB">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A1A4</w:t>
            </w:r>
          </w:p>
        </w:tc>
        <w:tc>
          <w:tcPr>
            <w:tcW w:w="510" w:type="pct"/>
            <w:vAlign w:val="top"/>
          </w:tcPr>
          <w:p w14:paraId="58F8D6D9">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highlight w:val="none"/>
                <w:lang w:val="en-US" w:eastAsia="zh-CN"/>
              </w:rPr>
              <w:t>B5</w:t>
            </w:r>
          </w:p>
        </w:tc>
        <w:tc>
          <w:tcPr>
            <w:tcW w:w="609" w:type="pct"/>
            <w:vAlign w:val="top"/>
          </w:tcPr>
          <w:p w14:paraId="5555544C">
            <w:pPr>
              <w:keepNext w:val="0"/>
              <w:keepLines w:val="0"/>
              <w:pageBreakBefore w:val="0"/>
              <w:widowControl w:val="0"/>
              <w:kinsoku/>
              <w:wordWrap/>
              <w:overflowPunct/>
              <w:topLinePunct w:val="0"/>
              <w:autoSpaceDE/>
              <w:autoSpaceDN/>
              <w:bidi w:val="0"/>
              <w:adjustRightInd w:val="0"/>
              <w:snapToGrid w:val="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highlight w:val="none"/>
                <w:lang w:val="en-US" w:eastAsia="zh-CN"/>
              </w:rPr>
              <w:t>C1C4</w:t>
            </w:r>
          </w:p>
        </w:tc>
        <w:tc>
          <w:tcPr>
            <w:tcW w:w="658" w:type="pct"/>
            <w:vAlign w:val="top"/>
          </w:tcPr>
          <w:p w14:paraId="5C6C977B">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Theme="minorEastAsia" w:hAnsiTheme="minorEastAsia" w:cstheme="minorEastAsia"/>
                <w:sz w:val="24"/>
                <w:szCs w:val="24"/>
                <w:highlight w:val="none"/>
                <w:lang w:val="en-US" w:eastAsia="zh-CN"/>
              </w:rPr>
              <w:t>D1D2</w:t>
            </w:r>
          </w:p>
        </w:tc>
        <w:tc>
          <w:tcPr>
            <w:tcW w:w="706" w:type="pct"/>
            <w:vAlign w:val="top"/>
          </w:tcPr>
          <w:p w14:paraId="04A4DB8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素质目标1、4</w:t>
            </w:r>
          </w:p>
          <w:p w14:paraId="7C830AA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知识目标1、4</w:t>
            </w:r>
          </w:p>
          <w:p w14:paraId="669A07B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sz w:val="24"/>
                <w:szCs w:val="24"/>
                <w:lang w:val="en-US"/>
              </w:rPr>
            </w:pPr>
            <w:r>
              <w:rPr>
                <w:rFonts w:hint="eastAsia" w:asciiTheme="minorEastAsia" w:hAnsiTheme="minorEastAsia" w:cstheme="minorEastAsia"/>
                <w:color w:val="auto"/>
                <w:sz w:val="24"/>
                <w:szCs w:val="24"/>
                <w:highlight w:val="none"/>
                <w:lang w:val="en-US" w:eastAsia="zh-CN"/>
              </w:rPr>
              <w:t>能力目标5</w:t>
            </w:r>
          </w:p>
        </w:tc>
        <w:tc>
          <w:tcPr>
            <w:tcW w:w="410" w:type="pct"/>
          </w:tcPr>
          <w:p w14:paraId="27348DD0">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410" w:type="pct"/>
          </w:tcPr>
          <w:p w14:paraId="16A03576">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p>
        </w:tc>
      </w:tr>
      <w:tr w14:paraId="59F0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shd w:val="clear" w:color="auto" w:fill="auto"/>
            <w:vAlign w:val="center"/>
          </w:tcPr>
          <w:p w14:paraId="5FE3ED11">
            <w:pPr>
              <w:jc w:val="both"/>
              <w:rPr>
                <w:rFonts w:hint="eastAsia"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项目3：垫片设计</w:t>
            </w:r>
          </w:p>
        </w:tc>
        <w:tc>
          <w:tcPr>
            <w:tcW w:w="635" w:type="pct"/>
            <w:shd w:val="clear" w:color="auto" w:fill="auto"/>
            <w:vAlign w:val="center"/>
          </w:tcPr>
          <w:p w14:paraId="40DC2EB9">
            <w:pPr>
              <w:jc w:val="center"/>
              <w:rPr>
                <w:rFonts w:hint="eastAsia"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垫片设计</w:t>
            </w:r>
          </w:p>
        </w:tc>
        <w:tc>
          <w:tcPr>
            <w:tcW w:w="477" w:type="pct"/>
            <w:vAlign w:val="top"/>
          </w:tcPr>
          <w:p w14:paraId="19C5E7F5">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A2A4</w:t>
            </w:r>
          </w:p>
        </w:tc>
        <w:tc>
          <w:tcPr>
            <w:tcW w:w="510" w:type="pct"/>
            <w:vAlign w:val="top"/>
          </w:tcPr>
          <w:p w14:paraId="3BF6B53A">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highlight w:val="none"/>
                <w:lang w:val="en-US" w:eastAsia="zh-CN"/>
              </w:rPr>
              <w:t>B2B4B5</w:t>
            </w:r>
          </w:p>
        </w:tc>
        <w:tc>
          <w:tcPr>
            <w:tcW w:w="609" w:type="pct"/>
            <w:vAlign w:val="top"/>
          </w:tcPr>
          <w:p w14:paraId="6F004B1A">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highlight w:val="none"/>
                <w:lang w:val="en-US" w:eastAsia="zh-CN"/>
              </w:rPr>
              <w:t>C1C3C4</w:t>
            </w:r>
          </w:p>
        </w:tc>
        <w:tc>
          <w:tcPr>
            <w:tcW w:w="658" w:type="pct"/>
            <w:vAlign w:val="top"/>
          </w:tcPr>
          <w:p w14:paraId="2CE17E21">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heme="minorEastAsia" w:hAnsiTheme="minorEastAsia" w:cstheme="minorEastAsia"/>
                <w:sz w:val="24"/>
                <w:szCs w:val="24"/>
                <w:highlight w:val="none"/>
                <w:lang w:val="en-US" w:eastAsia="zh-CN"/>
              </w:rPr>
              <w:t>D1D2</w:t>
            </w:r>
          </w:p>
        </w:tc>
        <w:tc>
          <w:tcPr>
            <w:tcW w:w="706" w:type="pct"/>
            <w:vAlign w:val="top"/>
          </w:tcPr>
          <w:p w14:paraId="2C17861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素质目标1、3、4</w:t>
            </w:r>
          </w:p>
          <w:p w14:paraId="3A5521E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知识目标2、4</w:t>
            </w:r>
          </w:p>
          <w:p w14:paraId="3FFC100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cstheme="minorEastAsia"/>
                <w:color w:val="auto"/>
                <w:sz w:val="24"/>
                <w:szCs w:val="24"/>
                <w:highlight w:val="none"/>
                <w:lang w:val="en-US" w:eastAsia="zh-CN"/>
              </w:rPr>
              <w:t>能力目标2、4、5</w:t>
            </w:r>
          </w:p>
        </w:tc>
        <w:tc>
          <w:tcPr>
            <w:tcW w:w="410" w:type="pct"/>
          </w:tcPr>
          <w:p w14:paraId="779A5B4B">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410" w:type="pct"/>
          </w:tcPr>
          <w:p w14:paraId="6FF23D07">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p>
        </w:tc>
      </w:tr>
      <w:tr w14:paraId="314B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 w:type="pct"/>
            <w:shd w:val="clear" w:color="auto" w:fill="auto"/>
            <w:vAlign w:val="center"/>
          </w:tcPr>
          <w:p w14:paraId="237F9CC6">
            <w:pPr>
              <w:jc w:val="both"/>
              <w:rPr>
                <w:rFonts w:hint="default"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项目4：机械密封设计</w:t>
            </w:r>
          </w:p>
        </w:tc>
        <w:tc>
          <w:tcPr>
            <w:tcW w:w="635" w:type="pct"/>
            <w:shd w:val="clear" w:color="auto" w:fill="auto"/>
            <w:vAlign w:val="center"/>
          </w:tcPr>
          <w:p w14:paraId="0C7CCE66">
            <w:pPr>
              <w:jc w:val="center"/>
              <w:rPr>
                <w:rFonts w:hint="eastAsia" w:ascii="Arial" w:hAnsi="Arial" w:eastAsia="宋体" w:cs="Arial"/>
                <w:b/>
                <w:kern w:val="2"/>
                <w:sz w:val="21"/>
                <w:szCs w:val="24"/>
                <w:lang w:val="en-US" w:eastAsia="zh-CN" w:bidi="ar-SA"/>
              </w:rPr>
            </w:pPr>
            <w:r>
              <w:rPr>
                <w:rFonts w:hint="eastAsia" w:ascii="Arial" w:hAnsi="Arial" w:eastAsia="宋体" w:cs="Arial"/>
                <w:b/>
                <w:kern w:val="2"/>
                <w:sz w:val="21"/>
                <w:szCs w:val="24"/>
                <w:lang w:val="en-US" w:eastAsia="zh-CN" w:bidi="ar-SA"/>
              </w:rPr>
              <w:t>机械密封设计</w:t>
            </w:r>
          </w:p>
        </w:tc>
        <w:tc>
          <w:tcPr>
            <w:tcW w:w="477" w:type="pct"/>
            <w:vAlign w:val="top"/>
          </w:tcPr>
          <w:p w14:paraId="4EA0139C">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A3A4</w:t>
            </w:r>
          </w:p>
        </w:tc>
        <w:tc>
          <w:tcPr>
            <w:tcW w:w="510" w:type="pct"/>
            <w:vAlign w:val="top"/>
          </w:tcPr>
          <w:p w14:paraId="296DBFBB">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B3B4B5</w:t>
            </w:r>
          </w:p>
        </w:tc>
        <w:tc>
          <w:tcPr>
            <w:tcW w:w="609" w:type="pct"/>
            <w:vAlign w:val="top"/>
          </w:tcPr>
          <w:p w14:paraId="6A802205">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highlight w:val="none"/>
                <w:lang w:val="en-US" w:eastAsia="zh-CN"/>
              </w:rPr>
              <w:t>C1C2C3C4</w:t>
            </w:r>
          </w:p>
        </w:tc>
        <w:tc>
          <w:tcPr>
            <w:tcW w:w="658" w:type="pct"/>
            <w:vAlign w:val="top"/>
          </w:tcPr>
          <w:p w14:paraId="6548D7D8">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r>
              <w:rPr>
                <w:rFonts w:hint="eastAsia" w:asciiTheme="minorEastAsia" w:hAnsiTheme="minorEastAsia" w:cstheme="minorEastAsia"/>
                <w:sz w:val="24"/>
                <w:szCs w:val="24"/>
                <w:highlight w:val="none"/>
                <w:lang w:val="en-US" w:eastAsia="zh-CN"/>
              </w:rPr>
              <w:t>D1D2</w:t>
            </w:r>
          </w:p>
        </w:tc>
        <w:tc>
          <w:tcPr>
            <w:tcW w:w="706" w:type="pct"/>
            <w:vAlign w:val="top"/>
          </w:tcPr>
          <w:p w14:paraId="2A4BE07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素质目标1、2、3、4</w:t>
            </w:r>
          </w:p>
          <w:p w14:paraId="42C333F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知识目标3、4</w:t>
            </w:r>
          </w:p>
          <w:p w14:paraId="5CEC03B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heme="minorEastAsia" w:hAnsiTheme="minorEastAsia" w:eastAsiaTheme="minorEastAsia" w:cstheme="minorEastAsia"/>
                <w:sz w:val="24"/>
                <w:szCs w:val="24"/>
                <w:lang w:val="en-US"/>
              </w:rPr>
            </w:pPr>
            <w:r>
              <w:rPr>
                <w:rFonts w:hint="eastAsia" w:asciiTheme="minorEastAsia" w:hAnsiTheme="minorEastAsia" w:cstheme="minorEastAsia"/>
                <w:color w:val="auto"/>
                <w:sz w:val="24"/>
                <w:szCs w:val="24"/>
                <w:highlight w:val="none"/>
                <w:lang w:val="en-US" w:eastAsia="zh-CN"/>
              </w:rPr>
              <w:t>能力目标3、4、5</w:t>
            </w:r>
          </w:p>
        </w:tc>
        <w:tc>
          <w:tcPr>
            <w:tcW w:w="410" w:type="pct"/>
          </w:tcPr>
          <w:p w14:paraId="0F4EE539">
            <w:pPr>
              <w:keepNext w:val="0"/>
              <w:keepLines w:val="0"/>
              <w:pageBreakBefore w:val="0"/>
              <w:widowControl w:val="0"/>
              <w:kinsoku/>
              <w:wordWrap/>
              <w:overflowPunct/>
              <w:topLinePunct w:val="0"/>
              <w:autoSpaceDE/>
              <w:autoSpaceDN/>
              <w:bidi w:val="0"/>
              <w:adjustRightInd w:val="0"/>
              <w:snapToGrid w:val="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410" w:type="pct"/>
          </w:tcPr>
          <w:p w14:paraId="33E229F9">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z w:val="24"/>
                <w:szCs w:val="24"/>
                <w:lang w:val="en-US" w:eastAsia="zh-CN"/>
              </w:rPr>
            </w:pPr>
          </w:p>
        </w:tc>
      </w:tr>
    </w:tbl>
    <w:p w14:paraId="6B0F4F94">
      <w:pPr>
        <w:pStyle w:val="3"/>
        <w:bidi w:val="0"/>
        <w:rPr>
          <w:rFonts w:hint="eastAsia"/>
          <w:lang w:val="en-US" w:eastAsia="zh-CN"/>
        </w:rPr>
      </w:pPr>
      <w:r>
        <w:rPr>
          <w:rFonts w:hint="eastAsia"/>
          <w:lang w:val="en-US" w:eastAsia="zh-CN"/>
        </w:rPr>
        <w:t>六、课程考核与评价</w:t>
      </w:r>
    </w:p>
    <w:p w14:paraId="40A435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02F9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558764F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785E2F7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5EE5DA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5A60082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155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539F5A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03A6B86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32B22FC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451504F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44537B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09E0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86E6A0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AE74B7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垫片设计评价</w:t>
            </w:r>
          </w:p>
        </w:tc>
        <w:tc>
          <w:tcPr>
            <w:tcW w:w="2108" w:type="dxa"/>
            <w:tcBorders>
              <w:left w:val="single" w:color="auto" w:sz="4" w:space="0"/>
              <w:right w:val="single" w:color="auto" w:sz="4" w:space="0"/>
            </w:tcBorders>
            <w:vAlign w:val="center"/>
          </w:tcPr>
          <w:p w14:paraId="7A35CFF1">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垫片设计及制作</w:t>
            </w:r>
          </w:p>
        </w:tc>
        <w:tc>
          <w:tcPr>
            <w:tcW w:w="1311" w:type="dxa"/>
            <w:tcBorders>
              <w:left w:val="single" w:color="auto" w:sz="4" w:space="0"/>
              <w:right w:val="single" w:color="auto" w:sz="4" w:space="0"/>
            </w:tcBorders>
            <w:vAlign w:val="center"/>
          </w:tcPr>
          <w:p w14:paraId="44F817E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540" w:type="dxa"/>
            <w:tcBorders>
              <w:left w:val="single" w:color="auto" w:sz="4" w:space="0"/>
              <w:right w:val="single" w:color="auto" w:sz="4" w:space="0"/>
            </w:tcBorders>
            <w:vAlign w:val="center"/>
          </w:tcPr>
          <w:p w14:paraId="636E2C61">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以垫片设计方案及制作垫片成果评价</w:t>
            </w:r>
          </w:p>
        </w:tc>
      </w:tr>
      <w:tr w14:paraId="2EC5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2D527D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42207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机械密封设计评价</w:t>
            </w:r>
          </w:p>
        </w:tc>
        <w:tc>
          <w:tcPr>
            <w:tcW w:w="2108" w:type="dxa"/>
            <w:tcBorders>
              <w:left w:val="single" w:color="auto" w:sz="4" w:space="0"/>
              <w:right w:val="single" w:color="auto" w:sz="4" w:space="0"/>
            </w:tcBorders>
            <w:vAlign w:val="center"/>
          </w:tcPr>
          <w:p w14:paraId="32D6D7E6">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机械密封设计</w:t>
            </w:r>
          </w:p>
        </w:tc>
        <w:tc>
          <w:tcPr>
            <w:tcW w:w="1311" w:type="dxa"/>
            <w:tcBorders>
              <w:left w:val="single" w:color="auto" w:sz="4" w:space="0"/>
              <w:right w:val="single" w:color="auto" w:sz="4" w:space="0"/>
            </w:tcBorders>
            <w:vAlign w:val="center"/>
          </w:tcPr>
          <w:p w14:paraId="5972C1D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540" w:type="dxa"/>
            <w:tcBorders>
              <w:left w:val="single" w:color="auto" w:sz="4" w:space="0"/>
              <w:right w:val="single" w:color="auto" w:sz="4" w:space="0"/>
            </w:tcBorders>
            <w:vAlign w:val="center"/>
          </w:tcPr>
          <w:p w14:paraId="4C43009F">
            <w:pP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以分组设计不同工况下机械密封设计评价</w:t>
            </w:r>
          </w:p>
        </w:tc>
      </w:tr>
      <w:tr w14:paraId="1F49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1C148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终结性评价（实践报告）</w:t>
            </w:r>
          </w:p>
        </w:tc>
        <w:tc>
          <w:tcPr>
            <w:tcW w:w="2108" w:type="dxa"/>
            <w:tcBorders>
              <w:left w:val="single" w:color="auto" w:sz="4" w:space="0"/>
              <w:right w:val="single" w:color="auto" w:sz="4" w:space="0"/>
            </w:tcBorders>
            <w:vAlign w:val="center"/>
          </w:tcPr>
          <w:p w14:paraId="6B05CD6D">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实践报告</w:t>
            </w:r>
          </w:p>
        </w:tc>
        <w:tc>
          <w:tcPr>
            <w:tcW w:w="1311" w:type="dxa"/>
            <w:tcBorders>
              <w:left w:val="single" w:color="auto" w:sz="4" w:space="0"/>
              <w:right w:val="single" w:color="auto" w:sz="4" w:space="0"/>
            </w:tcBorders>
            <w:vAlign w:val="center"/>
          </w:tcPr>
          <w:p w14:paraId="245730D9">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6B2509C2">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对课程进行总体考核，根据整体的报告评价</w:t>
            </w:r>
          </w:p>
        </w:tc>
      </w:tr>
    </w:tbl>
    <w:p w14:paraId="6FE03E84">
      <w:pPr>
        <w:pStyle w:val="3"/>
        <w:bidi w:val="0"/>
        <w:rPr>
          <w:rFonts w:hint="eastAsia"/>
          <w:lang w:val="en-US" w:eastAsia="zh-CN"/>
        </w:rPr>
      </w:pPr>
      <w:r>
        <w:rPr>
          <w:rFonts w:hint="eastAsia"/>
          <w:lang w:val="en-US" w:eastAsia="zh-CN"/>
        </w:rPr>
        <w:t>七、课程实施与保障</w:t>
      </w:r>
    </w:p>
    <w:p w14:paraId="7A724D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BA127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达成技能训练与素养培育的协同共进，破解实训教学中“重操作、轻内涵”“重结果、轻过程”的突出问题，特确立四项核心设计原则筑牢实训质量保障线。实训内容设计遵循“基础认知—单项技能—综合应用—创新拓展”的递进逻辑，从基础的密封件识别与拆装训练切入，逐步进阶至复杂密封系统的故障诊断与应急处置实训，最终延伸至密封结构创新设计模块，全程贴合学生认知发展规律与技能形成的阶段性特征。</w:t>
      </w:r>
    </w:p>
    <w:p w14:paraId="17EFA39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FC87C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Theme="minorEastAsia" w:hAnsiTheme="minorEastAsia" w:eastAsiaTheme="minorEastAsia" w:cstheme="minorEastAsia"/>
          <w:sz w:val="24"/>
          <w:szCs w:val="24"/>
          <w:lang w:val="en-US" w:eastAsia="zh-CN"/>
        </w:rPr>
        <w:t>秉持“知识传授+思政育人”双轨并行的育人目标，在全面覆盖专业技能培养的基础上，严格遵循课程思政融入规律与原则，将职业道德、工匠精神、法治意识、家国情怀四大类思政核心元素，精准拆解为可落地、可衡量、可评价的实训育人目标，为后续思政与专业融合筑牢目标根基。</w:t>
      </w:r>
    </w:p>
    <w:p w14:paraId="457C4E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5616F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ABD1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专职教师在3人左右，其中专职教师2人，来自企业的兼职教师1人。具备双师素质资格，具有一定的实践经验，教学效果良好，职称和年龄结构合理。</w:t>
      </w:r>
    </w:p>
    <w:p w14:paraId="2BC1BF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4A3F4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tbl>
      <w:tblPr>
        <w:tblStyle w:val="27"/>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825"/>
        <w:gridCol w:w="2891"/>
        <w:gridCol w:w="1368"/>
        <w:gridCol w:w="3043"/>
      </w:tblGrid>
      <w:tr w14:paraId="74DB42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single" w:color="auto" w:sz="4" w:space="0"/>
            </w:tcBorders>
            <w:noWrap w:val="0"/>
            <w:vAlign w:val="center"/>
          </w:tcPr>
          <w:p w14:paraId="4AC7FF3B">
            <w:pPr>
              <w:spacing w:line="240" w:lineRule="auto"/>
              <w:ind w:left="0" w:leftChars="0" w:firstLine="0" w:firstLineChars="0"/>
              <w:jc w:val="center"/>
              <w:rPr>
                <w:rFonts w:ascii="宋体" w:hAnsi="宋体"/>
                <w:b/>
                <w:bCs/>
                <w:sz w:val="21"/>
                <w:szCs w:val="21"/>
              </w:rPr>
            </w:pPr>
            <w:r>
              <w:rPr>
                <w:rFonts w:hint="eastAsia" w:ascii="宋体" w:hAnsi="宋体"/>
                <w:b/>
                <w:bCs/>
                <w:sz w:val="21"/>
                <w:szCs w:val="21"/>
              </w:rPr>
              <w:t>序号</w:t>
            </w:r>
          </w:p>
        </w:tc>
        <w:tc>
          <w:tcPr>
            <w:tcW w:w="926" w:type="pct"/>
            <w:tcBorders>
              <w:top w:val="single" w:color="auto" w:sz="4" w:space="0"/>
            </w:tcBorders>
            <w:noWrap w:val="0"/>
            <w:vAlign w:val="center"/>
          </w:tcPr>
          <w:p w14:paraId="4533F498">
            <w:pPr>
              <w:spacing w:line="240" w:lineRule="auto"/>
              <w:ind w:left="0" w:leftChars="0" w:firstLine="0" w:firstLineChars="0"/>
              <w:jc w:val="center"/>
              <w:rPr>
                <w:rFonts w:ascii="宋体" w:hAnsi="宋体"/>
                <w:b/>
                <w:bCs/>
                <w:sz w:val="21"/>
                <w:szCs w:val="21"/>
              </w:rPr>
            </w:pPr>
            <w:r>
              <w:rPr>
                <w:rFonts w:hint="eastAsia" w:ascii="宋体" w:hAnsi="宋体"/>
                <w:b/>
                <w:bCs/>
                <w:sz w:val="21"/>
                <w:szCs w:val="21"/>
              </w:rPr>
              <w:t>名称</w:t>
            </w:r>
          </w:p>
        </w:tc>
        <w:tc>
          <w:tcPr>
            <w:tcW w:w="1467" w:type="pct"/>
            <w:tcBorders>
              <w:top w:val="single" w:color="auto" w:sz="4" w:space="0"/>
            </w:tcBorders>
            <w:noWrap w:val="0"/>
            <w:vAlign w:val="center"/>
          </w:tcPr>
          <w:p w14:paraId="5E8454EB">
            <w:pPr>
              <w:spacing w:line="240" w:lineRule="auto"/>
              <w:ind w:left="0" w:leftChars="0" w:firstLine="0" w:firstLineChars="0"/>
              <w:jc w:val="center"/>
              <w:rPr>
                <w:rFonts w:ascii="宋体" w:hAnsi="宋体"/>
                <w:b/>
                <w:bCs/>
                <w:sz w:val="21"/>
                <w:szCs w:val="21"/>
              </w:rPr>
            </w:pPr>
            <w:r>
              <w:rPr>
                <w:rFonts w:hint="eastAsia" w:ascii="宋体" w:hAnsi="宋体"/>
                <w:b/>
                <w:bCs/>
                <w:sz w:val="21"/>
                <w:szCs w:val="21"/>
              </w:rPr>
              <w:t>基本配置要求</w:t>
            </w:r>
          </w:p>
        </w:tc>
        <w:tc>
          <w:tcPr>
            <w:tcW w:w="694" w:type="pct"/>
            <w:tcBorders>
              <w:top w:val="single" w:color="auto" w:sz="4" w:space="0"/>
            </w:tcBorders>
            <w:noWrap w:val="0"/>
            <w:vAlign w:val="center"/>
          </w:tcPr>
          <w:p w14:paraId="0B13B281">
            <w:pPr>
              <w:spacing w:line="240" w:lineRule="auto"/>
              <w:ind w:left="0" w:leftChars="0" w:firstLine="0" w:firstLineChars="0"/>
              <w:jc w:val="center"/>
              <w:rPr>
                <w:rFonts w:ascii="宋体" w:hAnsi="宋体"/>
                <w:b/>
                <w:bCs/>
                <w:sz w:val="21"/>
                <w:szCs w:val="21"/>
              </w:rPr>
            </w:pPr>
            <w:r>
              <w:rPr>
                <w:rFonts w:hint="eastAsia" w:ascii="宋体" w:hAnsi="宋体"/>
                <w:b/>
                <w:bCs/>
                <w:sz w:val="21"/>
                <w:szCs w:val="21"/>
              </w:rPr>
              <w:t>场地大小/m</w:t>
            </w:r>
            <w:r>
              <w:rPr>
                <w:rFonts w:hint="eastAsia" w:ascii="宋体" w:hAnsi="宋体"/>
                <w:b/>
                <w:bCs/>
                <w:sz w:val="21"/>
                <w:szCs w:val="21"/>
                <w:vertAlign w:val="superscript"/>
              </w:rPr>
              <w:t>2</w:t>
            </w:r>
          </w:p>
        </w:tc>
        <w:tc>
          <w:tcPr>
            <w:tcW w:w="1544" w:type="pct"/>
            <w:tcBorders>
              <w:top w:val="single" w:color="auto" w:sz="4" w:space="0"/>
              <w:right w:val="single" w:color="auto" w:sz="4" w:space="0"/>
            </w:tcBorders>
            <w:noWrap w:val="0"/>
            <w:vAlign w:val="center"/>
          </w:tcPr>
          <w:p w14:paraId="79AFDECF">
            <w:pPr>
              <w:spacing w:line="240" w:lineRule="auto"/>
              <w:ind w:left="0" w:leftChars="0" w:firstLine="0" w:firstLineChars="0"/>
              <w:jc w:val="center"/>
              <w:rPr>
                <w:rFonts w:ascii="宋体" w:hAnsi="宋体"/>
                <w:b/>
                <w:bCs/>
                <w:sz w:val="21"/>
                <w:szCs w:val="21"/>
              </w:rPr>
            </w:pPr>
            <w:r>
              <w:rPr>
                <w:rFonts w:hint="eastAsia" w:ascii="宋体" w:hAnsi="宋体"/>
                <w:b/>
                <w:bCs/>
                <w:sz w:val="21"/>
                <w:szCs w:val="21"/>
              </w:rPr>
              <w:t>功能说明</w:t>
            </w:r>
          </w:p>
        </w:tc>
      </w:tr>
      <w:tr w14:paraId="03CCAC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left w:val="single" w:color="auto" w:sz="4" w:space="0"/>
            </w:tcBorders>
            <w:noWrap w:val="0"/>
            <w:vAlign w:val="center"/>
          </w:tcPr>
          <w:p w14:paraId="07D27804">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1</w:t>
            </w:r>
          </w:p>
        </w:tc>
        <w:tc>
          <w:tcPr>
            <w:tcW w:w="926" w:type="pct"/>
            <w:noWrap w:val="0"/>
            <w:vAlign w:val="top"/>
          </w:tcPr>
          <w:p w14:paraId="1AFADDAF">
            <w:pPr>
              <w:spacing w:line="240" w:lineRule="auto"/>
              <w:ind w:left="0" w:leftChars="0" w:firstLine="0" w:firstLineChars="0"/>
              <w:rPr>
                <w:rFonts w:hint="eastAsia" w:ascii="宋体" w:hAnsi="宋体"/>
                <w:sz w:val="21"/>
                <w:szCs w:val="21"/>
              </w:rPr>
            </w:pPr>
            <w:r>
              <w:rPr>
                <w:rFonts w:hint="eastAsia" w:ascii="宋体" w:hAnsi="宋体"/>
                <w:sz w:val="21"/>
                <w:szCs w:val="21"/>
              </w:rPr>
              <w:t>密封技术实训中心 主培训室</w:t>
            </w:r>
          </w:p>
        </w:tc>
        <w:tc>
          <w:tcPr>
            <w:tcW w:w="1467" w:type="pct"/>
            <w:noWrap w:val="0"/>
            <w:vAlign w:val="top"/>
          </w:tcPr>
          <w:p w14:paraId="03B2C713">
            <w:pPr>
              <w:spacing w:line="240" w:lineRule="auto"/>
              <w:ind w:left="0" w:leftChars="0" w:firstLine="0" w:firstLineChars="0"/>
              <w:rPr>
                <w:rFonts w:hint="eastAsia" w:ascii="宋体" w:hAnsi="宋体"/>
                <w:sz w:val="21"/>
                <w:szCs w:val="21"/>
              </w:rPr>
            </w:pPr>
            <w:r>
              <w:rPr>
                <w:rFonts w:hint="eastAsia" w:ascii="宋体" w:hAnsi="宋体"/>
                <w:sz w:val="21"/>
                <w:szCs w:val="21"/>
              </w:rPr>
              <w:t>组合式教学一体机1套</w:t>
            </w:r>
          </w:p>
        </w:tc>
        <w:tc>
          <w:tcPr>
            <w:tcW w:w="694" w:type="pct"/>
            <w:noWrap w:val="0"/>
            <w:vAlign w:val="center"/>
          </w:tcPr>
          <w:p w14:paraId="3E3ADC9D">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60</w:t>
            </w:r>
          </w:p>
        </w:tc>
        <w:tc>
          <w:tcPr>
            <w:tcW w:w="1544" w:type="pct"/>
            <w:tcBorders>
              <w:right w:val="single" w:color="auto" w:sz="4" w:space="0"/>
            </w:tcBorders>
            <w:noWrap w:val="0"/>
            <w:vAlign w:val="top"/>
          </w:tcPr>
          <w:p w14:paraId="10E99016">
            <w:pPr>
              <w:spacing w:line="240" w:lineRule="auto"/>
              <w:ind w:left="0" w:leftChars="0" w:firstLine="0" w:firstLineChars="0"/>
              <w:rPr>
                <w:rFonts w:hint="eastAsia" w:ascii="宋体" w:hAnsi="宋体"/>
                <w:sz w:val="21"/>
                <w:szCs w:val="21"/>
              </w:rPr>
            </w:pPr>
            <w:r>
              <w:rPr>
                <w:rFonts w:hint="eastAsia" w:ascii="宋体" w:hAnsi="宋体"/>
                <w:sz w:val="21"/>
                <w:szCs w:val="21"/>
              </w:rPr>
              <w:t>具备多媒体教室的功能，能做教学资源的演示</w:t>
            </w:r>
          </w:p>
        </w:tc>
      </w:tr>
      <w:tr w14:paraId="41ACE3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left w:val="single" w:color="auto" w:sz="4" w:space="0"/>
            </w:tcBorders>
            <w:noWrap w:val="0"/>
            <w:vAlign w:val="center"/>
          </w:tcPr>
          <w:p w14:paraId="67508C36">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2</w:t>
            </w:r>
          </w:p>
        </w:tc>
        <w:tc>
          <w:tcPr>
            <w:tcW w:w="926" w:type="pct"/>
            <w:noWrap w:val="0"/>
            <w:vAlign w:val="top"/>
          </w:tcPr>
          <w:p w14:paraId="280BDE72">
            <w:pPr>
              <w:spacing w:line="240" w:lineRule="auto"/>
              <w:ind w:left="0" w:leftChars="0" w:firstLine="0" w:firstLineChars="0"/>
              <w:rPr>
                <w:rFonts w:hint="eastAsia" w:ascii="宋体" w:hAnsi="宋体"/>
                <w:sz w:val="21"/>
                <w:szCs w:val="21"/>
              </w:rPr>
            </w:pPr>
            <w:r>
              <w:rPr>
                <w:rFonts w:hint="eastAsia" w:ascii="宋体" w:hAnsi="宋体"/>
                <w:sz w:val="21"/>
                <w:szCs w:val="21"/>
              </w:rPr>
              <w:t>密封技术实训中心 实训教室</w:t>
            </w:r>
          </w:p>
        </w:tc>
        <w:tc>
          <w:tcPr>
            <w:tcW w:w="1467" w:type="pct"/>
            <w:noWrap w:val="0"/>
            <w:vAlign w:val="top"/>
          </w:tcPr>
          <w:p w14:paraId="05225E3F">
            <w:pPr>
              <w:spacing w:line="240" w:lineRule="auto"/>
              <w:ind w:left="0" w:leftChars="0" w:firstLine="0" w:firstLineChars="0"/>
              <w:rPr>
                <w:rFonts w:hint="eastAsia" w:ascii="宋体" w:hAnsi="宋体"/>
                <w:sz w:val="21"/>
                <w:szCs w:val="21"/>
              </w:rPr>
            </w:pPr>
            <w:r>
              <w:rPr>
                <w:rFonts w:hint="eastAsia" w:ascii="宋体" w:hAnsi="宋体"/>
                <w:sz w:val="21"/>
                <w:szCs w:val="21"/>
              </w:rPr>
              <w:t>集装密封样品及台架FFET Test Rig．4套</w:t>
            </w:r>
          </w:p>
          <w:p w14:paraId="50EAF2F5">
            <w:pPr>
              <w:spacing w:line="240" w:lineRule="auto"/>
              <w:ind w:left="0" w:leftChars="0" w:firstLine="0" w:firstLineChars="0"/>
              <w:rPr>
                <w:rFonts w:hint="eastAsia" w:ascii="宋体" w:hAnsi="宋体"/>
                <w:sz w:val="21"/>
                <w:szCs w:val="21"/>
              </w:rPr>
            </w:pPr>
            <w:r>
              <w:rPr>
                <w:rFonts w:hint="eastAsia" w:ascii="宋体" w:hAnsi="宋体"/>
                <w:sz w:val="21"/>
                <w:szCs w:val="21"/>
              </w:rPr>
              <w:t>非集装密封样品及台架Hands On Kit密封．4套</w:t>
            </w:r>
          </w:p>
          <w:p w14:paraId="7ED4E836">
            <w:pPr>
              <w:spacing w:line="240" w:lineRule="auto"/>
              <w:ind w:left="0" w:leftChars="0" w:firstLine="0" w:firstLineChars="0"/>
              <w:rPr>
                <w:rFonts w:hint="eastAsia" w:ascii="宋体" w:hAnsi="宋体"/>
                <w:sz w:val="21"/>
                <w:szCs w:val="21"/>
              </w:rPr>
            </w:pPr>
            <w:r>
              <w:rPr>
                <w:rFonts w:hint="eastAsia" w:ascii="宋体" w:hAnsi="宋体"/>
                <w:sz w:val="21"/>
                <w:szCs w:val="21"/>
              </w:rPr>
              <w:t>垫片切割机</w:t>
            </w:r>
          </w:p>
          <w:p w14:paraId="318F4854">
            <w:pPr>
              <w:spacing w:line="240" w:lineRule="auto"/>
              <w:ind w:left="0" w:leftChars="0" w:firstLine="0" w:firstLineChars="0"/>
              <w:rPr>
                <w:rFonts w:hint="eastAsia" w:ascii="宋体" w:hAnsi="宋体"/>
                <w:sz w:val="21"/>
                <w:szCs w:val="21"/>
              </w:rPr>
            </w:pPr>
            <w:r>
              <w:rPr>
                <w:rFonts w:hint="eastAsia" w:ascii="宋体" w:hAnsi="宋体"/>
                <w:sz w:val="21"/>
                <w:szCs w:val="21"/>
              </w:rPr>
              <w:t>离心泵填料密封、弹簧式机械密封、波纹管式机械密封、剖分式离心泵填料密封、弹簧式机械密封、波纹管式机械密封。</w:t>
            </w:r>
          </w:p>
        </w:tc>
        <w:tc>
          <w:tcPr>
            <w:tcW w:w="694" w:type="pct"/>
            <w:noWrap w:val="0"/>
            <w:vAlign w:val="center"/>
          </w:tcPr>
          <w:p w14:paraId="792B385E">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60</w:t>
            </w:r>
          </w:p>
        </w:tc>
        <w:tc>
          <w:tcPr>
            <w:tcW w:w="1544" w:type="pct"/>
            <w:tcBorders>
              <w:right w:val="single" w:color="auto" w:sz="4" w:space="0"/>
            </w:tcBorders>
            <w:noWrap w:val="0"/>
            <w:vAlign w:val="top"/>
          </w:tcPr>
          <w:p w14:paraId="01D1663A">
            <w:pPr>
              <w:spacing w:line="240" w:lineRule="auto"/>
              <w:ind w:left="0" w:leftChars="0" w:firstLine="0" w:firstLineChars="0"/>
              <w:rPr>
                <w:rFonts w:hint="eastAsia" w:ascii="宋体" w:hAnsi="宋体"/>
                <w:sz w:val="21"/>
                <w:szCs w:val="21"/>
              </w:rPr>
            </w:pPr>
            <w:r>
              <w:rPr>
                <w:rFonts w:hint="eastAsia" w:ascii="宋体" w:hAnsi="宋体"/>
                <w:sz w:val="21"/>
                <w:szCs w:val="21"/>
              </w:rPr>
              <w:t>具备完成机泵拆装、机械密封、垫片切割、垫片密封螺栓预紧力训练等设备和工具</w:t>
            </w:r>
          </w:p>
        </w:tc>
      </w:tr>
      <w:tr w14:paraId="1F5D8C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left w:val="single" w:color="auto" w:sz="4" w:space="0"/>
            </w:tcBorders>
            <w:noWrap w:val="0"/>
            <w:vAlign w:val="center"/>
          </w:tcPr>
          <w:p w14:paraId="201DB232">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3</w:t>
            </w:r>
          </w:p>
        </w:tc>
        <w:tc>
          <w:tcPr>
            <w:tcW w:w="926" w:type="pct"/>
            <w:noWrap w:val="0"/>
            <w:vAlign w:val="center"/>
          </w:tcPr>
          <w:p w14:paraId="3AC462FE">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化工设备专业教室</w:t>
            </w:r>
          </w:p>
        </w:tc>
        <w:tc>
          <w:tcPr>
            <w:tcW w:w="1467" w:type="pct"/>
            <w:noWrap w:val="0"/>
            <w:vAlign w:val="center"/>
          </w:tcPr>
          <w:p w14:paraId="3CA464BB">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机械密封、压缩机、阀门</w:t>
            </w:r>
          </w:p>
        </w:tc>
        <w:tc>
          <w:tcPr>
            <w:tcW w:w="694" w:type="pct"/>
            <w:noWrap w:val="0"/>
            <w:vAlign w:val="center"/>
          </w:tcPr>
          <w:p w14:paraId="739613BA">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60</w:t>
            </w:r>
          </w:p>
        </w:tc>
        <w:tc>
          <w:tcPr>
            <w:tcW w:w="1544" w:type="pct"/>
            <w:tcBorders>
              <w:right w:val="single" w:color="auto" w:sz="4" w:space="0"/>
            </w:tcBorders>
            <w:noWrap w:val="0"/>
            <w:vAlign w:val="top"/>
          </w:tcPr>
          <w:p w14:paraId="68B5A7E3">
            <w:pPr>
              <w:spacing w:line="240" w:lineRule="auto"/>
              <w:ind w:left="0" w:leftChars="0" w:firstLine="0" w:firstLineChars="0"/>
              <w:rPr>
                <w:rFonts w:hint="eastAsia" w:ascii="宋体" w:hAnsi="宋体"/>
                <w:sz w:val="21"/>
                <w:szCs w:val="21"/>
              </w:rPr>
            </w:pPr>
            <w:r>
              <w:rPr>
                <w:rFonts w:hint="eastAsia" w:ascii="宋体" w:hAnsi="宋体"/>
                <w:sz w:val="21"/>
                <w:szCs w:val="21"/>
              </w:rPr>
              <w:t>具备认识和熟悉机械密封、硬填料密封及软填料密封等</w:t>
            </w:r>
          </w:p>
        </w:tc>
      </w:tr>
      <w:tr w14:paraId="0E7EB8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left w:val="single" w:color="auto" w:sz="4" w:space="0"/>
            </w:tcBorders>
            <w:noWrap w:val="0"/>
            <w:vAlign w:val="center"/>
          </w:tcPr>
          <w:p w14:paraId="18DC7E9E">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4</w:t>
            </w:r>
          </w:p>
        </w:tc>
        <w:tc>
          <w:tcPr>
            <w:tcW w:w="926" w:type="pct"/>
            <w:noWrap w:val="0"/>
            <w:vAlign w:val="center"/>
          </w:tcPr>
          <w:p w14:paraId="3BAAE69D">
            <w:pPr>
              <w:spacing w:line="240" w:lineRule="auto"/>
              <w:ind w:left="0" w:leftChars="0" w:firstLine="0" w:firstLineChars="0"/>
              <w:rPr>
                <w:rFonts w:ascii="宋体" w:hAnsi="宋体"/>
                <w:sz w:val="21"/>
                <w:szCs w:val="21"/>
              </w:rPr>
            </w:pPr>
            <w:r>
              <w:rPr>
                <w:rFonts w:hint="eastAsia" w:ascii="宋体" w:hAnsi="宋体"/>
                <w:sz w:val="21"/>
                <w:szCs w:val="21"/>
              </w:rPr>
              <w:t>化工设备维修车间</w:t>
            </w:r>
          </w:p>
        </w:tc>
        <w:tc>
          <w:tcPr>
            <w:tcW w:w="1467" w:type="pct"/>
            <w:noWrap w:val="0"/>
            <w:vAlign w:val="center"/>
          </w:tcPr>
          <w:p w14:paraId="79166289">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化工泵装置、机泵、压缩机、</w:t>
            </w:r>
          </w:p>
          <w:p w14:paraId="49620B16">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换热器、机械密封及辅助系统等</w:t>
            </w:r>
          </w:p>
        </w:tc>
        <w:tc>
          <w:tcPr>
            <w:tcW w:w="694" w:type="pct"/>
            <w:noWrap w:val="0"/>
            <w:vAlign w:val="center"/>
          </w:tcPr>
          <w:p w14:paraId="40DEDAC2">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300</w:t>
            </w:r>
          </w:p>
        </w:tc>
        <w:tc>
          <w:tcPr>
            <w:tcW w:w="1544" w:type="pct"/>
            <w:tcBorders>
              <w:right w:val="single" w:color="auto" w:sz="4" w:space="0"/>
            </w:tcBorders>
            <w:noWrap w:val="0"/>
            <w:vAlign w:val="top"/>
          </w:tcPr>
          <w:p w14:paraId="2D0EE5D4">
            <w:pPr>
              <w:spacing w:line="240" w:lineRule="auto"/>
              <w:ind w:left="0" w:leftChars="0" w:firstLine="0" w:firstLineChars="0"/>
              <w:rPr>
                <w:rFonts w:hint="eastAsia" w:ascii="宋体" w:hAnsi="宋体"/>
                <w:sz w:val="21"/>
                <w:szCs w:val="21"/>
              </w:rPr>
            </w:pPr>
            <w:r>
              <w:rPr>
                <w:rFonts w:hint="eastAsia" w:ascii="宋体" w:hAnsi="宋体"/>
                <w:sz w:val="21"/>
                <w:szCs w:val="21"/>
              </w:rPr>
              <w:t>能进行</w:t>
            </w:r>
            <w:r>
              <w:rPr>
                <w:rFonts w:ascii="宋体" w:hAnsi="宋体"/>
                <w:sz w:val="21"/>
                <w:szCs w:val="21"/>
              </w:rPr>
              <w:t>理实一体化教学</w:t>
            </w:r>
            <w:r>
              <w:rPr>
                <w:rFonts w:hint="eastAsia" w:ascii="宋体" w:hAnsi="宋体"/>
                <w:sz w:val="21"/>
                <w:szCs w:val="21"/>
              </w:rPr>
              <w:t>，能认识设备、包括机泵、压缩机、换热器等，能进行机械密封</w:t>
            </w:r>
            <w:r>
              <w:rPr>
                <w:rFonts w:ascii="宋体" w:hAnsi="宋体"/>
                <w:sz w:val="21"/>
                <w:szCs w:val="21"/>
              </w:rPr>
              <w:t>装置</w:t>
            </w:r>
            <w:r>
              <w:rPr>
                <w:rFonts w:hint="eastAsia" w:ascii="宋体" w:hAnsi="宋体"/>
                <w:sz w:val="21"/>
                <w:szCs w:val="21"/>
              </w:rPr>
              <w:t>维护检修</w:t>
            </w:r>
            <w:r>
              <w:rPr>
                <w:rFonts w:ascii="宋体" w:hAnsi="宋体"/>
                <w:sz w:val="21"/>
                <w:szCs w:val="21"/>
              </w:rPr>
              <w:t>操作</w:t>
            </w:r>
            <w:r>
              <w:rPr>
                <w:rFonts w:hint="eastAsia" w:ascii="宋体" w:hAnsi="宋体"/>
                <w:sz w:val="21"/>
                <w:szCs w:val="21"/>
              </w:rPr>
              <w:t>，能进行化工泵及管路系统的维护与检修工作，能进行各种类型机泵拆装、压缩机拆装等</w:t>
            </w:r>
          </w:p>
        </w:tc>
      </w:tr>
      <w:tr w14:paraId="30E1ED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tcBorders>
              <w:left w:val="single" w:color="auto" w:sz="4" w:space="0"/>
              <w:bottom w:val="single" w:color="auto" w:sz="4" w:space="0"/>
            </w:tcBorders>
            <w:noWrap w:val="0"/>
            <w:vAlign w:val="center"/>
          </w:tcPr>
          <w:p w14:paraId="2EF67B0F">
            <w:pPr>
              <w:spacing w:line="240" w:lineRule="auto"/>
              <w:ind w:left="0" w:leftChars="0" w:firstLine="0" w:firstLineChars="0"/>
              <w:jc w:val="center"/>
              <w:rPr>
                <w:rFonts w:hint="eastAsia" w:ascii="宋体" w:hAnsi="宋体"/>
                <w:sz w:val="21"/>
                <w:szCs w:val="21"/>
              </w:rPr>
            </w:pPr>
            <w:r>
              <w:rPr>
                <w:rFonts w:hint="eastAsia" w:ascii="宋体" w:hAnsi="宋体"/>
                <w:sz w:val="21"/>
                <w:szCs w:val="21"/>
              </w:rPr>
              <w:t>4</w:t>
            </w:r>
          </w:p>
        </w:tc>
        <w:tc>
          <w:tcPr>
            <w:tcW w:w="926" w:type="pct"/>
            <w:tcBorders>
              <w:bottom w:val="single" w:color="auto" w:sz="4" w:space="0"/>
            </w:tcBorders>
            <w:noWrap w:val="0"/>
            <w:vAlign w:val="center"/>
          </w:tcPr>
          <w:p w14:paraId="3842EB92">
            <w:pPr>
              <w:spacing w:line="240" w:lineRule="auto"/>
              <w:ind w:left="0" w:leftChars="0" w:firstLine="0" w:firstLineChars="0"/>
              <w:rPr>
                <w:rFonts w:hint="eastAsia" w:ascii="宋体" w:hAnsi="宋体"/>
                <w:sz w:val="21"/>
                <w:szCs w:val="21"/>
              </w:rPr>
            </w:pPr>
            <w:r>
              <w:rPr>
                <w:rFonts w:hint="eastAsia" w:ascii="宋体" w:hAnsi="宋体"/>
                <w:sz w:val="21"/>
                <w:szCs w:val="21"/>
              </w:rPr>
              <w:t>校外实训基地</w:t>
            </w:r>
          </w:p>
        </w:tc>
        <w:tc>
          <w:tcPr>
            <w:tcW w:w="1467" w:type="pct"/>
            <w:tcBorders>
              <w:bottom w:val="single" w:color="auto" w:sz="4" w:space="0"/>
            </w:tcBorders>
            <w:noWrap w:val="0"/>
            <w:vAlign w:val="top"/>
          </w:tcPr>
          <w:p w14:paraId="2CD70ABC">
            <w:pPr>
              <w:spacing w:line="240" w:lineRule="auto"/>
              <w:ind w:left="0" w:leftChars="0" w:firstLine="0" w:firstLineChars="0"/>
              <w:rPr>
                <w:rFonts w:hint="eastAsia" w:ascii="宋体" w:hAnsi="宋体"/>
                <w:sz w:val="21"/>
                <w:szCs w:val="21"/>
              </w:rPr>
            </w:pPr>
            <w:r>
              <w:rPr>
                <w:rFonts w:hint="eastAsia" w:ascii="宋体" w:hAnsi="宋体"/>
                <w:sz w:val="21"/>
                <w:szCs w:val="21"/>
              </w:rPr>
              <w:t>机械密封维护与检修装置、机械密封拆装工具</w:t>
            </w:r>
          </w:p>
        </w:tc>
        <w:tc>
          <w:tcPr>
            <w:tcW w:w="694" w:type="pct"/>
            <w:tcBorders>
              <w:bottom w:val="single" w:color="auto" w:sz="4" w:space="0"/>
            </w:tcBorders>
            <w:noWrap w:val="0"/>
            <w:vAlign w:val="center"/>
          </w:tcPr>
          <w:p w14:paraId="626A6F3B">
            <w:pPr>
              <w:spacing w:line="240" w:lineRule="auto"/>
              <w:ind w:left="0" w:leftChars="0" w:firstLine="0" w:firstLineChars="0"/>
              <w:jc w:val="center"/>
              <w:rPr>
                <w:rFonts w:ascii="宋体" w:hAnsi="宋体"/>
                <w:sz w:val="21"/>
                <w:szCs w:val="21"/>
              </w:rPr>
            </w:pPr>
            <w:r>
              <w:rPr>
                <w:rFonts w:hint="eastAsia" w:ascii="宋体" w:hAnsi="宋体"/>
                <w:sz w:val="21"/>
                <w:szCs w:val="21"/>
              </w:rPr>
              <w:t>200</w:t>
            </w:r>
          </w:p>
        </w:tc>
        <w:tc>
          <w:tcPr>
            <w:tcW w:w="1544" w:type="pct"/>
            <w:tcBorders>
              <w:bottom w:val="single" w:color="auto" w:sz="4" w:space="0"/>
              <w:right w:val="single" w:color="auto" w:sz="4" w:space="0"/>
            </w:tcBorders>
            <w:noWrap w:val="0"/>
            <w:vAlign w:val="top"/>
          </w:tcPr>
          <w:p w14:paraId="0948E87D">
            <w:pPr>
              <w:spacing w:line="240" w:lineRule="auto"/>
              <w:ind w:left="0" w:leftChars="0" w:firstLine="0" w:firstLineChars="0"/>
              <w:rPr>
                <w:rFonts w:hint="eastAsia" w:ascii="宋体" w:hAnsi="宋体"/>
                <w:sz w:val="21"/>
                <w:szCs w:val="21"/>
              </w:rPr>
            </w:pPr>
            <w:r>
              <w:rPr>
                <w:rFonts w:hint="eastAsia" w:ascii="宋体" w:hAnsi="宋体"/>
                <w:sz w:val="21"/>
                <w:szCs w:val="21"/>
              </w:rPr>
              <w:t>感受真实机械密封维护与检修的工作环境和过程</w:t>
            </w:r>
          </w:p>
        </w:tc>
      </w:tr>
    </w:tbl>
    <w:p w14:paraId="4B61D4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DF35C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1EDB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1.教材、PPT课件、图片库、视频、实训项目任务书等基本教学资源；</w:t>
      </w:r>
    </w:p>
    <w:p w14:paraId="7FA4E7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2.与课程相关图书、期刊等；</w:t>
      </w:r>
    </w:p>
    <w:p w14:paraId="770921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3.中国密封标准；</w:t>
      </w:r>
    </w:p>
    <w:p w14:paraId="3599CF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4.企业规范、生产技术资料等；</w:t>
      </w:r>
    </w:p>
    <w:p w14:paraId="1BB3B3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5.计算机网络系统、万方数据、超星图书等资源。</w:t>
      </w:r>
    </w:p>
    <w:p w14:paraId="6752DF39">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数字教学资源：</w:t>
      </w:r>
    </w:p>
    <w:p w14:paraId="3EC23D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1.骨干校建设化工维修车间教学资源库；</w:t>
      </w:r>
    </w:p>
    <w:p w14:paraId="684421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2.双高校建设泵维护与检修教学资源库；</w:t>
      </w:r>
    </w:p>
    <w:p w14:paraId="1EC5FA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3.《泵维护与检修》在线课程；</w:t>
      </w:r>
    </w:p>
    <w:p w14:paraId="7754580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4.《化工设备拆装实训教程》在线课程。</w:t>
      </w:r>
    </w:p>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auto"/>
    <w:pitch w:val="default"/>
    <w:sig w:usb0="E10022FF" w:usb1="C000E47F" w:usb2="00000029" w:usb3="00000000" w:csb0="200001DF" w:csb1="2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023CD">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4023CD">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252210" cy="461010"/>
              <wp:effectExtent l="0" t="0" r="0" b="0"/>
              <wp:wrapNone/>
              <wp:docPr id="2" name="组合 2"/>
              <wp:cNvGraphicFramePr/>
              <a:graphic xmlns:a="http://schemas.openxmlformats.org/drawingml/2006/main">
                <a:graphicData uri="http://schemas.microsoft.com/office/word/2010/wordprocessingGroup">
                  <wpg:wgp>
                    <wpg:cNvGrpSpPr/>
                    <wpg:grpSpPr>
                      <a:xfrm>
                        <a:off x="0" y="0"/>
                        <a:ext cx="6252210" cy="461010"/>
                        <a:chOff x="3421" y="17731"/>
                        <a:chExt cx="9846" cy="726"/>
                      </a:xfrm>
                    </wpg:grpSpPr>
                    <wpg:grpSp>
                      <wpg:cNvPr id="9" name="组合 9"/>
                      <wpg:cNvGrpSpPr/>
                      <wpg:grpSpPr>
                        <a:xfrm rot="0">
                          <a:off x="10458" y="17793"/>
                          <a:ext cx="2809" cy="619"/>
                          <a:chOff x="8432" y="240366"/>
                          <a:chExt cx="2809"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8914" y="240516"/>
                            <a:ext cx="2327"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化工装备技术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92.3pt;z-index:251666432;mso-width-relative:page;mso-height-relative:page;" coordorigin="3421,17731" coordsize="9846,726" o:gfxdata="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8AAAAAFJnaHRsb25nAAAFy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fAXL&#10;AwERAAIRAQMRAf/dAAQAu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j/vrH3r7OvdeH0/P+x9+HXuu/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e9+691737r3Xvfuvde9+691737r3Xvfuvde9+691737r3Xvfuvde9+p&#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">
              <o:lock v:ext="edit" aspectratio="f"/>
              <v:group id="_x0000_s1026" o:spid="_x0000_s1026" o:spt="203" style="position:absolute;left:10458;top:17793;height:619;width:2809;" coordorigin="8432,240366" coordsize="2809,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8914;top:240516;height:469;width:2327;"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化工装备技术</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化工装备技术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化工装备技术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233202"/>
    <w:multiLevelType w:val="singleLevel"/>
    <w:tmpl w:val="8F233202"/>
    <w:lvl w:ilvl="0" w:tentative="0">
      <w:start w:val="2"/>
      <w:numFmt w:val="chineseCounting"/>
      <w:suff w:val="space"/>
      <w:lvlText w:val="第%1节"/>
      <w:lvlJc w:val="left"/>
      <w:rPr>
        <w:rFonts w:hint="eastAsia"/>
      </w:rPr>
    </w:lvl>
  </w:abstractNum>
  <w:abstractNum w:abstractNumId="1">
    <w:nsid w:val="B607E16B"/>
    <w:multiLevelType w:val="singleLevel"/>
    <w:tmpl w:val="B607E16B"/>
    <w:lvl w:ilvl="0" w:tentative="0">
      <w:start w:val="1"/>
      <w:numFmt w:val="decimal"/>
      <w:lvlText w:val="%1."/>
      <w:lvlJc w:val="left"/>
      <w:pPr>
        <w:tabs>
          <w:tab w:val="left" w:pos="312"/>
        </w:tabs>
      </w:pPr>
    </w:lvl>
  </w:abstractNum>
  <w:abstractNum w:abstractNumId="2">
    <w:nsid w:val="D39F55C6"/>
    <w:multiLevelType w:val="singleLevel"/>
    <w:tmpl w:val="D39F55C6"/>
    <w:lvl w:ilvl="0" w:tentative="0">
      <w:start w:val="2"/>
      <w:numFmt w:val="chineseCounting"/>
      <w:suff w:val="nothing"/>
      <w:lvlText w:val="（%1）"/>
      <w:lvlJc w:val="left"/>
      <w:rPr>
        <w:rFonts w:hint="eastAsia"/>
      </w:rPr>
    </w:lvl>
  </w:abstractNum>
  <w:abstractNum w:abstractNumId="3">
    <w:nsid w:val="00000007"/>
    <w:multiLevelType w:val="singleLevel"/>
    <w:tmpl w:val="00000007"/>
    <w:lvl w:ilvl="0" w:tentative="0">
      <w:start w:val="4"/>
      <w:numFmt w:val="chineseCounting"/>
      <w:suff w:val="nothing"/>
      <w:lvlText w:val="%1、"/>
      <w:lvlJc w:val="left"/>
      <w:rPr>
        <w:rFonts w:hint="eastAsia"/>
      </w:rPr>
    </w:lvl>
  </w:abstractNum>
  <w:abstractNum w:abstractNumId="4">
    <w:nsid w:val="00000009"/>
    <w:multiLevelType w:val="singleLevel"/>
    <w:tmpl w:val="00000009"/>
    <w:lvl w:ilvl="0" w:tentative="0">
      <w:start w:val="6"/>
      <w:numFmt w:val="chineseCounting"/>
      <w:suff w:val="nothing"/>
      <w:lvlText w:val="%1、"/>
      <w:lvlJc w:val="left"/>
      <w:rPr>
        <w:rFonts w:hint="eastAsia"/>
      </w:rPr>
    </w:lvl>
  </w:abstractNum>
  <w:abstractNum w:abstractNumId="5">
    <w:nsid w:val="0000000B"/>
    <w:multiLevelType w:val="singleLevel"/>
    <w:tmpl w:val="0000000B"/>
    <w:lvl w:ilvl="0" w:tentative="0">
      <w:start w:val="6"/>
      <w:numFmt w:val="chineseCounting"/>
      <w:suff w:val="nothing"/>
      <w:lvlText w:val="%1、"/>
      <w:lvlJc w:val="left"/>
      <w:rPr>
        <w:rFonts w:hint="eastAsia"/>
      </w:rPr>
    </w:lvl>
  </w:abstractNum>
  <w:abstractNum w:abstractNumId="6">
    <w:nsid w:val="01461EB2"/>
    <w:multiLevelType w:val="singleLevel"/>
    <w:tmpl w:val="01461EB2"/>
    <w:lvl w:ilvl="0" w:tentative="0">
      <w:start w:val="5"/>
      <w:numFmt w:val="chineseCounting"/>
      <w:suff w:val="nothing"/>
      <w:lvlText w:val="%1、"/>
      <w:lvlJc w:val="left"/>
      <w:rPr>
        <w:rFonts w:hint="eastAsia"/>
      </w:rPr>
    </w:lvl>
  </w:abstractNum>
  <w:abstractNum w:abstractNumId="7">
    <w:nsid w:val="11083155"/>
    <w:multiLevelType w:val="singleLevel"/>
    <w:tmpl w:val="11083155"/>
    <w:lvl w:ilvl="0" w:tentative="0">
      <w:start w:val="2"/>
      <w:numFmt w:val="decimal"/>
      <w:suff w:val="nothing"/>
      <w:lvlText w:val="（%1）"/>
      <w:lvlJc w:val="left"/>
    </w:lvl>
  </w:abstractNum>
  <w:abstractNum w:abstractNumId="8">
    <w:nsid w:val="1C00C55E"/>
    <w:multiLevelType w:val="singleLevel"/>
    <w:tmpl w:val="1C00C55E"/>
    <w:lvl w:ilvl="0" w:tentative="0">
      <w:start w:val="5"/>
      <w:numFmt w:val="chineseCounting"/>
      <w:suff w:val="nothing"/>
      <w:lvlText w:val="%1、"/>
      <w:lvlJc w:val="left"/>
      <w:rPr>
        <w:rFonts w:hint="eastAsia"/>
      </w:rPr>
    </w:lvl>
  </w:abstractNum>
  <w:abstractNum w:abstractNumId="9">
    <w:nsid w:val="3ABA359D"/>
    <w:multiLevelType w:val="singleLevel"/>
    <w:tmpl w:val="3ABA359D"/>
    <w:lvl w:ilvl="0" w:tentative="0">
      <w:start w:val="5"/>
      <w:numFmt w:val="chineseCounting"/>
      <w:suff w:val="nothing"/>
      <w:lvlText w:val="%1、"/>
      <w:lvlJc w:val="left"/>
      <w:rPr>
        <w:rFonts w:hint="eastAsia"/>
      </w:rPr>
    </w:lvl>
  </w:abstractNum>
  <w:abstractNum w:abstractNumId="10">
    <w:nsid w:val="61C88CFC"/>
    <w:multiLevelType w:val="singleLevel"/>
    <w:tmpl w:val="61C88CFC"/>
    <w:lvl w:ilvl="0" w:tentative="0">
      <w:start w:val="2"/>
      <w:numFmt w:val="decimal"/>
      <w:lvlText w:val="%1."/>
      <w:lvlJc w:val="left"/>
      <w:pPr>
        <w:tabs>
          <w:tab w:val="left" w:pos="312"/>
        </w:tabs>
      </w:pPr>
    </w:lvl>
  </w:abstractNum>
  <w:abstractNum w:abstractNumId="11">
    <w:nsid w:val="6B39E608"/>
    <w:multiLevelType w:val="singleLevel"/>
    <w:tmpl w:val="6B39E608"/>
    <w:lvl w:ilvl="0" w:tentative="0">
      <w:start w:val="5"/>
      <w:numFmt w:val="chineseCounting"/>
      <w:suff w:val="nothing"/>
      <w:lvlText w:val="%1、"/>
      <w:lvlJc w:val="left"/>
      <w:rPr>
        <w:rFonts w:hint="eastAsia"/>
      </w:rPr>
    </w:lvl>
  </w:abstractNum>
  <w:num w:numId="1">
    <w:abstractNumId w:val="3"/>
  </w:num>
  <w:num w:numId="2">
    <w:abstractNumId w:val="4"/>
  </w:num>
  <w:num w:numId="3">
    <w:abstractNumId w:val="0"/>
  </w:num>
  <w:num w:numId="4">
    <w:abstractNumId w:val="7"/>
  </w:num>
  <w:num w:numId="5">
    <w:abstractNumId w:val="11"/>
  </w:num>
  <w:num w:numId="6">
    <w:abstractNumId w:val="9"/>
  </w:num>
  <w:num w:numId="7">
    <w:abstractNumId w:val="2"/>
  </w:num>
  <w:num w:numId="8">
    <w:abstractNumId w:val="8"/>
  </w:num>
  <w:num w:numId="9">
    <w:abstractNumId w:val="1"/>
  </w:num>
  <w:num w:numId="10">
    <w:abstractNumId w:val="5"/>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46E5C9C"/>
    <w:rsid w:val="064B494D"/>
    <w:rsid w:val="0680259F"/>
    <w:rsid w:val="081F6448"/>
    <w:rsid w:val="085F3B7F"/>
    <w:rsid w:val="09E22370"/>
    <w:rsid w:val="0BA20C2F"/>
    <w:rsid w:val="0D6C7B7D"/>
    <w:rsid w:val="0EB36CB0"/>
    <w:rsid w:val="123E5F70"/>
    <w:rsid w:val="1382667D"/>
    <w:rsid w:val="14A50071"/>
    <w:rsid w:val="14A90DD4"/>
    <w:rsid w:val="17A4196E"/>
    <w:rsid w:val="19425852"/>
    <w:rsid w:val="1F08399C"/>
    <w:rsid w:val="1F1F5309"/>
    <w:rsid w:val="222B6276"/>
    <w:rsid w:val="25523964"/>
    <w:rsid w:val="27381FC9"/>
    <w:rsid w:val="27934C2A"/>
    <w:rsid w:val="28E60D8A"/>
    <w:rsid w:val="2A1D40DA"/>
    <w:rsid w:val="2AE851BC"/>
    <w:rsid w:val="2B1B29F1"/>
    <w:rsid w:val="2D5730C3"/>
    <w:rsid w:val="2E463CE3"/>
    <w:rsid w:val="2F1810E4"/>
    <w:rsid w:val="33464BA4"/>
    <w:rsid w:val="3842611F"/>
    <w:rsid w:val="3F7F2121"/>
    <w:rsid w:val="403A565E"/>
    <w:rsid w:val="40683442"/>
    <w:rsid w:val="43EF3474"/>
    <w:rsid w:val="462C58A4"/>
    <w:rsid w:val="46620A18"/>
    <w:rsid w:val="48737B89"/>
    <w:rsid w:val="48E21444"/>
    <w:rsid w:val="4A380042"/>
    <w:rsid w:val="4E423B39"/>
    <w:rsid w:val="4E626EA0"/>
    <w:rsid w:val="556E68A4"/>
    <w:rsid w:val="57C16F3C"/>
    <w:rsid w:val="58DC083B"/>
    <w:rsid w:val="5AF3372B"/>
    <w:rsid w:val="63834DA2"/>
    <w:rsid w:val="6666220A"/>
    <w:rsid w:val="6D411A33"/>
    <w:rsid w:val="6D7E5FE0"/>
    <w:rsid w:val="71E74CAE"/>
    <w:rsid w:val="73453D98"/>
    <w:rsid w:val="759D2F52"/>
    <w:rsid w:val="778F3B0D"/>
    <w:rsid w:val="7BFFA108"/>
    <w:rsid w:val="7C1DA9F2"/>
    <w:rsid w:val="7C542E14"/>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 w:type="paragraph" w:customStyle="1" w:styleId="112">
    <w:name w:val="表格"/>
    <w:qFormat/>
    <w:uiPriority w:val="0"/>
    <w:pPr>
      <w:widowControl w:val="0"/>
      <w:jc w:val="center"/>
    </w:pPr>
    <w:rPr>
      <w:rFonts w:ascii="宋体" w:hAnsi="宋体" w:eastAsiaTheme="minorEastAsia" w:cstheme="minorBidi"/>
      <w:kern w:val="2"/>
      <w:sz w:val="18"/>
      <w:szCs w:val="18"/>
      <w:lang w:val="en-US" w:eastAsia="zh-CN" w:bidi="ar-SA"/>
    </w:rPr>
  </w:style>
  <w:style w:type="paragraph" w:customStyle="1" w:styleId="113">
    <w:name w:val="Plain Text"/>
    <w:qFormat/>
    <w:uiPriority w:val="0"/>
    <w:pPr>
      <w:widowControl/>
      <w:spacing w:before="100" w:beforeLines="0" w:beforeAutospacing="1" w:after="100" w:afterLines="0" w:afterAutospacing="1"/>
      <w:jc w:val="left"/>
    </w:pPr>
    <w:rPr>
      <w:rFonts w:ascii="Arial Unicode MS" w:hAnsi="Arial Unicode MS" w:eastAsia="Arial Unicode MS" w:cs="Arial Unicode MS"/>
      <w:color w:val="000000"/>
      <w:kern w:val="2"/>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199</Pages>
  <Words>3725</Words>
  <Characters>3887</Characters>
  <Lines>1034</Lines>
  <Paragraphs>291</Paragraphs>
  <TotalTime>9</TotalTime>
  <ScaleCrop>false</ScaleCrop>
  <LinksUpToDate>false</LinksUpToDate>
  <CharactersWithSpaces>3924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2026-04-18T02:16:14Z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2F948256E57549C984ADD0DF2685D4DB_13</vt:lpwstr>
  </property>
  <property fmtid="{D5CDD505-2E9C-101B-9397-08002B2CF9AE}" pid="4" name="KSOTemplateDocerSaveRecord">
    <vt:lpwstr>eyJoZGlkIjoiMjJjMWQwNzAwYmUyZjZkZWNlOTVlOTQzOTM4OTdkZjQiLCJ1c2VySWQiOiI2OTE5MTk5OTMifQ==</vt:lpwstr>
  </property>
</Properties>
</file>