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024D8">
      <w:pPr>
        <w:pStyle w:val="2"/>
        <w:spacing w:before="83" w:line="224" w:lineRule="auto"/>
        <w:ind w:left="28"/>
        <w:jc w:val="center"/>
        <w:outlineLvl w:val="0"/>
        <w:rPr>
          <w:sz w:val="22"/>
          <w:szCs w:val="22"/>
        </w:rPr>
      </w:pPr>
      <w:r>
        <w:rPr>
          <w:spacing w:val="7"/>
          <w:sz w:val="22"/>
          <w:szCs w:val="22"/>
        </w:rPr>
        <w:t>树立正确就业观</w:t>
      </w:r>
    </w:p>
    <w:p w14:paraId="49CC727E">
      <w:pPr>
        <w:spacing w:before="69" w:line="282" w:lineRule="auto"/>
        <w:ind w:left="42" w:right="59" w:firstLine="444" w:firstLineChars="200"/>
        <w:jc w:val="both"/>
        <w:rPr>
          <w:rFonts w:hint="eastAsia" w:ascii="仿宋" w:hAnsi="仿宋" w:eastAsia="仿宋" w:cs="仿宋"/>
          <w:spacing w:val="6"/>
          <w:sz w:val="21"/>
          <w:szCs w:val="21"/>
          <w:lang w:eastAsia="zh-CN"/>
        </w:rPr>
      </w:pPr>
      <w:r>
        <w:rPr>
          <w:rFonts w:ascii="仿宋" w:hAnsi="仿宋" w:eastAsia="仿宋" w:cs="仿宋"/>
          <w:spacing w:val="6"/>
          <w:sz w:val="21"/>
          <w:szCs w:val="21"/>
        </w:rPr>
        <w:t>树立正确的就业观是至关重 要的，它不仅关系到个人的 发展，也影响着社会的进步 和和谐。在当前快速发展的 社会环境中，就业市场竞争激烈</w:t>
      </w:r>
      <w:r>
        <w:rPr>
          <w:rFonts w:hint="eastAsia" w:ascii="仿宋" w:hAnsi="仿宋" w:eastAsia="仿宋" w:cs="仿宋"/>
          <w:spacing w:val="6"/>
          <w:sz w:val="21"/>
          <w:szCs w:val="21"/>
          <w:lang w:eastAsia="zh-CN"/>
        </w:rPr>
        <w:t>。</w:t>
      </w:r>
    </w:p>
    <w:p w14:paraId="2B936690">
      <w:pPr>
        <w:spacing w:before="69" w:line="282" w:lineRule="auto"/>
        <w:ind w:right="59" w:firstLine="444" w:firstLineChars="200"/>
        <w:jc w:val="both"/>
        <w:rPr>
          <w:rFonts w:ascii="仿宋" w:hAnsi="仿宋" w:eastAsia="仿宋" w:cs="仿宋"/>
          <w:spacing w:val="6"/>
          <w:sz w:val="21"/>
          <w:szCs w:val="21"/>
        </w:rPr>
      </w:pPr>
      <w:r>
        <w:rPr>
          <w:rFonts w:ascii="仿宋" w:hAnsi="仿宋" w:eastAsia="仿宋" w:cs="仿宋"/>
          <w:spacing w:val="6"/>
          <w:sz w:val="21"/>
          <w:szCs w:val="21"/>
        </w:rPr>
        <w:t>每个人都应当认识到自己的 兴趣所在、长处与短处，以 及适合的职业路径。这需要 我们进行深入的自我探索和 反思，同时也可能需要借助 职业规划服务或者职业咨询 来更好地定位自己。了解自 己之后，就能更有针对性地 选择职业发展方向，避免盲 目跟风，从而在职业生涯中 实现自我价值和满足感。</w:t>
      </w:r>
    </w:p>
    <w:p w14:paraId="1EC86E34">
      <w:pPr>
        <w:spacing w:before="69" w:line="282" w:lineRule="auto"/>
        <w:ind w:right="59" w:firstLine="444" w:firstLineChars="200"/>
        <w:jc w:val="both"/>
        <w:rPr>
          <w:rFonts w:ascii="仿宋" w:hAnsi="仿宋" w:eastAsia="仿宋" w:cs="仿宋"/>
          <w:spacing w:val="6"/>
          <w:sz w:val="21"/>
          <w:szCs w:val="21"/>
        </w:rPr>
      </w:pPr>
      <w:r>
        <w:rPr>
          <w:rFonts w:ascii="仿宋" w:hAnsi="仿宋" w:eastAsia="仿宋" w:cs="仿宋"/>
          <w:spacing w:val="6"/>
          <w:sz w:val="21"/>
          <w:szCs w:val="21"/>
        </w:rPr>
        <w:t xml:space="preserve">其次，正确的就业观强调终 身学习的重要性。在知识更 新换代极快的今天，仅仅依 </w:t>
      </w:r>
      <w:r>
        <w:rPr>
          <w:rFonts w:ascii="仿宋" w:hAnsi="仿宋" w:eastAsia="仿宋" w:cs="仿宋"/>
          <w:spacing w:val="6"/>
          <w:sz w:val="21"/>
          <w:szCs w:val="21"/>
        </w:rPr>
        <w:t xml:space="preserve">靠学校教育所获得的知识和 </w:t>
      </w:r>
      <w:r>
        <w:rPr>
          <w:rFonts w:ascii="仿宋" w:hAnsi="仿宋" w:eastAsia="仿宋" w:cs="仿宋"/>
          <w:spacing w:val="6"/>
          <w:sz w:val="21"/>
          <w:szCs w:val="21"/>
        </w:rPr>
        <w:t>技能是不够的。个人应当培 养持续学习的习惯，通过各</w:t>
      </w:r>
      <w:r>
        <w:rPr>
          <w:rFonts w:ascii="仿宋" w:hAnsi="仿宋" w:eastAsia="仿宋" w:cs="仿宋"/>
          <w:spacing w:val="6"/>
          <w:sz w:val="21"/>
          <w:szCs w:val="21"/>
        </w:rPr>
        <w:t xml:space="preserve"> 种形式的教育和培训，不断 提升自身的专业能力和综合 素质。这不仅有助于适应不 断变化的工作要求，也能够 为个人职业发展打开更多的 可能性。</w:t>
      </w:r>
    </w:p>
    <w:p w14:paraId="2E267649">
      <w:pPr>
        <w:spacing w:before="69" w:line="282" w:lineRule="auto"/>
        <w:ind w:right="59" w:firstLine="444" w:firstLineChars="200"/>
        <w:jc w:val="both"/>
        <w:rPr>
          <w:rFonts w:ascii="仿宋" w:hAnsi="仿宋" w:eastAsia="仿宋" w:cs="仿宋"/>
          <w:spacing w:val="6"/>
          <w:sz w:val="21"/>
          <w:szCs w:val="21"/>
        </w:rPr>
      </w:pPr>
      <w:r>
        <w:rPr>
          <w:rFonts w:ascii="仿宋" w:hAnsi="仿宋" w:eastAsia="仿宋" w:cs="仿宋"/>
          <w:spacing w:val="6"/>
          <w:sz w:val="21"/>
          <w:szCs w:val="21"/>
        </w:rPr>
        <w:t>再者，正确的就业观倡导创 新和创业精神。随着经济社 会的发展，传统的就业模式 已经无法满足所有人的需求，创新和创业成为新的就 业趋势。鼓励人们发挥创造 力，勇于尝试新思路和新方 法，不仅可以解决就业问题，还能推动社会经济的发 展和进步。因此，培养创新 思维和创业能力，对于适应 未来就业市场具有重要意义。</w:t>
      </w:r>
    </w:p>
    <w:p w14:paraId="0227C948">
      <w:pPr>
        <w:spacing w:before="69" w:line="282" w:lineRule="auto"/>
        <w:ind w:right="59" w:firstLine="444" w:firstLineChars="200"/>
        <w:jc w:val="both"/>
        <w:rPr>
          <w:rFonts w:ascii="仿宋" w:hAnsi="仿宋" w:eastAsia="仿宋" w:cs="仿宋"/>
          <w:spacing w:val="6"/>
          <w:sz w:val="21"/>
          <w:szCs w:val="21"/>
        </w:rPr>
      </w:pPr>
      <w:r>
        <w:rPr>
          <w:rFonts w:ascii="仿宋" w:hAnsi="仿宋" w:eastAsia="仿宋" w:cs="仿宋"/>
          <w:spacing w:val="6"/>
          <w:sz w:val="21"/>
          <w:szCs w:val="21"/>
        </w:rPr>
        <w:t>最后，正确的就业观还应该 包含对社会责任感的认识。 选择职业不仅是为了谋生， 也是为了实现个人的社会价 值。每个人都应当意识到自 己的工作如何影响社会，如 何在促进社会和谐、进步中 发挥作用。这意味着在选择 职业时，不仅要考虑个人利 益，还要考虑其对社会的贡 献。</w:t>
      </w:r>
    </w:p>
    <w:p w14:paraId="6EA5D119">
      <w:pPr>
        <w:spacing w:before="69" w:line="282" w:lineRule="auto"/>
        <w:ind w:right="59" w:firstLine="444" w:firstLineChars="200"/>
        <w:jc w:val="both"/>
        <w:rPr>
          <w:rFonts w:ascii="仿宋" w:hAnsi="仿宋" w:eastAsia="仿宋" w:cs="仿宋"/>
          <w:spacing w:val="6"/>
          <w:sz w:val="21"/>
          <w:szCs w:val="21"/>
        </w:rPr>
      </w:pPr>
      <w:r>
        <w:rPr>
          <w:rFonts w:ascii="仿宋" w:hAnsi="仿宋" w:eastAsia="仿宋" w:cs="仿宋"/>
          <w:spacing w:val="6"/>
          <w:sz w:val="21"/>
          <w:szCs w:val="21"/>
        </w:rPr>
        <w:t>综上所述，树立正确的就业 观是一个复杂而多维的过程，它要求我们深入了解自 我，持续学习和成长，勇于 创新和承担社会责任。只有 这样，我们才能在快速变化 的世界中，找到适合自己的 位置，实现个人价值，同时 为社会的发展做出贡献。</w:t>
      </w:r>
    </w:p>
    <w:p w14:paraId="694681D2">
      <w:pPr>
        <w:spacing w:line="297" w:lineRule="auto"/>
        <w:rPr>
          <w:rFonts w:ascii="Arial"/>
          <w:sz w:val="21"/>
        </w:rPr>
      </w:pPr>
    </w:p>
    <w:p w14:paraId="5CF9CC79">
      <w:pPr>
        <w:spacing w:before="1" w:line="6004" w:lineRule="exact"/>
      </w:pPr>
      <w:r>
        <w:rPr>
          <w:position w:val="-120"/>
        </w:rPr>
        <w:pict>
          <v:group id="_x0000_s1026" o:spid="_x0000_s1026" o:spt="203" style="height:300.2pt;width:134.95pt;" coordsize="2698,6004">
            <o:lock v:ext="edit"/>
            <v:shape id="_x0000_s1027" o:spid="_x0000_s1027" o:spt="75" type="#_x0000_t75" style="position:absolute;left:0;top:0;height:6004;width:2698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28" o:spid="_x0000_s1028" o:spt="202" type="#_x0000_t202" style="position:absolute;left:-20;top:-20;height:6044;width:273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E5790F9">
                    <w:pPr>
                      <w:spacing w:line="265" w:lineRule="auto"/>
                      <w:rPr>
                        <w:rFonts w:ascii="Arial"/>
                        <w:sz w:val="21"/>
                      </w:rPr>
                    </w:pPr>
                  </w:p>
                  <w:p w14:paraId="12F5D9A1">
                    <w:pPr>
                      <w:spacing w:line="265" w:lineRule="auto"/>
                      <w:rPr>
                        <w:rFonts w:ascii="Arial"/>
                        <w:sz w:val="21"/>
                      </w:rPr>
                    </w:pPr>
                  </w:p>
                  <w:p w14:paraId="1EA52869">
                    <w:pPr>
                      <w:spacing w:before="29" w:line="140" w:lineRule="exact"/>
                      <w:ind w:left="1094"/>
                      <w:jc w:val="center"/>
                      <w:rPr>
                        <w:rFonts w:ascii="华文新魏" w:hAnsi="华文新魏" w:eastAsia="华文新魏" w:cs="华文新魏"/>
                        <w:sz w:val="8"/>
                        <w:szCs w:val="8"/>
                      </w:rPr>
                    </w:pPr>
                    <w:r>
                      <w:rPr>
                        <w:rFonts w:ascii="华文新魏" w:hAnsi="华文新魏" w:eastAsia="华文新魏" w:cs="华文新魏"/>
                        <w:color w:val="7F222B"/>
                        <w:spacing w:val="4"/>
                        <w:position w:val="2"/>
                        <w:sz w:val="9"/>
                        <w:szCs w:val="9"/>
                      </w:rPr>
                      <w:t>精诚所至</w:t>
                    </w:r>
                    <w:r>
                      <w:rPr>
                        <w:rFonts w:ascii="华文新魏" w:hAnsi="华文新魏" w:eastAsia="华文新魏" w:cs="华文新魏"/>
                        <w:i/>
                        <w:iCs/>
                        <w:color w:val="5D1018"/>
                        <w:spacing w:val="4"/>
                        <w:position w:val="2"/>
                        <w:sz w:val="8"/>
                        <w:szCs w:val="8"/>
                      </w:rPr>
                      <w:t>金石为开</w:t>
                    </w:r>
                  </w:p>
                  <w:p w14:paraId="03E09F8E">
                    <w:pPr>
                      <w:spacing w:before="77" w:line="234" w:lineRule="auto"/>
                      <w:ind w:left="1632"/>
                      <w:rPr>
                        <w:rFonts w:ascii="宋体" w:hAnsi="宋体" w:eastAsia="宋体" w:cs="宋体"/>
                        <w:sz w:val="9"/>
                        <w:szCs w:val="9"/>
                      </w:rPr>
                    </w:pPr>
                    <w:r>
                      <w:rPr>
                        <w:rFonts w:ascii="宋体" w:hAnsi="宋体" w:eastAsia="宋体" w:cs="宋体"/>
                        <w:spacing w:val="10"/>
                        <w:sz w:val="9"/>
                        <w:szCs w:val="9"/>
                      </w:rPr>
                      <w:t>就业</w:t>
                    </w:r>
                  </w:p>
                  <w:p w14:paraId="7CE89C76">
                    <w:pPr>
                      <w:spacing w:line="279" w:lineRule="auto"/>
                      <w:jc w:val="center"/>
                      <w:rPr>
                        <w:rFonts w:ascii="Arial"/>
                        <w:sz w:val="21"/>
                      </w:rPr>
                    </w:pPr>
                  </w:p>
                  <w:p w14:paraId="1110900D">
                    <w:pPr>
                      <w:spacing w:line="279" w:lineRule="auto"/>
                      <w:rPr>
                        <w:rFonts w:ascii="Arial"/>
                        <w:sz w:val="21"/>
                      </w:rPr>
                    </w:pPr>
                  </w:p>
                  <w:p w14:paraId="22D5FE04">
                    <w:pPr>
                      <w:spacing w:line="280" w:lineRule="auto"/>
                      <w:rPr>
                        <w:rFonts w:ascii="Arial"/>
                        <w:sz w:val="21"/>
                      </w:rPr>
                    </w:pPr>
                  </w:p>
                  <w:p w14:paraId="23E94F63">
                    <w:pPr>
                      <w:spacing w:line="280" w:lineRule="auto"/>
                      <w:rPr>
                        <w:rFonts w:ascii="Arial"/>
                        <w:sz w:val="21"/>
                      </w:rPr>
                    </w:pPr>
                  </w:p>
                  <w:p w14:paraId="64157CCA">
                    <w:pPr>
                      <w:spacing w:line="280" w:lineRule="auto"/>
                      <w:jc w:val="center"/>
                      <w:rPr>
                        <w:rFonts w:ascii="Arial"/>
                        <w:sz w:val="21"/>
                      </w:rPr>
                    </w:pPr>
                  </w:p>
                  <w:p w14:paraId="34E29B62">
                    <w:pPr>
                      <w:spacing w:line="280" w:lineRule="auto"/>
                      <w:rPr>
                        <w:rFonts w:ascii="Arial"/>
                        <w:sz w:val="21"/>
                      </w:rPr>
                    </w:pPr>
                  </w:p>
                  <w:p w14:paraId="21D06F62">
                    <w:pPr>
                      <w:spacing w:before="17" w:line="74" w:lineRule="exact"/>
                      <w:ind w:left="1456"/>
                      <w:rPr>
                        <w:rFonts w:ascii="华文新魏" w:hAnsi="华文新魏" w:eastAsia="华文新魏" w:cs="华文新魏"/>
                        <w:sz w:val="5"/>
                        <w:szCs w:val="5"/>
                      </w:rPr>
                    </w:pPr>
                    <w:r>
                      <w:rPr>
                        <w:rFonts w:ascii="华文新魏" w:hAnsi="华文新魏" w:eastAsia="华文新魏" w:cs="华文新魏"/>
                        <w:color w:val="B81E1E"/>
                        <w:spacing w:val="8"/>
                        <w:w w:val="115"/>
                        <w:position w:val="1"/>
                        <w:sz w:val="5"/>
                        <w:szCs w:val="5"/>
                      </w:rPr>
                      <w:t>深思乐学团结进取</w:t>
                    </w:r>
                  </w:p>
                  <w:p w14:paraId="24F39285"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</w:p>
                  <w:p w14:paraId="4885D174"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</w:p>
                  <w:p w14:paraId="04C3BB8C"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</w:p>
                  <w:p w14:paraId="1090EA69"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</w:p>
                  <w:p w14:paraId="3BC1B2FB"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</w:p>
                  <w:p w14:paraId="1E392597"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</w:p>
                  <w:p w14:paraId="16105204"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</w:p>
                  <w:p w14:paraId="5BDAE08C"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</w:p>
                  <w:p w14:paraId="71B6FF01">
                    <w:pPr>
                      <w:spacing w:before="16" w:line="67" w:lineRule="exact"/>
                      <w:ind w:left="1245"/>
                      <w:rPr>
                        <w:rFonts w:ascii="仿宋" w:hAnsi="仿宋" w:eastAsia="仿宋" w:cs="仿宋"/>
                        <w:sz w:val="5"/>
                        <w:szCs w:val="5"/>
                      </w:rPr>
                    </w:pPr>
                    <w:r>
                      <w:rPr>
                        <w:rFonts w:ascii="仿宋" w:hAnsi="仿宋" w:eastAsia="仿宋" w:cs="仿宋"/>
                        <w:spacing w:val="4"/>
                        <w:sz w:val="5"/>
                        <w:szCs w:val="5"/>
                      </w:rPr>
                      <w:t>德至善</w:t>
                    </w:r>
                    <w:r>
                      <w:rPr>
                        <w:rFonts w:ascii="仿宋" w:hAnsi="仿宋" w:eastAsia="仿宋" w:cs="仿宋"/>
                        <w:spacing w:val="8"/>
                        <w:w w:val="101"/>
                        <w:sz w:val="5"/>
                        <w:szCs w:val="5"/>
                      </w:rPr>
                      <w:t xml:space="preserve">  </w:t>
                    </w:r>
                    <w:r>
                      <w:rPr>
                        <w:rFonts w:ascii="仿宋" w:hAnsi="仿宋" w:eastAsia="仿宋" w:cs="仿宋"/>
                        <w:color w:val="55362C"/>
                        <w:spacing w:val="4"/>
                        <w:sz w:val="5"/>
                        <w:szCs w:val="5"/>
                      </w:rPr>
                      <w:t>懂学笃行</w:t>
                    </w:r>
                  </w:p>
                </w:txbxContent>
              </v:textbox>
            </v:shape>
            <w10:wrap type="none"/>
            <w10:anchorlock/>
          </v:group>
        </w:pict>
      </w:r>
      <w:bookmarkStart w:id="0" w:name="_GoBack"/>
      <w:bookmarkEnd w:id="0"/>
    </w:p>
    <w:p w14:paraId="1634DEA5">
      <w:pPr>
        <w:spacing w:line="284" w:lineRule="auto"/>
        <w:rPr>
          <w:rFonts w:ascii="Arial"/>
          <w:sz w:val="21"/>
        </w:rPr>
      </w:pPr>
    </w:p>
    <w:p w14:paraId="5DC6D5AD">
      <w:pPr>
        <w:spacing w:before="29" w:line="138" w:lineRule="exact"/>
        <w:ind w:right="5"/>
        <w:jc w:val="right"/>
        <w:rPr>
          <w:rFonts w:ascii="仿宋" w:hAnsi="仿宋" w:eastAsia="仿宋" w:cs="仿宋"/>
          <w:sz w:val="9"/>
          <w:szCs w:val="9"/>
        </w:rPr>
      </w:pPr>
    </w:p>
    <w:sectPr>
      <w:headerReference r:id="rId5" w:type="default"/>
      <w:footerReference r:id="rId6" w:type="default"/>
      <w:pgSz w:w="11906" w:h="16838"/>
      <w:pgMar w:top="1" w:right="110" w:bottom="1" w:left="9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9E773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B782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JmNTljMjJmMmFiY2ZkYTNjNzE2NGMxNGZlMTEyMjkifQ=="/>
  </w:docVars>
  <w:rsids>
    <w:rsidRoot w:val="00000000"/>
    <w:rsid w:val="48FD6E1D"/>
    <w:rsid w:val="548874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755</Words>
  <Characters>757</Characters>
  <TotalTime>2</TotalTime>
  <ScaleCrop>false</ScaleCrop>
  <LinksUpToDate>false</LinksUpToDate>
  <CharactersWithSpaces>919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2024-11-08T09:12:00Z</dcterms:created>
  <dc:creator>Kingsoft-PDF</dc:creator>
  <cp:lastModifiedBy>高婧怡</cp:lastModifiedBy>
  <dcterms:modified xsi:type="dcterms:W3CDTF">2024-11-08T01:15:16Z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2024-11-08T09:12:24Z</vt:filetime>
  </property>
  <property fmtid="{D5CDD505-2E9C-101B-9397-08002B2CF9AE}" pid="4" name="UsrData">
    <vt:lpwstr>672d6567af0f66001f0bd45cwl</vt:lpwstr>
  </property>
  <property fmtid="{D5CDD505-2E9C-101B-9397-08002B2CF9AE}" pid="5" name="KSOProductBuildVer">
    <vt:lpwstr>2052-12.1.0.18608</vt:lpwstr>
  </property>
  <property fmtid="{D5CDD505-2E9C-101B-9397-08002B2CF9AE}" pid="6" name="ICV">
    <vt:lpwstr>A1709FC5FAA2415C89B34510CA2DFA33_13</vt:lpwstr>
  </property>
</Properties>
</file>