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168" w:afterAutospacing="0" w:line="17" w:lineRule="atLeast"/>
        <w:ind w:left="0" w:right="0"/>
        <w:rPr>
          <w:sz w:val="26"/>
          <w:szCs w:val="26"/>
        </w:rPr>
      </w:pPr>
      <w:bookmarkStart w:id="0" w:name="_GoBack"/>
      <w:r>
        <w:rPr>
          <w:sz w:val="26"/>
          <w:szCs w:val="26"/>
          <w:bdr w:val="none" w:color="auto" w:sz="0" w:space="0"/>
        </w:rPr>
        <w:t>2024年暑期教育部高校学生资助热线电话7月1日开通</w:t>
      </w:r>
    </w:p>
    <w:bookmarkEnd w:id="0"/>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64" w:afterAutospacing="0" w:line="240" w:lineRule="atLeast"/>
        <w:ind w:left="0" w:right="0"/>
        <w:jc w:val="left"/>
        <w:rPr>
          <w:sz w:val="0"/>
          <w:szCs w:val="0"/>
        </w:rPr>
      </w:pPr>
      <w:r>
        <w:rPr>
          <w:rFonts w:ascii="宋体" w:hAnsi="宋体" w:eastAsia="宋体" w:cs="宋体"/>
          <w:kern w:val="0"/>
          <w:sz w:val="18"/>
          <w:szCs w:val="18"/>
          <w:u w:val="none"/>
          <w:bdr w:val="none" w:color="auto" w:sz="0" w:space="0"/>
          <w:lang w:val="en-US" w:eastAsia="zh-CN" w:bidi="ar"/>
        </w:rPr>
        <w:fldChar w:fldCharType="begin"/>
      </w:r>
      <w:r>
        <w:rPr>
          <w:rFonts w:ascii="宋体" w:hAnsi="宋体" w:eastAsia="宋体" w:cs="宋体"/>
          <w:kern w:val="0"/>
          <w:sz w:val="18"/>
          <w:szCs w:val="18"/>
          <w:u w:val="none"/>
          <w:bdr w:val="none" w:color="auto" w:sz="0" w:space="0"/>
          <w:lang w:val="en-US" w:eastAsia="zh-CN" w:bidi="ar"/>
        </w:rPr>
        <w:instrText xml:space="preserve"> HYPERLINK "javascript:void(0);" </w:instrText>
      </w:r>
      <w:r>
        <w:rPr>
          <w:rFonts w:ascii="宋体" w:hAnsi="宋体" w:eastAsia="宋体" w:cs="宋体"/>
          <w:kern w:val="0"/>
          <w:sz w:val="18"/>
          <w:szCs w:val="18"/>
          <w:u w:val="none"/>
          <w:bdr w:val="none" w:color="auto" w:sz="0" w:space="0"/>
          <w:lang w:val="en-US" w:eastAsia="zh-CN" w:bidi="ar"/>
        </w:rPr>
        <w:fldChar w:fldCharType="separate"/>
      </w:r>
      <w:r>
        <w:rPr>
          <w:rStyle w:val="8"/>
          <w:rFonts w:ascii="宋体" w:hAnsi="宋体" w:eastAsia="宋体" w:cs="宋体"/>
          <w:sz w:val="18"/>
          <w:szCs w:val="18"/>
          <w:u w:val="none"/>
          <w:bdr w:val="none" w:color="auto" w:sz="0" w:space="0"/>
        </w:rPr>
        <w:t>辽宁石化职业技术学院学生处</w:t>
      </w:r>
      <w:r>
        <w:rPr>
          <w:rFonts w:ascii="宋体" w:hAnsi="宋体" w:eastAsia="宋体" w:cs="宋体"/>
          <w:kern w:val="0"/>
          <w:sz w:val="18"/>
          <w:szCs w:val="18"/>
          <w:u w:val="none"/>
          <w:bdr w:val="none" w:color="auto" w:sz="0" w:space="0"/>
          <w:lang w:val="en-US" w:eastAsia="zh-CN" w:bidi="ar"/>
        </w:rPr>
        <w:fldChar w:fldCharType="end"/>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18"/>
          <w:szCs w:val="18"/>
          <w:bdr w:val="none" w:color="auto" w:sz="0" w:space="0"/>
          <w:lang w:val="en-US" w:eastAsia="zh-CN" w:bidi="ar"/>
        </w:rPr>
        <w:t>2024年06月28日 11:16</w:t>
      </w:r>
      <w:r>
        <w:rPr>
          <w:rFonts w:ascii="宋体" w:hAnsi="宋体" w:eastAsia="宋体" w:cs="宋体"/>
          <w:kern w:val="0"/>
          <w:sz w:val="0"/>
          <w:szCs w:val="0"/>
          <w:bdr w:val="none" w:color="auto" w:sz="0" w:space="0"/>
          <w:lang w:val="en-US" w:eastAsia="zh-CN" w:bidi="ar"/>
        </w:rPr>
        <w:t> </w:t>
      </w:r>
      <w:r>
        <w:rPr>
          <w:rStyle w:val="7"/>
          <w:rFonts w:ascii="宋体" w:hAnsi="宋体" w:eastAsia="宋体" w:cs="宋体"/>
          <w:i w:val="0"/>
          <w:iCs w:val="0"/>
          <w:kern w:val="0"/>
          <w:sz w:val="18"/>
          <w:szCs w:val="18"/>
          <w:bdr w:val="none" w:color="auto" w:sz="0" w:space="0"/>
          <w:lang w:val="en-US" w:eastAsia="zh-CN" w:bidi="ar"/>
        </w:rPr>
        <w:t>辽宁</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center"/>
      </w:pP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r>
        <w:drawing>
          <wp:inline distT="0" distB="0" distL="114300" distR="114300">
            <wp:extent cx="2295525" cy="6081395"/>
            <wp:effectExtent l="0" t="0" r="5715" b="14605"/>
            <wp:docPr id="32" name="图片 32" descr="b5b9edc6666ba5246c30175afb653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b5b9edc6666ba5246c30175afb653042"/>
                    <pic:cNvPicPr>
                      <a:picLocks noChangeAspect="1"/>
                    </pic:cNvPicPr>
                  </pic:nvPicPr>
                  <pic:blipFill>
                    <a:blip r:embed="rId4"/>
                    <a:stretch>
                      <a:fillRect/>
                    </a:stretch>
                  </pic:blipFill>
                  <pic:spPr>
                    <a:xfrm>
                      <a:off x="0" y="0"/>
                      <a:ext cx="2295525" cy="6081395"/>
                    </a:xfrm>
                    <a:prstGeom prst="rect">
                      <a:avLst/>
                    </a:prstGeom>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eastAsiaTheme="minorEastAsia"/>
          <w:lang w:eastAsia="zh-CN"/>
        </w:rPr>
      </w:pPr>
      <w:r>
        <w:rPr>
          <w:rFonts w:hint="eastAsia" w:eastAsiaTheme="minorEastAsia"/>
          <w:lang w:eastAsia="zh-CN"/>
        </w:rPr>
        <w:drawing>
          <wp:inline distT="0" distB="0" distL="114300" distR="114300">
            <wp:extent cx="3879850" cy="30030420"/>
            <wp:effectExtent l="0" t="0" r="6350" b="7620"/>
            <wp:docPr id="33" name="图片 33" descr="8da717690a44ecdda08f4ed9cc5a20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8da717690a44ecdda08f4ed9cc5a209a"/>
                    <pic:cNvPicPr>
                      <a:picLocks noChangeAspect="1"/>
                    </pic:cNvPicPr>
                  </pic:nvPicPr>
                  <pic:blipFill>
                    <a:blip r:embed="rId5"/>
                    <a:stretch>
                      <a:fillRect/>
                    </a:stretch>
                  </pic:blipFill>
                  <pic:spPr>
                    <a:xfrm>
                      <a:off x="0" y="0"/>
                      <a:ext cx="3879850" cy="30030420"/>
                    </a:xfrm>
                    <a:prstGeom prst="rect">
                      <a:avLst/>
                    </a:prstGeom>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今年暑期，教育部将继续开通高校学生资助热线电话，号码为</w:t>
      </w:r>
      <w:r>
        <w:rPr>
          <w:rStyle w:val="6"/>
          <w:color w:val="185DBB"/>
          <w:bdr w:val="none" w:color="auto" w:sz="0" w:space="0"/>
        </w:rPr>
        <w:t>010—66097980、010—66096590</w:t>
      </w:r>
      <w:r>
        <w:rPr>
          <w:bdr w:val="none" w:color="auto" w:sz="0" w:space="0"/>
        </w:rPr>
        <w:t>，受理时间为</w:t>
      </w:r>
      <w:r>
        <w:rPr>
          <w:rStyle w:val="6"/>
          <w:color w:val="185DBB"/>
          <w:bdr w:val="none" w:color="auto" w:sz="0" w:space="0"/>
        </w:rPr>
        <w:t>7月1日—9月15日</w:t>
      </w:r>
      <w:r>
        <w:rPr>
          <w:bdr w:val="none" w:color="auto" w:sz="0" w:space="0"/>
        </w:rPr>
        <w:t>，每天</w:t>
      </w:r>
      <w:r>
        <w:rPr>
          <w:rStyle w:val="6"/>
          <w:color w:val="185DBB"/>
          <w:bdr w:val="none" w:color="auto" w:sz="0" w:space="0"/>
        </w:rPr>
        <w:t>8:00—20:00</w:t>
      </w:r>
      <w:r>
        <w:rPr>
          <w:bdr w:val="none" w:color="auto" w:sz="0" w:space="0"/>
        </w:rPr>
        <w:t>，为大学新生特别是家庭经济困难的大学新生提供资助政策咨询与帮助。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各省（自治区、直辖市）和中央高校同步开通热线电话，电话号码与开通时间见文后汇总表。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教育部热线电话全面受理各类国家资助政策咨询与问题投诉；省级热线电话主要受理与地方高校资助措施、绿色通道、生源地信用助学贷款、中西部地区新生入学资助等有关的咨询；中央高校热线电话主要受理与校园地国家助学贷款、绿色通道、校内奖助学金等有关的咨询。大学新生可根据实际需要，有针对性地选择拨打。</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6"/>
        <w:jc w:val="both"/>
      </w:pPr>
      <w:r>
        <w:rPr>
          <w:bdr w:val="none" w:color="auto" w:sz="0" w:space="0"/>
        </w:rPr>
        <w:t>暑期将至，教育部特别提醒广大学生“擦亮眼睛”，警惕网络诈骗，警惕不良“校园贷”，“天上不会掉馅饼”，对于陌生可疑的短信、来电、微信好友等，做到“不回复、不接听、不理睬、不转账”，解决经济困难最安全最靠谱的方法是向家长、老师和学校求教求助。</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firstLine="448"/>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0"/>
          <w:szCs w:val="20"/>
          <w:bdr w:val="none" w:color="auto" w:sz="0" w:space="0"/>
        </w:rPr>
        <w:t>2024年暑期各省（自治区、直辖市）高校学生资助热线电话开通情况汇总表</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288" w:afterAutospacing="0"/>
        <w:ind w:left="0" w:right="0"/>
        <w:jc w:val="both"/>
      </w:pPr>
      <w:r>
        <w:rPr>
          <w:rFonts w:ascii="宋体" w:hAnsi="宋体" w:eastAsia="宋体" w:cs="宋体"/>
          <w:kern w:val="0"/>
          <w:sz w:val="24"/>
          <w:szCs w:val="24"/>
          <w:bdr w:val="none" w:color="auto" w:sz="0" w:space="0"/>
          <w:lang w:val="en-US" w:eastAsia="zh-CN" w:bidi="ar"/>
        </w:rPr>
        <w:br w:type="textWrapping"/>
      </w:r>
      <w:r>
        <w:rPr>
          <w:rFonts w:ascii="宋体" w:hAnsi="宋体" w:eastAsia="宋体" w:cs="宋体"/>
          <w:kern w:val="0"/>
          <w:sz w:val="24"/>
          <w:szCs w:val="24"/>
          <w:bdr w:val="none" w:color="auto" w:sz="0" w:space="0"/>
          <w:lang w:val="en-US" w:eastAsia="zh-CN" w:bidi="ar"/>
        </w:rPr>
        <w:drawing>
          <wp:inline distT="0" distB="0" distL="114300" distR="114300">
            <wp:extent cx="304800" cy="304800"/>
            <wp:effectExtent l="0" t="0" r="0" b="0"/>
            <wp:docPr id="30" name="图片 28"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8" descr="IMG_259"/>
                    <pic:cNvPicPr>
                      <a:picLocks noChangeAspect="1"/>
                    </pic:cNvPicPr>
                  </pic:nvPicPr>
                  <pic:blipFill>
                    <a:blip r:embed="rId6"/>
                    <a:stretch>
                      <a:fillRect/>
                    </a:stretch>
                  </pic:blipFill>
                  <pic:spPr>
                    <a:xfrm>
                      <a:off x="0" y="0"/>
                      <a:ext cx="304800" cy="304800"/>
                    </a:xfrm>
                    <a:prstGeom prst="rect">
                      <a:avLst/>
                    </a:prstGeom>
                    <a:noFill/>
                    <a:ln w="9525">
                      <a:noFill/>
                    </a:ln>
                  </pic:spPr>
                </pic:pic>
              </a:graphicData>
            </a:graphic>
          </wp:inline>
        </w:drawing>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pP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pPr>
      <w:r>
        <w:rPr>
          <w:sz w:val="20"/>
          <w:szCs w:val="20"/>
          <w:bdr w:val="none" w:color="auto" w:sz="0" w:space="0"/>
        </w:rPr>
        <w:t>  2024年暑期中央高校学生资助热线电话开通情况汇总表    </w:t>
      </w:r>
    </w:p>
    <w:p>
      <w:pPr>
        <w:keepNext w:val="0"/>
        <w:keepLines w:val="0"/>
        <w:widowControl/>
        <w:suppressLineNumbers w:val="0"/>
        <w:pBdr>
          <w:top w:val="none" w:color="auto" w:sz="0" w:space="0"/>
          <w:left w:val="none" w:color="auto" w:sz="0" w:space="0"/>
          <w:bottom w:val="none" w:color="auto" w:sz="0" w:space="0"/>
          <w:right w:val="none" w:color="auto" w:sz="0" w:space="0"/>
        </w:pBdr>
        <w:spacing w:before="288" w:beforeAutospacing="0" w:line="17" w:lineRule="atLeast"/>
        <w:ind w:left="0" w:right="0"/>
        <w:jc w:val="center"/>
      </w:pPr>
      <w:r>
        <w:rPr>
          <w:rFonts w:ascii="宋体" w:hAnsi="宋体" w:eastAsia="宋体" w:cs="宋体"/>
          <w:kern w:val="0"/>
          <w:sz w:val="16"/>
          <w:szCs w:val="16"/>
          <w:u w:val="none"/>
          <w:bdr w:val="none" w:color="auto" w:sz="0" w:space="0"/>
          <w:lang w:val="en-US" w:eastAsia="zh-CN" w:bidi="ar"/>
        </w:rPr>
        <w:fldChar w:fldCharType="begin"/>
      </w:r>
      <w:r>
        <w:rPr>
          <w:rFonts w:ascii="宋体" w:hAnsi="宋体" w:eastAsia="宋体" w:cs="宋体"/>
          <w:kern w:val="0"/>
          <w:sz w:val="16"/>
          <w:szCs w:val="16"/>
          <w:u w:val="none"/>
          <w:bdr w:val="none" w:color="auto" w:sz="0" w:space="0"/>
          <w:lang w:val="en-US" w:eastAsia="zh-CN" w:bidi="ar"/>
        </w:rPr>
        <w:instrText xml:space="preserve"> HYPERLINK "https://mp.weixin.qq.com/javacript:;" </w:instrText>
      </w:r>
      <w:r>
        <w:rPr>
          <w:rFonts w:ascii="宋体" w:hAnsi="宋体" w:eastAsia="宋体" w:cs="宋体"/>
          <w:kern w:val="0"/>
          <w:sz w:val="16"/>
          <w:szCs w:val="16"/>
          <w:u w:val="none"/>
          <w:bdr w:val="none" w:color="auto" w:sz="0" w:space="0"/>
          <w:lang w:val="en-US" w:eastAsia="zh-CN" w:bidi="ar"/>
        </w:rPr>
        <w:fldChar w:fldCharType="separate"/>
      </w:r>
      <w:r>
        <w:rPr>
          <w:rFonts w:ascii="宋体" w:hAnsi="宋体" w:eastAsia="宋体" w:cs="宋体"/>
          <w:kern w:val="0"/>
          <w:sz w:val="16"/>
          <w:szCs w:val="16"/>
          <w:u w:val="none"/>
          <w:bdr w:val="none" w:color="auto" w:sz="0" w:space="0"/>
          <w:lang w:val="en-US" w:eastAsia="zh-CN" w:bidi="ar"/>
        </w:rPr>
        <w:fldChar w:fldCharType="end"/>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48" w:right="48"/>
        <w:jc w:val="left"/>
        <w:rPr>
          <w:color w:val="4C4C4C"/>
          <w:sz w:val="16"/>
          <w:szCs w:val="16"/>
        </w:rPr>
      </w:pPr>
      <w:r>
        <w:rPr>
          <w:rFonts w:ascii="宋体" w:hAnsi="宋体" w:eastAsia="宋体" w:cs="宋体"/>
          <w:color w:val="FFFFFF"/>
          <w:spacing w:val="0"/>
          <w:kern w:val="0"/>
          <w:sz w:val="14"/>
          <w:szCs w:val="14"/>
          <w:bdr w:val="none" w:color="auto" w:sz="0" w:space="0"/>
          <w:lang w:val="en-US" w:eastAsia="zh-CN" w:bidi="ar"/>
        </w:rPr>
        <w:t>复制搜一搜转发收藏划线</w:t>
      </w:r>
    </w:p>
    <w:p>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rPr>
          <w:sz w:val="16"/>
          <w:szCs w:val="16"/>
        </w:rPr>
      </w:pPr>
      <w:r>
        <w:rPr>
          <w:rFonts w:hint="eastAsia" w:ascii="Microsoft YaHei UI" w:hAnsi="Microsoft YaHei UI" w:eastAsia="Microsoft YaHei UI" w:cs="Microsoft YaHei UI"/>
          <w:i w:val="0"/>
          <w:iCs w:val="0"/>
          <w:caps w:val="0"/>
          <w:color w:val="FFFFFF"/>
          <w:spacing w:val="7"/>
          <w:sz w:val="16"/>
          <w:szCs w:val="16"/>
          <w:bdr w:val="none" w:color="auto" w:sz="0" w:space="0"/>
        </w:rPr>
        <w:t>人划线</w:t>
      </w:r>
    </w:p>
    <w:p>
      <w:pPr>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left"/>
        <w:rPr>
          <w:color w:val="FFFFFF"/>
          <w:sz w:val="0"/>
          <w:szCs w:val="0"/>
        </w:rPr>
      </w:pPr>
    </w:p>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Microsoft YaHei UI">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dlNjRkNzM0N2QzZGI1NGRlNjk1NmI0MzU5ZDZkNDgifQ=="/>
  </w:docVars>
  <w:rsids>
    <w:rsidRoot w:val="375E2B40"/>
    <w:rsid w:val="018B2118"/>
    <w:rsid w:val="075D0324"/>
    <w:rsid w:val="375E2B40"/>
    <w:rsid w:val="71E857E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autoRedefine/>
    <w:semiHidden/>
    <w:qFormat/>
    <w:uiPriority w:val="0"/>
  </w:style>
  <w:style w:type="table" w:default="1" w:styleId="4">
    <w:name w:val="Normal Table"/>
    <w:autoRedefine/>
    <w:semiHidden/>
    <w:qFormat/>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7" Type="http://schemas.openxmlformats.org/officeDocument/2006/relationships/fontTable" Target="fontTable.xml"/><Relationship Id="rId6" Type="http://schemas.openxmlformats.org/officeDocument/2006/relationships/image" Target="../NUL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Pages>
  <Words>0</Words>
  <Characters>0</Characters>
  <Lines>0</Lines>
  <Paragraphs>0</Paragraphs>
  <TotalTime>3</TotalTime>
  <ScaleCrop>false</ScaleCrop>
  <LinksUpToDate>false</LinksUpToDate>
  <CharactersWithSpaces>0</CharactersWithSpaces>
  <Application>WPS Office_12.1.0.16729_F1E327BC-269C-435d-A152-05C5408002CA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2024-07-10T06:10:00Z</dcterms:created>
  <dc:creator>含美人儿.</dc:creator>
  <cp:lastModifiedBy>含美人儿.</cp:lastModifiedBy>
  <dcterms:modified xsi:type="dcterms:W3CDTF">2024-07-10T06:22:45Z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2052-12.1.0.16729</vt:lpwstr>
  </property>
  <property fmtid="{D5CDD505-2E9C-101B-9397-08002B2CF9AE}" pid="3" name="ICV">
    <vt:lpwstr>1FA1815511154BB4BE0BFF616A4A33B0_13</vt:lpwstr>
  </property>
</Properties>
</file>