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E9D" w:rsidRDefault="00617D26">
      <w:pPr>
        <w:widowControl/>
        <w:shd w:val="clear" w:color="auto" w:fill="FFFFE0"/>
        <w:jc w:val="left"/>
        <w:rPr>
          <w:vanish/>
          <w:shd w:val="clear" w:color="auto" w:fill="FFFFE0"/>
        </w:rPr>
      </w:pPr>
      <w:r>
        <w:rPr>
          <w:rFonts w:ascii="宋体" w:hAnsi="宋体" w:cs="宋体" w:hint="eastAsia"/>
          <w:vanish/>
          <w:sz w:val="24"/>
          <w:szCs w:val="24"/>
          <w:shd w:val="clear" w:color="auto" w:fill="FFFFE0"/>
        </w:rPr>
        <w:t>[</w:t>
      </w:r>
      <w:r>
        <w:rPr>
          <w:rFonts w:ascii="宋体" w:hAnsi="宋体" w:cs="宋体" w:hint="eastAsia"/>
          <w:vanish/>
          <w:sz w:val="24"/>
          <w:szCs w:val="24"/>
          <w:shd w:val="clear" w:color="auto" w:fill="FFFFE0"/>
        </w:rPr>
        <w:t>打印</w:t>
      </w:r>
      <w:r>
        <w:rPr>
          <w:rFonts w:ascii="宋体" w:hAnsi="宋体" w:cs="宋体" w:hint="eastAsia"/>
          <w:vanish/>
          <w:sz w:val="24"/>
          <w:szCs w:val="24"/>
          <w:shd w:val="clear" w:color="auto" w:fill="FFFFE0"/>
        </w:rPr>
        <w:t>]  [</w:t>
      </w:r>
      <w:r>
        <w:rPr>
          <w:rFonts w:ascii="宋体" w:hAnsi="宋体" w:cs="宋体" w:hint="eastAsia"/>
          <w:vanish/>
          <w:sz w:val="24"/>
          <w:szCs w:val="24"/>
          <w:shd w:val="clear" w:color="auto" w:fill="FFFFE0"/>
        </w:rPr>
        <w:t>关闭窗口</w:t>
      </w:r>
      <w:r>
        <w:rPr>
          <w:rFonts w:ascii="宋体" w:hAnsi="宋体" w:cs="宋体" w:hint="eastAsia"/>
          <w:vanish/>
          <w:sz w:val="24"/>
          <w:szCs w:val="24"/>
          <w:shd w:val="clear" w:color="auto" w:fill="FFFFE0"/>
        </w:rPr>
        <w:t xml:space="preserve">] </w:t>
      </w:r>
      <w:hyperlink r:id="rId7" w:history="1">
        <w:r>
          <w:rPr>
            <w:rStyle w:val="aa"/>
            <w:rFonts w:ascii="宋体" w:hAnsi="宋体" w:cs="宋体" w:hint="eastAsia"/>
            <w:vanish/>
            <w:sz w:val="24"/>
            <w:szCs w:val="24"/>
            <w:shd w:val="clear" w:color="auto" w:fill="FFFFE0"/>
          </w:rPr>
          <w:t>[</w:t>
        </w:r>
        <w:r>
          <w:rPr>
            <w:rStyle w:val="aa"/>
            <w:rFonts w:ascii="宋体" w:hAnsi="宋体" w:cs="宋体" w:hint="eastAsia"/>
            <w:vanish/>
            <w:sz w:val="24"/>
            <w:szCs w:val="24"/>
            <w:shd w:val="clear" w:color="auto" w:fill="FFFFE0"/>
          </w:rPr>
          <w:t>导出</w:t>
        </w:r>
        <w:r>
          <w:rPr>
            <w:rStyle w:val="aa"/>
            <w:rFonts w:ascii="宋体" w:hAnsi="宋体" w:cs="宋体" w:hint="eastAsia"/>
            <w:vanish/>
            <w:sz w:val="24"/>
            <w:szCs w:val="24"/>
            <w:shd w:val="clear" w:color="auto" w:fill="FFFFE0"/>
          </w:rPr>
          <w:t>]</w:t>
        </w:r>
      </w:hyperlink>
      <w:r>
        <w:rPr>
          <w:rFonts w:ascii="宋体" w:hAnsi="宋体" w:cs="宋体" w:hint="eastAsia"/>
          <w:vanish/>
          <w:sz w:val="24"/>
          <w:szCs w:val="24"/>
          <w:shd w:val="clear" w:color="auto" w:fill="FFFFE0"/>
        </w:rPr>
        <w:t xml:space="preserve"> </w:t>
      </w:r>
    </w:p>
    <w:p w:rsidR="00A63E9D" w:rsidRDefault="00617D26">
      <w:pPr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</w:p>
    <w:p w:rsidR="00A63E9D" w:rsidRDefault="00884FBE">
      <w:pPr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Style w:val="15"/>
          <w:rFonts w:ascii="微软雅黑" w:eastAsia="微软雅黑" w:hAnsi="微软雅黑" w:cs="微软雅黑" w:hint="eastAsia"/>
          <w:color w:val="000000"/>
          <w:sz w:val="30"/>
          <w:szCs w:val="30"/>
        </w:rPr>
        <w:t>附件2.</w:t>
      </w:r>
      <w:r w:rsidR="00617D26">
        <w:rPr>
          <w:rStyle w:val="15"/>
          <w:rFonts w:ascii="微软雅黑" w:eastAsia="微软雅黑" w:hAnsi="微软雅黑" w:cs="微软雅黑" w:hint="eastAsia"/>
          <w:color w:val="000000"/>
          <w:sz w:val="30"/>
          <w:szCs w:val="30"/>
        </w:rPr>
        <w:t>辽宁石化职业技术学院</w:t>
      </w:r>
      <w:r w:rsidR="00617D26">
        <w:rPr>
          <w:rStyle w:val="15"/>
          <w:rFonts w:ascii="微软雅黑" w:eastAsia="微软雅黑" w:hAnsi="微软雅黑" w:cs="微软雅黑" w:hint="eastAsia"/>
          <w:color w:val="000000"/>
          <w:sz w:val="30"/>
          <w:szCs w:val="30"/>
        </w:rPr>
        <w:t xml:space="preserve">  2022</w:t>
      </w:r>
      <w:r w:rsidR="00617D26">
        <w:rPr>
          <w:rStyle w:val="15"/>
          <w:rFonts w:ascii="微软雅黑" w:eastAsia="微软雅黑" w:hAnsi="微软雅黑" w:cs="微软雅黑" w:hint="eastAsia"/>
          <w:color w:val="000000"/>
          <w:sz w:val="30"/>
          <w:szCs w:val="30"/>
        </w:rPr>
        <w:t>年度执行绩效数据汇总表</w:t>
      </w:r>
    </w:p>
    <w:p w:rsidR="00A63E9D" w:rsidRDefault="00617D26">
      <w:pPr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</w:p>
    <w:tbl>
      <w:tblPr>
        <w:tblStyle w:val="a9"/>
        <w:tblW w:w="5000" w:type="pct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213"/>
        <w:gridCol w:w="4961"/>
      </w:tblGrid>
      <w:tr w:rsidR="00A63E9D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E9D" w:rsidRDefault="00617D26">
            <w:pPr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填报单位：辽宁石化职业技术学院</w:t>
            </w:r>
            <w:bookmarkStart w:id="0" w:name="_GoBack"/>
            <w:bookmarkEnd w:id="0"/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E9D" w:rsidRDefault="00617D26">
            <w:pPr>
              <w:jc w:val="right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导出时间：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2022-11-28 10:58:17</w:t>
            </w:r>
          </w:p>
        </w:tc>
      </w:tr>
    </w:tbl>
    <w:p w:rsidR="00A63E9D" w:rsidRDefault="00617D26">
      <w:pPr>
        <w:spacing w:line="100" w:lineRule="exact"/>
      </w:pPr>
      <w:r>
        <w:t xml:space="preserve"> </w:t>
      </w:r>
    </w:p>
    <w:tbl>
      <w:tblPr>
        <w:tblStyle w:val="a9"/>
        <w:tblW w:w="4999" w:type="pct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754"/>
        <w:gridCol w:w="2289"/>
        <w:gridCol w:w="2157"/>
        <w:gridCol w:w="1512"/>
        <w:gridCol w:w="840"/>
        <w:gridCol w:w="300"/>
        <w:gridCol w:w="1530"/>
        <w:gridCol w:w="165"/>
        <w:gridCol w:w="555"/>
        <w:gridCol w:w="750"/>
        <w:gridCol w:w="2788"/>
      </w:tblGrid>
      <w:tr w:rsidR="00A63E9D">
        <w:trPr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序号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工作任务</w:t>
            </w:r>
          </w:p>
        </w:tc>
        <w:tc>
          <w:tcPr>
            <w:tcW w:w="10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绩效指标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加强职业教育研究，构建中国特色职业教育的思想体系、话语体系、政策体系和实践体系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学校职业教育研究机构情况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2"/>
              <w:gridCol w:w="2520"/>
            </w:tblGrid>
            <w:tr w:rsidR="00A63E9D">
              <w:tc>
                <w:tcPr>
                  <w:tcW w:w="5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研究机构名称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研究机构专职研究人员数量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研究机构兼职研究人员数量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研究机构简介（不超过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500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字）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学校获批立项的职业教育研究课题情况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5"/>
              <w:gridCol w:w="2507"/>
            </w:tblGrid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课题名称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课题类别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立项单位名称（全称）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lastRenderedPageBreak/>
                    <w:t>项目级别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立项时间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842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color w:val="000000"/>
                    </w:rPr>
                    <w:t>资助经费（万元）</w:t>
                  </w: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中央财政资金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省级财政资金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地市级财政资金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行业企业资金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学校自筹资金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9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其它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是否开展党史、新中国史、改革开放史、社会主义发展史教育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是否开展党史、新中国史、改革开放史、社会主义发展史教育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课程类型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开展形式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必修课学时数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选修课学时数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是否开展爱国主义、集体主义、社会主义教育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是否开展爱国主义、集体主义、社会主义教育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课程类型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开展形式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必修课学时数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选修课学时数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是否开展劳动精神、劳模精神、工匠精神专题教育并将劳动教育纳入人才培养方案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是否开展劳动精神、劳模精神、工匠精神专题教育并将劳动教育纳入人才培养方案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课程类型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必修课学时数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选修课学时数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7.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按照师生比不低于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1:350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的比例核定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教师岗位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学校全日制在校生数量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学校全日制在校生数量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教师数量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教师正高人数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专职思政课教师副高人数</w:t>
            </w:r>
            <w:proofErr w:type="gramEnd"/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教师中级人数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教师初级人数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教师其他人数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是否设立马克思主义学院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是否设立马克思主义学院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培育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所左右“三全育人”典型学校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是否制定学校“三全育人”工作方案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是否制定学校“三全育人”工作方案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传学校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“三全育人”工作方案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是否获评“三全育人”典型学校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是否获评“三全育人”典型学校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组织评选单位（全称）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获评级别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学校“三全育人”典型案例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传学校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“三全育人”典型案例材料（不超过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培育遴选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个左右名班主任工作室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是否制定名班主任工作室培育工作方案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是否制定名班主任工作室培育工作方案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上传培育工作方案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获评地市级、省级、国家级名班主任工作室情况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3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1608"/>
            </w:tblGrid>
            <w:tr w:rsidR="00A63E9D">
              <w:tc>
                <w:tcPr>
                  <w:tcW w:w="24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组织评选单位（全称）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4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工作室名称（全称）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4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工作室主持人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4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工作室获</w:t>
                  </w:r>
                  <w:proofErr w:type="gramStart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批时间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4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工作室级别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工作室成员名单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是否组织校级班主任业务能力比赛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是否组织校级班主任业务能力比赛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参赛人数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地市级及以上班主任业务能力比赛获奖情况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5"/>
              <w:gridCol w:w="1547"/>
            </w:tblGrid>
            <w:tr w:rsidR="00A63E9D">
              <w:tc>
                <w:tcPr>
                  <w:tcW w:w="4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地市级及以上班主任业务能力比赛名称（全称）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比赛级别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参赛人数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获奖数量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3.3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个左右德育特色案例</w:t>
            </w:r>
          </w:p>
        </w:tc>
        <w:tc>
          <w:tcPr>
            <w:tcW w:w="633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是否制定德育特色品牌培育工作方案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是否制定德育特色品牌培育工作方案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上传培育工作方案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入选地市级及以上德育特色案例情况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1562"/>
            </w:tblGrid>
            <w:tr w:rsidR="00A63E9D">
              <w:tc>
                <w:tcPr>
                  <w:tcW w:w="4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组织评选单位（全称）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入选地市级及以上德育特色案例名称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培训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名左右德育骨干管理人员、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是否将德育骨干管理人员、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专任教师培训纳入教师队伍建设规划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是否将德育骨干管理人员、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专任教师培训纳入教师队伍建设规划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德育骨干管理人员、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专任教师情况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专职德育骨干管理人员数量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兼职德育导师数量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德育骨干管理人员、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专任教师培训情况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德育骨干管理人员（年度）培训数量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专任教师（年度）培训数量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教师研修基地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以上思政课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教师研修基地建设情况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1562"/>
            </w:tblGrid>
            <w:tr w:rsidR="00A63E9D">
              <w:tc>
                <w:tcPr>
                  <w:tcW w:w="4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认定单位名称（全称）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roofErr w:type="gramStart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思政课</w:t>
                  </w:r>
                  <w:proofErr w:type="gramEnd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教师研修基地建设基地名称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师资数量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场地面积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研修数量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2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研修特色（不超过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500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字）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4.3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分级培育遴选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个左右思想政治课教学创新团队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是否制定校级思想政治课教学创新团队建设规划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是否制定校级思想政治课教学创新团队建设规划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传建设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规划文本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省级及以上思想政治课教学创新团队建设情况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2162"/>
            </w:tblGrid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认定单位名称（全称）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思想政治课教学创新团队名称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团队成员名单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4.4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个左右思想政治课示范课堂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是否开展思想政治课示范课堂建设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是否开展思想政治课示范课堂建设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传方案</w:t>
            </w:r>
            <w:proofErr w:type="gramEnd"/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思想政治课示范课堂建设情况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3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2161"/>
            </w:tblGrid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认定单位名称（全称）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思想政治课示范课堂名称（或主题）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所属课程名称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参加展示活动次数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4.5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个左右具有职业教育特点的课程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思政教育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案例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课程思政建设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工作方案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课程思政建设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工作方案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传方案</w:t>
            </w:r>
            <w:proofErr w:type="gramEnd"/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课程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思政教育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典型案例建设情况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4"/>
              <w:gridCol w:w="2147"/>
            </w:tblGrid>
            <w:tr w:rsidR="00A63E9D">
              <w:tc>
                <w:tcPr>
                  <w:tcW w:w="3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认定单位名称（全称）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课程</w:t>
                  </w:r>
                  <w:proofErr w:type="gramStart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思政教育</w:t>
                  </w:r>
                  <w:proofErr w:type="gramEnd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典型案例名称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62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11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11.1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所左右省域高水平高职学校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是否为省域高水平高职学校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是否为省域高水平高职学校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立项年度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传建设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方案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传任务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书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建设进展情况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建设进展概述（不超过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Cs/>
                <w:color w:val="000000"/>
              </w:rPr>
              <w:t>年度预算（万元）</w:t>
            </w: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中央财政资金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省级财政资金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地市级财政资金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其它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Cs/>
                <w:color w:val="000000"/>
              </w:rPr>
              <w:t>实际投入（万元）</w:t>
            </w: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中央财政资金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省级财政资金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地市级财政资金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举办方资金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其它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Cs/>
                <w:color w:val="000000"/>
              </w:rPr>
              <w:t>任务完成度（</w:t>
            </w:r>
            <w:r>
              <w:rPr>
                <w:rStyle w:val="15"/>
                <w:rFonts w:ascii="微软雅黑" w:eastAsia="微软雅黑" w:hAnsi="微软雅黑" w:cs="微软雅黑" w:hint="eastAsia"/>
                <w:bCs/>
                <w:color w:val="000000"/>
              </w:rPr>
              <w:t>%</w:t>
            </w:r>
            <w:r>
              <w:rPr>
                <w:rStyle w:val="15"/>
                <w:rFonts w:ascii="微软雅黑" w:eastAsia="微软雅黑" w:hAnsi="微软雅黑" w:cs="微软雅黑" w:hint="eastAsia"/>
                <w:bCs/>
                <w:color w:val="000000"/>
              </w:rPr>
              <w:t>）</w:t>
            </w: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年任务完成度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ind w:firstLine="270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总任务完成度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11.2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600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个左右省域高水平专业群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是否有省域高水平专业群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是否有省域高水平专业群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建设进展情况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2177"/>
            </w:tblGrid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专业群名称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上</w:t>
                  </w:r>
                  <w:proofErr w:type="gramStart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传建设</w:t>
                  </w:r>
                  <w:proofErr w:type="gramEnd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方案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上</w:t>
                  </w:r>
                  <w:proofErr w:type="gramStart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传任务</w:t>
                  </w:r>
                  <w:proofErr w:type="gramEnd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书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建设进展概述（不超过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500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字）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7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color w:val="000000"/>
                    </w:rPr>
                    <w:t>年度预算（万元）</w:t>
                  </w: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中央财政资金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省级财政资金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地市级财政资金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行业企业资金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学校自筹资金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举办方资金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其它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7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color w:val="000000"/>
                    </w:rPr>
                    <w:t>实际投入（万元）</w:t>
                  </w: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中央财政资金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省级财政资金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地市级财政资金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行业企业资金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学校自筹资金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举办方资金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其它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7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color w:val="000000"/>
                    </w:rPr>
                    <w:t>任务完成度（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color w:val="000000"/>
                    </w:rPr>
                    <w:t>%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color w:val="000000"/>
                    </w:rPr>
                    <w:t>）</w:t>
                  </w: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年任务完成度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ind w:firstLine="270"/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总任务完成度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12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推进本科层次职业教育试点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是否为本科层次职业教育试点单位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是否为本科层次职业教育试点单位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教务处承接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本科层次职业教育的试点工作推进情况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2"/>
              <w:gridCol w:w="2160"/>
            </w:tblGrid>
            <w:tr w:rsidR="00A63E9D"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rPr>
                      <w:color w:val="FF0000"/>
                    </w:rPr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FF0000"/>
                    </w:rPr>
                    <w:t>本科专业名称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  <w:color w:val="FF0000"/>
                    </w:rPr>
                  </w:pPr>
                </w:p>
              </w:tc>
            </w:tr>
            <w:tr w:rsidR="00A63E9D"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rPr>
                      <w:color w:val="FF0000"/>
                    </w:rPr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FF0000"/>
                    </w:rPr>
                    <w:t>本科专业在校生数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  <w:color w:val="FF0000"/>
                    </w:rPr>
                  </w:pPr>
                </w:p>
              </w:tc>
            </w:tr>
            <w:tr w:rsidR="00A63E9D"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pPr>
                    <w:rPr>
                      <w:color w:val="FF0000"/>
                    </w:rPr>
                  </w:pP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FF0000"/>
                    </w:rPr>
                    <w:t>本科专业招生人数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  <w:color w:val="FF0000"/>
                    </w:rPr>
                  </w:pPr>
                </w:p>
              </w:tc>
            </w:tr>
          </w:tbl>
          <w:p w:rsidR="00A63E9D" w:rsidRDefault="00A63E9D">
            <w:pPr>
              <w:widowControl/>
              <w:rPr>
                <w:color w:val="FF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14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加快建设职业教育国家“学分银行”，健全学习成果的认定、积累和转换制度，制定学时学分记录规则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是否制定具体的学习成果认定办法和转换规则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是否制定具体的学习成果认定办法和转换规则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教务处承接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传相关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文件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FF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开展学习成果认定、积累和转换情况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FF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FF0000"/>
              </w:rPr>
              <w:t>学生开设学分银行账户数量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FF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15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支持职业学校承担更多培训任务，实现优质职业学校年职业培训人次达到在校生规模的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倍以上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是否制定激励教职工承担更多培训任务的制度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是否制定激励教职工承担更多培训任务的制度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传相关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文件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职业培训开展情况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职业培训项目数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培训人次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培训到账经费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16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推进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1+X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证书制度试点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是否明确试点工作管理部门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是否明确试点工作管理部门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部门名称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2.1+X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证书制度试点工作情况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4995"/>
            </w:tblGrid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试点证书名称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教师取证人数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学生考证人数（初级）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学生考证人数（中级）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学生考证人数（高级）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学生取证人数（初级）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学生取证人数（中级）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学生取证人数（高级）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17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引导职业学校和龙头企业联合建设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个左右示范性职工培训基地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与龙头企业联合建设省级及以上示范性职工培训基地情况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2"/>
              <w:gridCol w:w="5160"/>
            </w:tblGrid>
            <w:tr w:rsidR="00A63E9D">
              <w:tc>
                <w:tcPr>
                  <w:tcW w:w="3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与龙头企业联合建设省级及以上示范性职工培训基地名称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与企业个数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培训职工总人次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年培训职工总学时数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年培训到账经费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18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18.1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个左右示范性继续教育基地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省级及以上示范性继续教育基地情况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2896"/>
            </w:tblGrid>
            <w:tr w:rsidR="00A63E9D">
              <w:tc>
                <w:tcPr>
                  <w:tcW w:w="2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示范性继续教育基地名称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开展学历教育人数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开展非学历教育人数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18.2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门左右优质继续教育网络课程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继续教育网络课程情况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继续教育网络课程门数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继续教育网络课程的教师用户数量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继续教育网络课程的学生用户数量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继续教育网络课程的社会用户数量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继续教育网络课程的用户访问量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优质继续教育网络课程情况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9"/>
              <w:gridCol w:w="1952"/>
            </w:tblGrid>
            <w:tr w:rsidR="00A63E9D">
              <w:tc>
                <w:tcPr>
                  <w:tcW w:w="3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优质继续教育网络课程名称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课程负责人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教师用户数量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学生用户数量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社会用户数量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8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课程用户访问量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18.3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个左右社区教育示范基地和老年大学示范校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社区教育示范基地或老年大学示范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校情况</w:t>
            </w:r>
            <w:proofErr w:type="gramEnd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社区教育示范基地或老年大学示范校名称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级别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培训人次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19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建立产业人才数据平台，研制职业教育产教对接谱系图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是否参与省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域产业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人才需求报告研制工作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是否参与省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域产业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人才需求报告研制工作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教务处承接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参与省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域产业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人才需求报告研制工作情况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7"/>
              <w:gridCol w:w="2715"/>
            </w:tblGrid>
            <w:tr w:rsidR="00A63E9D"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参与研制的报告名称（全称）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参与研制的报告主持单位（全称）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依托国有企业、大型民企建立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个左右示范性教师企业实践流动站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示范性教师企业实践流动站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2"/>
              <w:gridCol w:w="2730"/>
            </w:tblGrid>
            <w:tr w:rsidR="00A63E9D">
              <w:tc>
                <w:tcPr>
                  <w:tcW w:w="5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流动站名称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参与企业名称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本年度接收教师企业实践时长（人·天）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23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打造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个左右实体化运行的示范性职教集团（联盟）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省级及以上示范性职教集团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(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联盟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)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或培育单位情况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2"/>
              <w:gridCol w:w="3000"/>
            </w:tblGrid>
            <w:tr w:rsidR="00A63E9D">
              <w:tc>
                <w:tcPr>
                  <w:tcW w:w="5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示范性集团（联盟）名称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参与企业数量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参与学校数量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4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上传年度工作情况（不超过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2000</w:t>
                  </w:r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字）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25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推动建设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个左右具有辐射引领作用的高水平专业化产教融合实训基地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高水平专业化产教融合实训基地建设情况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2"/>
              <w:gridCol w:w="3030"/>
            </w:tblGrid>
            <w:tr w:rsidR="00A63E9D">
              <w:tc>
                <w:tcPr>
                  <w:tcW w:w="5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基地名称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开展实</w:t>
                  </w:r>
                  <w:proofErr w:type="gramStart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训专业</w:t>
                  </w:r>
                  <w:proofErr w:type="gramEnd"/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3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接收实习实</w:t>
                  </w:r>
                  <w:proofErr w:type="gramStart"/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训人数</w:t>
                  </w:r>
                  <w:proofErr w:type="gramEnd"/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28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建立健全省级统筹的职业教育考试招生制度，保持分类考试招生为高职学校招生主渠道，推进“文化素质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+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职业技能”的评价方式，完善多样化考试录取方式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招生实施方案及简章是否经党委会审定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招生实施方案及简章是否经党委会审定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招生就业办公室承担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本年度各类招生形式及数量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本年度基于高考的“文化素质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+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职业技能”招生数量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本年度对口招生数量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本年度单独考试招生数量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本年度综合评价招生数量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本年度中高职贯通招生数量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本年度技能拔尖人才免试招生数量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本年度其他方式招生人数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本年度高职招生情况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本年度高职招生人数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其中：面向中职招生人数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本年度面向四类人员招生数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本年度招收退役军人数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本年度招收农民工人数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本年度招收下岗失业人员人数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本年度招收高素质农民人数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本年度招收其它灵活就业人员人数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33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制定职业学校办学质量考核办法；推进职业学校教学工作诊断与改进制度建设；巩固国家、省、学校三级质量年报发布制度；完善职业教育督导评估办法，构建国家、省、校三级职业教育督导体系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是否建立学校办学质量保障制度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是否建立学校办学质量保障制度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督导与质量评价中心承担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传相关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文件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是否定期开展教学诊断与改进工作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是否定期开展教学诊断与改进工作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是否发布学校质量年报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是否发布学校质量年报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上传质量报告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是否开展校内督导评估工作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是否开展校内督导评估工作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工作开展情况（不超过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34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集中培训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名左右中职校长（书记）和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名左右高职校长（书记），各级各类培训覆盖全部职业学校管理干部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是否制定学校管理人员能力提升培训计划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是否制定学校管理人员能力提升培训计划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组织部承担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传相关</w:t>
            </w:r>
            <w:proofErr w:type="gramEnd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文件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参加省级及以上培训的管理干部人数占管理干部总人数比例（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%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参加省级及以上培训的管理干部人数占管理干部总人数比例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学校管理干部参加各级各类培训情况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7"/>
              <w:gridCol w:w="2745"/>
            </w:tblGrid>
            <w:tr w:rsidR="00A63E9D">
              <w:tc>
                <w:tcPr>
                  <w:tcW w:w="5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参与培训级别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参与培训总期数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6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参与培训总人数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35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根据职业教育特点核定公办职业学校教职工编制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教职工编制情况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教职工编制数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人事处承担</w:t>
            </w: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在编教职工数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36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36.1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实施新一周期“全国职业院校教师素质提高计划”；完善职业学校自主聘任兼职教师办法；改革完善职业学校绩效工资政策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承接“全国职业院校教师素质提高计划”培训项目情况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承接“全国职业院校教师素质提高计划”培训教师数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48"/>
                <w:szCs w:val="48"/>
              </w:rPr>
              <w:t>人事处承担</w:t>
            </w: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承接“全国职业院校教师素质提高计划”培训收入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参与“全国职业院校教师素质提高计划”培训项目情况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参与“全国职业院校教师素质提高计划”参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训教师数</w:t>
            </w:r>
            <w:proofErr w:type="gramEnd"/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参与“全国职业院校教师素质提高计划”培训投入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自主聘任兼职教师情况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自主聘任兼职教师数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其中：技能大师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其中：劳动模范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其中：首席技师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其中：企业管理人员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其中：企业专技人员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专任教师总数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自主聘任兼职教师占专任教师总数比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是否制定自主聘任兼职教师管理办法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上传自主聘任兼职教师管理办法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36.2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专业教师中“双师型”教师占比超过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50%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“双师型”专业课教师建设情况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专业课教师总数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“双师型”专业课教师数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“双师型”专业课教师占专业课教师总数比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建设情况概述（不超过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37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校企共建“双师型”教师培养培训基地和教师企业实践基地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校企共建“双师型”教师培养培训基地情况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2762"/>
            </w:tblGrid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校企共建“双师型”教师培养培训基地名称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参与企业名称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面向专业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培养培训教师（人·天）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职业教育教师企业实践基地情况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2762"/>
            </w:tblGrid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职业教育教师企业实践基地名称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参与企业名称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面向专业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接收教师企业实践（人·天）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40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实施现代产业导师特聘岗位计划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是否制定现代产业导师特聘岗位管理办法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是否制定现代产业导师特聘岗位管理办法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上传管理办法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实施现代产业导师特聘岗位计划情况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2792"/>
            </w:tblGrid>
            <w:tr w:rsidR="00A63E9D">
              <w:tc>
                <w:tcPr>
                  <w:tcW w:w="2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现代产业导师特聘岗位计划特聘岗位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导师姓名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遴选一批国家“万人计划”教学名师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是否开展教学名师培育工作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是否开展教学名师培育工作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省级及以上教学名师入选情况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2762"/>
            </w:tblGrid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省级及以上教学名师姓名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入选年份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入选时所在单位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360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个国家级教师教学创新团队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是否开展教师教学创新团队创建工作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是否开展教师教学创新团队创建工作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入选省级及以上教师教学创新团队情况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2777"/>
            </w:tblGrid>
            <w:tr w:rsidR="00A63E9D">
              <w:tc>
                <w:tcPr>
                  <w:tcW w:w="2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省级及以上教师教学创新团队名称</w:t>
                  </w:r>
                </w:p>
              </w:tc>
              <w:tc>
                <w:tcPr>
                  <w:tcW w:w="27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7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29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团队负责人</w:t>
                  </w:r>
                </w:p>
              </w:tc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43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43.1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种左右校企双元合作开发的职业教育规划教材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是否开展校企双元合作开发的职业教育教材建设工作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是否开展校企双元合作开发的职业教育教材建设工作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入选校企双元合作开发的省级及以上职业教育规划教材情况</w:t>
            </w:r>
          </w:p>
        </w:tc>
        <w:tc>
          <w:tcPr>
            <w:tcW w:w="6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9"/>
              <w:gridCol w:w="2401"/>
            </w:tblGrid>
            <w:tr w:rsidR="00A63E9D">
              <w:tc>
                <w:tcPr>
                  <w:tcW w:w="4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校企双元合作开发的省级及以上职业教育规划教材名称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出版社名称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合作企业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5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印册数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44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建立职业学校人才培养方案公开制度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是否公开本校人才培养方案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是否公开本校人才培养方案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公开网址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45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建立健全国家、省、校三级教学能力比赛机制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校级教学能力比赛情况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参赛代表队数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参赛教师数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省级及以上教学能力比赛获奖情况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7"/>
              <w:gridCol w:w="4875"/>
            </w:tblGrid>
            <w:tr w:rsidR="00A63E9D">
              <w:tc>
                <w:tcPr>
                  <w:tcW w:w="3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组织评选单位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省级及以上教学能力比赛获奖项目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代表队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获奖教师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获奖等级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46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个左右职业教育“课堂革命”典型案例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是否开展课堂教学改革工作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是否开展课堂教学改革工作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入选省级及以上课堂教学改革典型案例情况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2"/>
              <w:gridCol w:w="3390"/>
            </w:tblGrid>
            <w:tr w:rsidR="00A63E9D">
              <w:tc>
                <w:tcPr>
                  <w:tcW w:w="5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组织评选单位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省级及以上课堂教学改革典型案例主题（案例名称）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所属课程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案例级别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案例网址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47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落实《职业院校数字校园规范》，研制校本数据中心建设指南，指导职业学校系统设计学校信息化整体解决方案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开展数字校园建设情况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建设情况（不超过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校本数据中心建设应用情况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建设情况（不超过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48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建立健全共建共享的资源认证标准和交易机制，推进国家、省、校三级专业教学资源库建设应用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是否开展校级职业教育专业教学资源库建设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是否开展校级职业教育专业教学资源库建设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建设情况</w:t>
            </w:r>
            <w:r>
              <w:rPr>
                <w:rStyle w:val="15"/>
                <w:rFonts w:ascii="微软雅黑" w:eastAsia="微软雅黑" w:hAnsi="微软雅黑" w:cs="Times New Roman" w:hint="eastAsia"/>
                <w:b w:val="0"/>
                <w:bCs/>
                <w:color w:val="000000"/>
              </w:rPr>
              <w:t xml:space="preserve"> 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(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主持省级及以上职业教育专业教学资源</w:t>
            </w:r>
            <w:proofErr w:type="gramStart"/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库情况</w:t>
            </w:r>
            <w:proofErr w:type="gramEnd"/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2"/>
              <w:gridCol w:w="5280"/>
            </w:tblGrid>
            <w:tr w:rsidR="00A63E9D"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资源库名称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认定单位名称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院校用户数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资源数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课程门数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总访问量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49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49.1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所左右职业教育信息化标杆学校</w:t>
            </w: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是否入选省级及以上职业教育信息化标杆学校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是否入选省级及以上职业教育信息化标杆学校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入选级别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49.2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个左右示范性虚拟仿真实训基地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入选省级及以上示范性虚拟仿真实训基地情况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4"/>
              <w:gridCol w:w="1307"/>
            </w:tblGrid>
            <w:tr w:rsidR="00A63E9D"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是否入选省级及以上示范性虚拟仿真实训基地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基地名称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4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认定单位名称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面向公共基础课和量大面广的专业（技能）课，分级遴选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门左右职业教育精品在线开放课程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是否开展校级精品在线开放课程建设工作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是否开展校级精品在线开放课程建设工作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工作情况（不超过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500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字）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入选省级及以上精品在线开放课程情况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7"/>
              <w:gridCol w:w="4515"/>
            </w:tblGrid>
            <w:tr w:rsidR="00A63E9D"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入选省级及以上精品在线开放课程名称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级别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主持人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课程类型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用户访问量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课程网址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9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认定单位名称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51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支持职业学校到国（境）外办学，培育一批“鲁班工坊”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境外办学情况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2"/>
              <w:gridCol w:w="4980"/>
            </w:tblGrid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项目名称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所在国（境）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本年度招生数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本年度开展培训数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开展“鲁班工坊”建设情况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2"/>
              <w:gridCol w:w="4980"/>
            </w:tblGrid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是否被认定为“鲁班工坊”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所在国（境）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招生数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开展培训数（人·天）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53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统筹利用现有资源，实施“职业院校教师教学创新团队境外培训计划”，选派一大批专业带头人和骨干教师出国研修访学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教师教学创新团队参加境外培训情况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5370"/>
            </w:tblGrid>
            <w:tr w:rsidR="00A63E9D"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参加境外培训的团队名称</w:t>
                  </w: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所在国（境）</w:t>
                  </w: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  <w:tr w:rsidR="00A63E9D"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617D26">
                  <w:r>
                    <w:rPr>
                      <w:rStyle w:val="15"/>
                      <w:rFonts w:ascii="微软雅黑" w:eastAsia="微软雅黑" w:hAnsi="微软雅黑" w:cs="微软雅黑" w:hint="eastAsia"/>
                      <w:b w:val="0"/>
                      <w:color w:val="000000"/>
                    </w:rPr>
                    <w:t>培训教师数</w:t>
                  </w: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63E9D" w:rsidRDefault="00A63E9D">
                  <w:pPr>
                    <w:rPr>
                      <w:rFonts w:ascii="宋体"/>
                    </w:rPr>
                  </w:pPr>
                </w:p>
              </w:tc>
            </w:tr>
          </w:tbl>
          <w:p w:rsidR="00A63E9D" w:rsidRDefault="00A63E9D">
            <w:pPr>
              <w:widowControl/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专业带头人和骨干教师出国研修访学情况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出国研修访学专业带头人数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出国研修访学骨干教师数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3.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jc w:val="center"/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54</w:t>
            </w:r>
          </w:p>
        </w:tc>
        <w:tc>
          <w:tcPr>
            <w:tcW w:w="22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推进“中文＋职业技能”项目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1.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推进“中文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+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职业技能”项目情况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培训人数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2.</w:t>
            </w: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实际投入经费（万元）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学校自筹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行业企业投入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举办方投入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  <w:tr w:rsidR="00A63E9D">
        <w:trPr>
          <w:jc w:val="center"/>
        </w:trPr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617D26">
            <w:pPr>
              <w:rPr>
                <w:rFonts w:ascii="微软雅黑" w:eastAsia="微软雅黑" w:hAnsi="微软雅黑"/>
                <w:bCs/>
                <w:color w:val="000000"/>
              </w:rPr>
            </w:pPr>
            <w:r>
              <w:rPr>
                <w:rStyle w:val="15"/>
                <w:rFonts w:ascii="微软雅黑" w:eastAsia="微软雅黑" w:hAnsi="微软雅黑" w:cs="微软雅黑" w:hint="eastAsia"/>
                <w:b w:val="0"/>
                <w:bCs/>
                <w:color w:val="000000"/>
              </w:rPr>
              <w:t>地市县投入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9D" w:rsidRDefault="00A63E9D">
            <w:pPr>
              <w:rPr>
                <w:rFonts w:ascii="微软雅黑" w:eastAsia="微软雅黑" w:hAnsi="微软雅黑"/>
                <w:bCs/>
                <w:color w:val="000000"/>
              </w:rPr>
            </w:pPr>
          </w:p>
        </w:tc>
      </w:tr>
    </w:tbl>
    <w:p w:rsidR="00A63E9D" w:rsidRDefault="00617D26">
      <w:r>
        <w:t xml:space="preserve"> </w:t>
      </w:r>
    </w:p>
    <w:sectPr w:rsidR="00A63E9D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26" w:rsidRDefault="00617D26">
      <w:r>
        <w:separator/>
      </w:r>
    </w:p>
  </w:endnote>
  <w:endnote w:type="continuationSeparator" w:id="0">
    <w:p w:rsidR="00617D26" w:rsidRDefault="0061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26" w:rsidRDefault="00617D26">
      <w:r>
        <w:separator/>
      </w:r>
    </w:p>
  </w:footnote>
  <w:footnote w:type="continuationSeparator" w:id="0">
    <w:p w:rsidR="00617D26" w:rsidRDefault="0061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7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MwZWRmYzE0YjE4NGRkNGY1YjcwOTcwMTBmNTUifQ=="/>
    <w:docVar w:name="KSO_WPS_MARK_KEY" w:val="14b07fcd-0f0f-4761-83d1-04f1780ec2e9"/>
  </w:docVars>
  <w:rsids>
    <w:rsidRoot w:val="00A63E9D"/>
    <w:rsid w:val="00617D26"/>
    <w:rsid w:val="00884FBE"/>
    <w:rsid w:val="00A63E9D"/>
    <w:rsid w:val="38CF5693"/>
    <w:rsid w:val="47CD7631"/>
    <w:rsid w:val="50D574E2"/>
    <w:rsid w:val="58CA1BB5"/>
    <w:rsid w:val="58F307C8"/>
    <w:rsid w:val="6AFC2F65"/>
    <w:rsid w:val="6CC07578"/>
    <w:rsid w:val="727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semiHidden="0" w:uiPriority="35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annotation subject" w:semiHidden="0" w:uiPriority="0" w:unhideWhenUsed="0" w:qFormat="1"/>
    <w:lsdException w:name="Balloon Text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semiHidden/>
    <w:unhideWhenUsed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widowControl/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widowControl/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widowControl/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paragraph" w:styleId="5">
    <w:name w:val="heading 5"/>
    <w:basedOn w:val="a"/>
    <w:next w:val="a"/>
    <w:uiPriority w:val="9"/>
    <w:qFormat/>
    <w:pPr>
      <w:widowControl/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paragraph" w:styleId="6">
    <w:name w:val="heading 6"/>
    <w:basedOn w:val="a"/>
    <w:next w:val="a"/>
    <w:uiPriority w:val="9"/>
    <w:qFormat/>
    <w:pPr>
      <w:widowControl/>
      <w:spacing w:beforeAutospacing="1" w:afterAutospacing="1"/>
      <w:jc w:val="left"/>
      <w:outlineLvl w:val="5"/>
    </w:pPr>
    <w:rPr>
      <w:rFonts w:ascii="宋体" w:hAnsi="宋体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annotation subject"/>
    <w:basedOn w:val="a3"/>
    <w:next w:val="a3"/>
    <w:qFormat/>
    <w:rPr>
      <w:b/>
      <w:bCs/>
    </w:rPr>
  </w:style>
  <w:style w:type="table" w:styleId="a9">
    <w:name w:val="Table Grid"/>
    <w:basedOn w:val="a1"/>
    <w:uiPriority w:val="99"/>
    <w:semiHidden/>
    <w:unhideWhenUs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9">
    <w:name w:val="19"/>
    <w:basedOn w:val="a0"/>
    <w:rPr>
      <w:rFonts w:ascii="Calibri" w:hAnsi="Calibri" w:cs="Calibri" w:hint="default"/>
      <w:kern w:val="2"/>
      <w:sz w:val="21"/>
      <w:szCs w:val="21"/>
    </w:rPr>
  </w:style>
  <w:style w:type="character" w:customStyle="1" w:styleId="22">
    <w:name w:val="22"/>
    <w:basedOn w:val="a0"/>
    <w:rPr>
      <w:rFonts w:ascii="Calibri" w:hAnsi="Calibri" w:cs="Calibri" w:hint="default"/>
      <w:kern w:val="2"/>
      <w:sz w:val="18"/>
      <w:szCs w:val="18"/>
    </w:rPr>
  </w:style>
  <w:style w:type="character" w:customStyle="1" w:styleId="18">
    <w:name w:val="18"/>
    <w:basedOn w:val="a0"/>
    <w:rPr>
      <w:rFonts w:ascii="Calibri" w:hAnsi="Calibri" w:cs="Calibri" w:hint="default"/>
      <w:kern w:val="2"/>
      <w:sz w:val="18"/>
      <w:szCs w:val="18"/>
    </w:rPr>
  </w:style>
  <w:style w:type="paragraph" w:customStyle="1" w:styleId="HTMLChar">
    <w:name w:val="HTML 预设格式 Char"/>
    <w:basedOn w:val="a"/>
    <w: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21">
    <w:name w:val="21"/>
    <w:basedOn w:val="a0"/>
    <w:rPr>
      <w:rFonts w:ascii="Calibri" w:hAnsi="Calibri" w:cs="Calibri" w:hint="default"/>
      <w:b/>
      <w:bCs/>
      <w:kern w:val="2"/>
      <w:sz w:val="21"/>
      <w:szCs w:val="21"/>
    </w:rPr>
  </w:style>
  <w:style w:type="paragraph" w:customStyle="1" w:styleId="noprint">
    <w:name w:val="noprint"/>
    <w:basedOn w:val="a"/>
    <w:pPr>
      <w:widowControl/>
      <w:jc w:val="left"/>
    </w:pPr>
    <w:rPr>
      <w:rFonts w:ascii="宋体" w:hAnsi="宋体" w:hint="eastAsia"/>
      <w:vanish/>
      <w:kern w:val="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">
    <w:name w:val="10"/>
    <w:basedOn w:val="a0"/>
    <w:rPr>
      <w:rFonts w:ascii="Calibri" w:hAnsi="Calibri" w:cs="Calibri" w:hint="default"/>
    </w:rPr>
  </w:style>
  <w:style w:type="character" w:customStyle="1" w:styleId="16">
    <w:name w:val="16"/>
    <w:basedOn w:val="a0"/>
    <w:rPr>
      <w:rFonts w:ascii="Calibri" w:hAnsi="Calibri" w:cs="Calibri" w:hint="default"/>
      <w:color w:val="0000FF"/>
      <w:u w:val="single"/>
    </w:rPr>
  </w:style>
  <w:style w:type="character" w:customStyle="1" w:styleId="17">
    <w:name w:val="17"/>
    <w:basedOn w:val="a0"/>
    <w:rPr>
      <w:rFonts w:ascii="Calibri" w:hAnsi="Calibri" w:cs="Calibri" w:hint="default"/>
      <w:sz w:val="21"/>
      <w:szCs w:val="21"/>
    </w:rPr>
  </w:style>
  <w:style w:type="character" w:customStyle="1" w:styleId="20">
    <w:name w:val="20"/>
    <w:basedOn w:val="a0"/>
    <w:rPr>
      <w:rFonts w:ascii="Calibri" w:hAnsi="Calibri" w:cs="Calibri" w:hint="default"/>
      <w:kern w:val="2"/>
      <w:sz w:val="18"/>
      <w:szCs w:val="18"/>
    </w:rPr>
  </w:style>
  <w:style w:type="paragraph" w:customStyle="1" w:styleId="Char">
    <w:name w:val="普通(网站) Char"/>
    <w:basedOn w:val="a"/>
    <w:hidden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semiHidden="0" w:uiPriority="35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annotation subject" w:semiHidden="0" w:uiPriority="0" w:unhideWhenUsed="0" w:qFormat="1"/>
    <w:lsdException w:name="Balloon Text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semiHidden/>
    <w:unhideWhenUsed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widowControl/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widowControl/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widowControl/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paragraph" w:styleId="5">
    <w:name w:val="heading 5"/>
    <w:basedOn w:val="a"/>
    <w:next w:val="a"/>
    <w:uiPriority w:val="9"/>
    <w:qFormat/>
    <w:pPr>
      <w:widowControl/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paragraph" w:styleId="6">
    <w:name w:val="heading 6"/>
    <w:basedOn w:val="a"/>
    <w:next w:val="a"/>
    <w:uiPriority w:val="9"/>
    <w:qFormat/>
    <w:pPr>
      <w:widowControl/>
      <w:spacing w:beforeAutospacing="1" w:afterAutospacing="1"/>
      <w:jc w:val="left"/>
      <w:outlineLvl w:val="5"/>
    </w:pPr>
    <w:rPr>
      <w:rFonts w:ascii="宋体" w:hAnsi="宋体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annotation subject"/>
    <w:basedOn w:val="a3"/>
    <w:next w:val="a3"/>
    <w:qFormat/>
    <w:rPr>
      <w:b/>
      <w:bCs/>
    </w:rPr>
  </w:style>
  <w:style w:type="table" w:styleId="a9">
    <w:name w:val="Table Grid"/>
    <w:basedOn w:val="a1"/>
    <w:uiPriority w:val="99"/>
    <w:semiHidden/>
    <w:unhideWhenUs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9">
    <w:name w:val="19"/>
    <w:basedOn w:val="a0"/>
    <w:rPr>
      <w:rFonts w:ascii="Calibri" w:hAnsi="Calibri" w:cs="Calibri" w:hint="default"/>
      <w:kern w:val="2"/>
      <w:sz w:val="21"/>
      <w:szCs w:val="21"/>
    </w:rPr>
  </w:style>
  <w:style w:type="character" w:customStyle="1" w:styleId="22">
    <w:name w:val="22"/>
    <w:basedOn w:val="a0"/>
    <w:rPr>
      <w:rFonts w:ascii="Calibri" w:hAnsi="Calibri" w:cs="Calibri" w:hint="default"/>
      <w:kern w:val="2"/>
      <w:sz w:val="18"/>
      <w:szCs w:val="18"/>
    </w:rPr>
  </w:style>
  <w:style w:type="character" w:customStyle="1" w:styleId="18">
    <w:name w:val="18"/>
    <w:basedOn w:val="a0"/>
    <w:rPr>
      <w:rFonts w:ascii="Calibri" w:hAnsi="Calibri" w:cs="Calibri" w:hint="default"/>
      <w:kern w:val="2"/>
      <w:sz w:val="18"/>
      <w:szCs w:val="18"/>
    </w:rPr>
  </w:style>
  <w:style w:type="paragraph" w:customStyle="1" w:styleId="HTMLChar">
    <w:name w:val="HTML 预设格式 Char"/>
    <w:basedOn w:val="a"/>
    <w: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21">
    <w:name w:val="21"/>
    <w:basedOn w:val="a0"/>
    <w:rPr>
      <w:rFonts w:ascii="Calibri" w:hAnsi="Calibri" w:cs="Calibri" w:hint="default"/>
      <w:b/>
      <w:bCs/>
      <w:kern w:val="2"/>
      <w:sz w:val="21"/>
      <w:szCs w:val="21"/>
    </w:rPr>
  </w:style>
  <w:style w:type="paragraph" w:customStyle="1" w:styleId="noprint">
    <w:name w:val="noprint"/>
    <w:basedOn w:val="a"/>
    <w:pPr>
      <w:widowControl/>
      <w:jc w:val="left"/>
    </w:pPr>
    <w:rPr>
      <w:rFonts w:ascii="宋体" w:hAnsi="宋体" w:hint="eastAsia"/>
      <w:vanish/>
      <w:kern w:val="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">
    <w:name w:val="10"/>
    <w:basedOn w:val="a0"/>
    <w:rPr>
      <w:rFonts w:ascii="Calibri" w:hAnsi="Calibri" w:cs="Calibri" w:hint="default"/>
    </w:rPr>
  </w:style>
  <w:style w:type="character" w:customStyle="1" w:styleId="16">
    <w:name w:val="16"/>
    <w:basedOn w:val="a0"/>
    <w:rPr>
      <w:rFonts w:ascii="Calibri" w:hAnsi="Calibri" w:cs="Calibri" w:hint="default"/>
      <w:color w:val="0000FF"/>
      <w:u w:val="single"/>
    </w:rPr>
  </w:style>
  <w:style w:type="character" w:customStyle="1" w:styleId="17">
    <w:name w:val="17"/>
    <w:basedOn w:val="a0"/>
    <w:rPr>
      <w:rFonts w:ascii="Calibri" w:hAnsi="Calibri" w:cs="Calibri" w:hint="default"/>
      <w:sz w:val="21"/>
      <w:szCs w:val="21"/>
    </w:rPr>
  </w:style>
  <w:style w:type="character" w:customStyle="1" w:styleId="20">
    <w:name w:val="20"/>
    <w:basedOn w:val="a0"/>
    <w:rPr>
      <w:rFonts w:ascii="Calibri" w:hAnsi="Calibri" w:cs="Calibri" w:hint="default"/>
      <w:kern w:val="2"/>
      <w:sz w:val="18"/>
      <w:szCs w:val="18"/>
    </w:rPr>
  </w:style>
  <w:style w:type="paragraph" w:customStyle="1" w:styleId="Char">
    <w:name w:val="普通(网站) Char"/>
    <w:basedOn w:val="a"/>
    <w:hidden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school/report-data/huizong?deptWorkId=b085e363-3ad7-31f2-b046-2235bda16e55&amp;dow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1535</Words>
  <Characters>8755</Characters>
  <Application>Microsoft Office Word</Application>
  <DocSecurity>0</DocSecurity>
  <Lines>72</Lines>
  <Paragraphs>20</Paragraphs>
  <ScaleCrop>false</ScaleCrop>
  <Company>微软中国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绩效数据打印</dc:title>
  <dc:creator>admin</dc:creator>
  <cp:lastModifiedBy>Windows 用户</cp:lastModifiedBy>
  <cp:revision>2</cp:revision>
  <dcterms:created xsi:type="dcterms:W3CDTF">2022-11-28T03:38:00Z</dcterms:created>
  <dcterms:modified xsi:type="dcterms:W3CDTF">2022-11-28T04:55:00Z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DD50A023934C48ABA9CE6ADCABB89C13</vt:lpwstr>
  </property>
</Properties>
</file>