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FE41">
      <w:pPr>
        <w:pStyle w:val="7"/>
        <w:spacing w:line="600" w:lineRule="exact"/>
        <w:rPr>
          <w:rFonts w:hint="default" w:ascii="仿宋_GB2312" w:hAnsi="仿宋_GB2312" w:eastAsia="仿宋_GB2312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4：高校青年教师教学大赛评分细则</w:t>
      </w:r>
    </w:p>
    <w:bookmarkEnd w:id="0"/>
    <w:p w14:paraId="42C7481D">
      <w:pPr>
        <w:spacing w:line="560" w:lineRule="exact"/>
        <w:jc w:val="center"/>
        <w:rPr>
          <w:rFonts w:ascii="仿宋_GB2312" w:hAnsi="仿宋_GB2312"/>
          <w:kern w:val="0"/>
          <w:sz w:val="28"/>
          <w:szCs w:val="28"/>
        </w:rPr>
      </w:pPr>
    </w:p>
    <w:p w14:paraId="20B9ABEB">
      <w:pPr>
        <w:snapToGrid w:val="0"/>
        <w:spacing w:line="560" w:lineRule="exact"/>
        <w:jc w:val="center"/>
        <w:outlineLvl w:val="0"/>
        <w:rPr>
          <w:rFonts w:hint="eastAsia" w:ascii="仿宋_GB2312" w:hAnsi="仿宋_GB2312" w:eastAsia="方正小标宋简体"/>
          <w:bCs/>
          <w:kern w:val="0"/>
          <w:sz w:val="44"/>
          <w:szCs w:val="44"/>
        </w:rPr>
      </w:pPr>
      <w:r>
        <w:rPr>
          <w:rFonts w:hint="eastAsia" w:ascii="仿宋_GB2312" w:hAnsi="仿宋_GB2312" w:eastAsia="方正小标宋简体"/>
          <w:bCs/>
          <w:kern w:val="0"/>
          <w:sz w:val="44"/>
          <w:szCs w:val="44"/>
          <w:lang w:val="en-US" w:eastAsia="zh-CN"/>
        </w:rPr>
        <w:t>1.</w:t>
      </w:r>
      <w:r>
        <w:rPr>
          <w:rFonts w:ascii="仿宋_GB2312" w:hAnsi="仿宋_GB2312" w:eastAsia="方正小标宋简体"/>
          <w:bCs/>
          <w:kern w:val="0"/>
          <w:sz w:val="44"/>
          <w:szCs w:val="44"/>
        </w:rPr>
        <w:t>高校青年教师教学</w:t>
      </w:r>
      <w:r>
        <w:rPr>
          <w:rFonts w:hint="eastAsia" w:ascii="仿宋_GB2312" w:hAnsi="仿宋_GB2312" w:eastAsia="方正小标宋简体"/>
          <w:bCs/>
          <w:kern w:val="0"/>
          <w:sz w:val="44"/>
          <w:szCs w:val="44"/>
        </w:rPr>
        <w:t>大赛</w:t>
      </w:r>
    </w:p>
    <w:p w14:paraId="3CFA76E3">
      <w:pPr>
        <w:snapToGrid w:val="0"/>
        <w:spacing w:line="560" w:lineRule="exact"/>
        <w:jc w:val="center"/>
        <w:outlineLvl w:val="0"/>
        <w:rPr>
          <w:rFonts w:ascii="仿宋_GB2312" w:hAnsi="仿宋_GB2312" w:eastAsia="方正小标宋简体"/>
          <w:bCs/>
          <w:kern w:val="0"/>
          <w:sz w:val="44"/>
          <w:szCs w:val="44"/>
        </w:rPr>
      </w:pPr>
      <w:r>
        <w:rPr>
          <w:rFonts w:ascii="仿宋_GB2312" w:hAnsi="仿宋_GB2312" w:eastAsia="方正小标宋简体"/>
          <w:bCs/>
          <w:kern w:val="0"/>
          <w:sz w:val="44"/>
          <w:szCs w:val="44"/>
        </w:rPr>
        <w:t>“教学设计”评分细则</w:t>
      </w:r>
    </w:p>
    <w:p w14:paraId="73858ED6">
      <w:pPr>
        <w:snapToGrid w:val="0"/>
        <w:spacing w:line="560" w:lineRule="exact"/>
        <w:jc w:val="center"/>
        <w:outlineLvl w:val="1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（满分20分）</w:t>
      </w:r>
    </w:p>
    <w:p w14:paraId="2464C4F1">
      <w:pPr>
        <w:snapToGrid w:val="0"/>
        <w:spacing w:line="560" w:lineRule="exact"/>
        <w:jc w:val="center"/>
        <w:rPr>
          <w:rFonts w:ascii="Times New Roman" w:hAnsi="Times New Roman"/>
          <w:kern w:val="0"/>
          <w:sz w:val="28"/>
          <w:szCs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986"/>
        <w:gridCol w:w="947"/>
      </w:tblGrid>
      <w:tr w14:paraId="16331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F274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B7E5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2480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kern w:val="0"/>
                <w:sz w:val="28"/>
                <w:szCs w:val="28"/>
              </w:rPr>
              <w:t>分值</w:t>
            </w:r>
          </w:p>
        </w:tc>
      </w:tr>
      <w:tr w14:paraId="0F718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CB67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       设计</w:t>
            </w:r>
          </w:p>
          <w:p w14:paraId="36807BE6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/>
                <w:kern w:val="0"/>
                <w:sz w:val="28"/>
                <w:szCs w:val="28"/>
              </w:rPr>
              <w:t>20分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)</w:t>
            </w:r>
          </w:p>
          <w:p w14:paraId="190EC698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001D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0F0E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2</w:t>
            </w:r>
          </w:p>
        </w:tc>
      </w:tr>
      <w:tr w14:paraId="781C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CA10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7E3D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E96C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</w:tr>
      <w:tr w14:paraId="2E33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4DE6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7E5A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教学目标明确、任务清晰。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2843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</w:tr>
      <w:tr w14:paraId="358C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1470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06FA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2E56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</w:tr>
      <w:tr w14:paraId="0D21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0096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B33F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DEF2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</w:tr>
      <w:tr w14:paraId="0450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F3E29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4272C">
            <w:pPr>
              <w:spacing w:line="5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6BB9F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2</w:t>
            </w:r>
          </w:p>
        </w:tc>
      </w:tr>
    </w:tbl>
    <w:p w14:paraId="47F97BBC">
      <w:pPr>
        <w:spacing w:line="560" w:lineRule="exact"/>
        <w:jc w:val="left"/>
        <w:rPr>
          <w:rFonts w:ascii="仿宋_GB2312" w:hAnsi="仿宋_GB2312"/>
          <w:bCs/>
          <w:kern w:val="0"/>
          <w:sz w:val="28"/>
          <w:szCs w:val="28"/>
        </w:rPr>
      </w:pPr>
    </w:p>
    <w:p w14:paraId="2DF2DB0D">
      <w:pPr>
        <w:spacing w:line="560" w:lineRule="exact"/>
        <w:rPr>
          <w:rFonts w:ascii="仿宋_GB2312" w:hAnsi="仿宋_GB2312" w:eastAsia="黑体"/>
          <w:kern w:val="0"/>
          <w:sz w:val="28"/>
          <w:szCs w:val="28"/>
        </w:rPr>
      </w:pPr>
    </w:p>
    <w:p w14:paraId="785C411F">
      <w:pPr>
        <w:spacing w:line="560" w:lineRule="exact"/>
        <w:rPr>
          <w:rFonts w:ascii="仿宋_GB2312" w:hAnsi="仿宋_GB2312" w:eastAsia="黑体"/>
          <w:kern w:val="0"/>
          <w:sz w:val="28"/>
          <w:szCs w:val="28"/>
        </w:rPr>
      </w:pPr>
    </w:p>
    <w:p w14:paraId="0E7D1A4D">
      <w:pPr>
        <w:spacing w:line="560" w:lineRule="exact"/>
        <w:rPr>
          <w:rFonts w:hint="eastAsia" w:ascii="仿宋_GB2312" w:hAnsi="仿宋_GB2312" w:eastAsia="仿宋_GB2312"/>
          <w:kern w:val="0"/>
          <w:sz w:val="28"/>
          <w:szCs w:val="28"/>
        </w:rPr>
      </w:pPr>
      <w:r>
        <w:rPr>
          <w:rFonts w:ascii="仿宋_GB2312" w:hAnsi="仿宋_GB2312" w:eastAsia="仿宋_GB2312"/>
          <w:sz w:val="32"/>
          <w:szCs w:val="32"/>
        </w:rPr>
        <w:br w:type="page"/>
      </w:r>
    </w:p>
    <w:p w14:paraId="4513F62B">
      <w:pPr>
        <w:spacing w:line="560" w:lineRule="exact"/>
        <w:jc w:val="center"/>
        <w:rPr>
          <w:rFonts w:ascii="仿宋_GB2312" w:hAnsi="仿宋_GB2312" w:eastAsia="文鼎大标宋简"/>
          <w:bCs/>
          <w:kern w:val="0"/>
          <w:sz w:val="36"/>
          <w:szCs w:val="36"/>
        </w:rPr>
      </w:pPr>
    </w:p>
    <w:p w14:paraId="0D34A9C6">
      <w:pPr>
        <w:spacing w:line="560" w:lineRule="exact"/>
        <w:jc w:val="center"/>
        <w:outlineLvl w:val="0"/>
        <w:rPr>
          <w:rFonts w:ascii="仿宋_GB2312" w:hAnsi="仿宋_GB2312" w:eastAsia="方正小标宋简体"/>
          <w:bCs/>
          <w:kern w:val="0"/>
          <w:sz w:val="44"/>
          <w:szCs w:val="44"/>
        </w:rPr>
      </w:pPr>
      <w:r>
        <w:rPr>
          <w:rFonts w:hint="eastAsia" w:ascii="仿宋_GB2312" w:hAnsi="仿宋_GB2312" w:eastAsia="方正小标宋简体"/>
          <w:bCs/>
          <w:kern w:val="0"/>
          <w:sz w:val="44"/>
          <w:szCs w:val="44"/>
          <w:lang w:val="en-US" w:eastAsia="zh-CN"/>
        </w:rPr>
        <w:t>2.</w:t>
      </w:r>
      <w:r>
        <w:rPr>
          <w:rFonts w:ascii="仿宋_GB2312" w:hAnsi="仿宋_GB2312" w:eastAsia="方正小标宋简体"/>
          <w:bCs/>
          <w:kern w:val="0"/>
          <w:sz w:val="44"/>
          <w:szCs w:val="44"/>
        </w:rPr>
        <w:t>高校青年教师教学</w:t>
      </w:r>
      <w:r>
        <w:rPr>
          <w:rFonts w:hint="eastAsia" w:ascii="仿宋_GB2312" w:hAnsi="仿宋_GB2312" w:eastAsia="方正小标宋简体"/>
          <w:bCs/>
          <w:kern w:val="0"/>
          <w:sz w:val="44"/>
          <w:szCs w:val="44"/>
        </w:rPr>
        <w:t>大赛</w:t>
      </w:r>
    </w:p>
    <w:p w14:paraId="1AD476F8">
      <w:pPr>
        <w:spacing w:line="560" w:lineRule="exact"/>
        <w:jc w:val="center"/>
        <w:outlineLvl w:val="0"/>
        <w:rPr>
          <w:rFonts w:ascii="仿宋_GB2312" w:hAnsi="仿宋_GB2312" w:eastAsia="方正小标宋简体"/>
          <w:bCs/>
          <w:kern w:val="0"/>
          <w:sz w:val="44"/>
          <w:szCs w:val="44"/>
        </w:rPr>
      </w:pPr>
      <w:r>
        <w:rPr>
          <w:rFonts w:ascii="仿宋_GB2312" w:hAnsi="仿宋_GB2312" w:eastAsia="方正小标宋简体"/>
          <w:bCs/>
          <w:kern w:val="0"/>
          <w:sz w:val="44"/>
          <w:szCs w:val="44"/>
        </w:rPr>
        <w:t>“课堂教学”评分细则</w:t>
      </w:r>
    </w:p>
    <w:p w14:paraId="44545B69">
      <w:pPr>
        <w:spacing w:line="560" w:lineRule="exact"/>
        <w:jc w:val="center"/>
        <w:outlineLvl w:val="1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（满分75分）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13"/>
        <w:gridCol w:w="5424"/>
        <w:gridCol w:w="843"/>
      </w:tblGrid>
      <w:tr w14:paraId="65B00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2DD3">
            <w:pPr>
              <w:spacing w:line="560" w:lineRule="exact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6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728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DB4B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kern w:val="0"/>
                <w:sz w:val="28"/>
                <w:szCs w:val="28"/>
              </w:rPr>
              <w:t>分值</w:t>
            </w:r>
          </w:p>
        </w:tc>
      </w:tr>
      <w:tr w14:paraId="1731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CC71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课堂</w:t>
            </w:r>
          </w:p>
          <w:p w14:paraId="1BC60173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</w:t>
            </w:r>
          </w:p>
          <w:p w14:paraId="687B8693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(75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分</w:t>
            </w:r>
            <w:r>
              <w:rPr>
                <w:rFonts w:ascii="宋体" w:hAnsi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6DEB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</w:t>
            </w:r>
          </w:p>
          <w:p w14:paraId="09C9D755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内容</w:t>
            </w:r>
          </w:p>
          <w:p w14:paraId="345DDAB9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(30分)</w:t>
            </w: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032C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贯彻立德树人的根本任务,突出课程思政。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EEE4"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6</w:t>
            </w:r>
          </w:p>
        </w:tc>
      </w:tr>
      <w:tr w14:paraId="2F64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335E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2A90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24FB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0F7D"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6</w:t>
            </w:r>
          </w:p>
        </w:tc>
      </w:tr>
      <w:tr w14:paraId="1E46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6E24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CD1B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8030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注重学术性，内容充实，信息量充分，渗透专业思想，为教学目标服务。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1B09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6</w:t>
            </w:r>
          </w:p>
        </w:tc>
      </w:tr>
      <w:tr w14:paraId="1A85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5CC7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926A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2D61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反映或联系学科发展新思想、新概念、新成果。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7C64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</w:tr>
      <w:tr w14:paraId="0551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B3D6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6ACC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F6A4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08E0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9</w:t>
            </w:r>
          </w:p>
        </w:tc>
      </w:tr>
      <w:tr w14:paraId="3BA0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448F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7C70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</w:t>
            </w:r>
          </w:p>
          <w:p w14:paraId="268E3E75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组织</w:t>
            </w:r>
          </w:p>
          <w:p w14:paraId="2A44FA94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(30分)</w:t>
            </w: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5BB4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教学过程突出以学生为中心，安排合理，方法运用灵活、恰当，教学设计方案体现完整。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C03D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10</w:t>
            </w:r>
          </w:p>
        </w:tc>
      </w:tr>
      <w:tr w14:paraId="158E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DA58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C6C7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B885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启发性强，能有效调动学生思维和学习积极性。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7695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10</w:t>
            </w:r>
          </w:p>
        </w:tc>
      </w:tr>
      <w:tr w14:paraId="103F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BE2F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E384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BBE5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FEDD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</w:tr>
      <w:tr w14:paraId="3443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DFE1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DF6D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121C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E090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</w:tr>
      <w:tr w14:paraId="5B005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F128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3CBC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C5EB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板书设计与教学内容紧密联系、结构合理，板书与多媒体相配合，简洁、工整、美观。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9CE5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</w:tr>
      <w:tr w14:paraId="67FF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53D2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0F59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语言</w:t>
            </w:r>
          </w:p>
          <w:p w14:paraId="5912D552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教态</w:t>
            </w:r>
          </w:p>
          <w:p w14:paraId="2E1B6EB2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(10分)</w:t>
            </w: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9E0A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语言清晰、流畅、准确、生动、发音标准，语速节奏恰当。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1B02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</w:tr>
      <w:tr w14:paraId="2E11D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7E85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CDCE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C4D1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肢体语言运用合理、恰当，教态自然大方。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FF0F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</w:tr>
      <w:tr w14:paraId="29D4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28E0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2854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C7AD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教态仪表自然得体，精神饱满，亲和力强。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094C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2</w:t>
            </w:r>
          </w:p>
        </w:tc>
      </w:tr>
      <w:tr w14:paraId="3CE0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39DC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98FB6A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</w:t>
            </w:r>
          </w:p>
          <w:p w14:paraId="296DFE4E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特色</w:t>
            </w:r>
          </w:p>
          <w:p w14:paraId="1B10DE34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(5分)</w:t>
            </w:r>
          </w:p>
        </w:tc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1D3A"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0201">
            <w:pPr>
              <w:spacing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</w:tr>
    </w:tbl>
    <w:p w14:paraId="5768EFD8">
      <w:pPr>
        <w:spacing w:line="560" w:lineRule="exact"/>
        <w:rPr>
          <w:rFonts w:hint="eastAsia" w:ascii="仿宋_GB2312" w:hAnsi="仿宋_GB2312" w:eastAsia="仿宋_GB2312"/>
          <w:kern w:val="0"/>
          <w:sz w:val="28"/>
          <w:szCs w:val="28"/>
        </w:rPr>
      </w:pPr>
      <w:r>
        <w:rPr>
          <w:rFonts w:ascii="仿宋_GB2312" w:hAnsi="仿宋_GB2312" w:eastAsia="仿宋_GB2312"/>
          <w:sz w:val="32"/>
          <w:szCs w:val="32"/>
        </w:rPr>
        <w:br w:type="page"/>
      </w:r>
    </w:p>
    <w:p w14:paraId="040A50BC">
      <w:pPr>
        <w:spacing w:line="560" w:lineRule="exact"/>
        <w:jc w:val="center"/>
        <w:rPr>
          <w:rFonts w:ascii="仿宋_GB2312" w:hAnsi="仿宋_GB2312" w:eastAsia="文鼎大标宋简"/>
          <w:kern w:val="0"/>
          <w:sz w:val="28"/>
          <w:szCs w:val="28"/>
        </w:rPr>
      </w:pPr>
    </w:p>
    <w:p w14:paraId="43FDCCBE">
      <w:pPr>
        <w:spacing w:line="560" w:lineRule="exact"/>
        <w:jc w:val="center"/>
        <w:outlineLvl w:val="0"/>
        <w:rPr>
          <w:rFonts w:ascii="仿宋_GB2312" w:hAnsi="仿宋_GB2312" w:eastAsia="方正小标宋简体"/>
          <w:bCs/>
          <w:kern w:val="0"/>
          <w:sz w:val="44"/>
          <w:szCs w:val="44"/>
        </w:rPr>
      </w:pPr>
      <w:r>
        <w:rPr>
          <w:rFonts w:hint="eastAsia" w:ascii="仿宋_GB2312" w:hAnsi="仿宋_GB2312" w:eastAsia="方正小标宋简体"/>
          <w:bCs/>
          <w:kern w:val="0"/>
          <w:sz w:val="44"/>
          <w:szCs w:val="44"/>
          <w:lang w:val="en-US" w:eastAsia="zh-CN"/>
        </w:rPr>
        <w:t>3.</w:t>
      </w:r>
      <w:r>
        <w:rPr>
          <w:rFonts w:ascii="仿宋_GB2312" w:hAnsi="仿宋_GB2312" w:eastAsia="方正小标宋简体"/>
          <w:bCs/>
          <w:kern w:val="0"/>
          <w:sz w:val="44"/>
          <w:szCs w:val="44"/>
        </w:rPr>
        <w:t>高校青年教师教学</w:t>
      </w:r>
      <w:r>
        <w:rPr>
          <w:rFonts w:hint="eastAsia" w:ascii="仿宋_GB2312" w:hAnsi="仿宋_GB2312" w:eastAsia="方正小标宋简体"/>
          <w:bCs/>
          <w:kern w:val="0"/>
          <w:sz w:val="44"/>
          <w:szCs w:val="44"/>
        </w:rPr>
        <w:t>大赛</w:t>
      </w:r>
    </w:p>
    <w:p w14:paraId="6FA2FD63">
      <w:pPr>
        <w:spacing w:line="560" w:lineRule="exact"/>
        <w:jc w:val="center"/>
        <w:outlineLvl w:val="0"/>
        <w:rPr>
          <w:rFonts w:ascii="仿宋_GB2312" w:hAnsi="仿宋_GB2312" w:eastAsia="方正小标宋简体"/>
          <w:bCs/>
          <w:kern w:val="0"/>
          <w:sz w:val="44"/>
          <w:szCs w:val="44"/>
        </w:rPr>
      </w:pPr>
      <w:r>
        <w:rPr>
          <w:rFonts w:ascii="仿宋_GB2312" w:hAnsi="仿宋_GB2312" w:eastAsia="方正小标宋简体"/>
          <w:bCs/>
          <w:kern w:val="0"/>
          <w:sz w:val="44"/>
          <w:szCs w:val="44"/>
        </w:rPr>
        <w:t>“教学反思”评分细则</w:t>
      </w:r>
    </w:p>
    <w:p w14:paraId="6FA76811">
      <w:pPr>
        <w:spacing w:line="560" w:lineRule="exact"/>
        <w:jc w:val="center"/>
        <w:outlineLvl w:val="1"/>
        <w:rPr>
          <w:rFonts w:ascii="宋体" w:hAnsi="宋体"/>
          <w:bCs/>
          <w:kern w:val="0"/>
          <w:sz w:val="36"/>
          <w:szCs w:val="36"/>
        </w:rPr>
      </w:pPr>
      <w:r>
        <w:rPr>
          <w:rFonts w:ascii="宋体" w:hAnsi="宋体"/>
          <w:kern w:val="0"/>
          <w:sz w:val="28"/>
          <w:szCs w:val="28"/>
        </w:rPr>
        <w:t>(满分5分)</w:t>
      </w:r>
    </w:p>
    <w:p w14:paraId="6CC9A4E3">
      <w:pPr>
        <w:spacing w:line="560" w:lineRule="exact"/>
        <w:ind w:firstLine="156" w:firstLineChars="56"/>
        <w:jc w:val="left"/>
        <w:rPr>
          <w:rFonts w:ascii="宋体" w:hAnsi="宋体"/>
          <w:kern w:val="0"/>
          <w:sz w:val="28"/>
          <w:szCs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5933"/>
        <w:gridCol w:w="1023"/>
      </w:tblGrid>
      <w:tr w14:paraId="70F5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3B9E">
            <w:pPr>
              <w:spacing w:line="56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8F15">
            <w:pPr>
              <w:spacing w:line="56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EFD8">
            <w:pPr>
              <w:spacing w:line="56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黑体"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7C21C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0235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教学</w:t>
            </w:r>
          </w:p>
          <w:p w14:paraId="3E1F6807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反思</w:t>
            </w:r>
          </w:p>
          <w:p w14:paraId="4FBC8191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(5分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5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714A">
            <w:pPr>
              <w:spacing w:line="56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E679">
            <w:pPr>
              <w:spacing w:line="5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</w:tr>
    </w:tbl>
    <w:p w14:paraId="36A586A4">
      <w:pPr>
        <w:spacing w:line="560" w:lineRule="exact"/>
        <w:ind w:firstLine="280" w:firstLineChars="100"/>
        <w:jc w:val="left"/>
        <w:rPr>
          <w:rFonts w:ascii="仿宋_GB2312" w:hAnsi="仿宋_GB2312"/>
          <w:bCs/>
          <w:kern w:val="0"/>
          <w:sz w:val="28"/>
          <w:szCs w:val="28"/>
        </w:rPr>
      </w:pPr>
    </w:p>
    <w:p w14:paraId="29015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168396-D54D-4E25-BBCB-845EF7C31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17CA1D-65FE-4781-89AE-016B2D9602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6BB51C9-AFD4-4F2E-B3B4-2A2075030E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B738831-233C-4D2D-8597-52182B592A35}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  <w:embedRegular r:id="rId5" w:fontKey="{C69C5617-67EC-4F21-9F3C-8ED76EAB27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Times New Roman" w:eastAsia="仿宋_GB2312"/>
      <w:color w:val="000000"/>
      <w:sz w:val="32"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customStyle="1" w:styleId="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2025-11-21T01:13:04Z</dcterms:created>
  <dc:creator>pc</dc:creator>
  <cp:lastModifiedBy>●不话★上愿●</cp:lastModifiedBy>
  <dcterms:modified xsi:type="dcterms:W3CDTF">2025-11-21T01:14:25Z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eyJoZGlkIjoiZDFjODM3MzdmZTM2YTQ2YzZiMzVhMDQ5N2Q1MTA5M2MiLCJ1c2VySWQiOiIzMzYxNzM4NTgifQ==</vt:lpwstr>
  </property>
  <property fmtid="{D5CDD505-2E9C-101B-9397-08002B2CF9AE}" pid="4" name="ICV">
    <vt:lpwstr>29237985845C419AAF7320D39967F67D_12</vt:lpwstr>
  </property>
</Properties>
</file>